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EAE016" w14:textId="4B096D49" w:rsidR="002412E8" w:rsidRPr="002B6548" w:rsidRDefault="002412E8" w:rsidP="00D45D66">
      <w:pPr>
        <w:spacing w:before="100" w:beforeAutospacing="1" w:after="100" w:afterAutospacing="1" w:line="240" w:lineRule="auto"/>
        <w:ind w:right="-285"/>
        <w:contextualSpacing/>
        <w:jc w:val="both"/>
        <w:rPr>
          <w:rFonts w:ascii="Arial" w:eastAsia="Calibri" w:hAnsi="Arial" w:cs="Arial"/>
          <w:b/>
          <w:bCs/>
          <w:sz w:val="20"/>
          <w:szCs w:val="20"/>
          <w:lang w:val="es-ES"/>
        </w:rPr>
      </w:pPr>
      <w:r w:rsidRPr="002B6548">
        <w:rPr>
          <w:rFonts w:ascii="Arial" w:eastAsia="Calibri" w:hAnsi="Arial" w:cs="Arial"/>
          <w:b/>
          <w:bCs/>
          <w:sz w:val="20"/>
          <w:szCs w:val="20"/>
          <w:lang w:val="es-ES"/>
        </w:rPr>
        <w:t>SUPLEMENTO No. _______/2021</w:t>
      </w:r>
    </w:p>
    <w:p w14:paraId="568F1AF1" w14:textId="77777777" w:rsidR="002412E8" w:rsidRPr="002B6548" w:rsidRDefault="002412E8" w:rsidP="00D45D66">
      <w:pPr>
        <w:spacing w:before="100" w:beforeAutospacing="1" w:after="100" w:afterAutospacing="1" w:line="240" w:lineRule="auto"/>
        <w:ind w:right="-285"/>
        <w:contextualSpacing/>
        <w:jc w:val="both"/>
        <w:rPr>
          <w:rFonts w:ascii="Arial" w:eastAsia="Calibri" w:hAnsi="Arial" w:cs="Arial"/>
          <w:b/>
          <w:bCs/>
          <w:sz w:val="20"/>
          <w:szCs w:val="20"/>
          <w:lang w:val="es-ES"/>
        </w:rPr>
      </w:pPr>
    </w:p>
    <w:p w14:paraId="3AE1AD36" w14:textId="77777777" w:rsidR="00DF4E65" w:rsidRPr="002B6548" w:rsidRDefault="00DF4E65" w:rsidP="00D45D66">
      <w:pPr>
        <w:spacing w:before="100" w:beforeAutospacing="1" w:after="100" w:afterAutospacing="1" w:line="240" w:lineRule="auto"/>
        <w:ind w:right="-285"/>
        <w:contextualSpacing/>
        <w:jc w:val="both"/>
        <w:rPr>
          <w:rFonts w:ascii="Arial" w:hAnsi="Arial" w:cs="Arial"/>
          <w:b/>
          <w:bCs/>
          <w:sz w:val="20"/>
          <w:szCs w:val="20"/>
          <w:lang w:val="es-ES"/>
        </w:rPr>
      </w:pPr>
      <w:r w:rsidRPr="002B6548">
        <w:rPr>
          <w:rFonts w:ascii="Arial" w:hAnsi="Arial" w:cs="Arial"/>
          <w:b/>
          <w:bCs/>
          <w:sz w:val="20"/>
          <w:szCs w:val="20"/>
          <w:lang w:val="es-ES"/>
        </w:rPr>
        <w:t>CONTRATO MARCO No.______________</w:t>
      </w:r>
      <w:r w:rsidR="00CB6079" w:rsidRPr="002B6548">
        <w:rPr>
          <w:rFonts w:ascii="Arial" w:hAnsi="Arial" w:cs="Arial"/>
          <w:b/>
          <w:bCs/>
          <w:sz w:val="20"/>
          <w:szCs w:val="20"/>
          <w:lang w:val="es-ES"/>
        </w:rPr>
        <w:t>/</w:t>
      </w:r>
      <w:r w:rsidRPr="002B6548">
        <w:rPr>
          <w:rFonts w:ascii="Arial" w:hAnsi="Arial" w:cs="Arial"/>
          <w:b/>
          <w:bCs/>
          <w:sz w:val="20"/>
          <w:szCs w:val="20"/>
          <w:lang w:val="es-ES"/>
        </w:rPr>
        <w:t>_______.</w:t>
      </w:r>
    </w:p>
    <w:p w14:paraId="7EBED05F" w14:textId="77777777" w:rsidR="00DF4E65" w:rsidRPr="002B6548" w:rsidRDefault="00DF4E65" w:rsidP="00D45D66">
      <w:pPr>
        <w:spacing w:before="100" w:beforeAutospacing="1" w:after="100" w:afterAutospacing="1" w:line="240" w:lineRule="auto"/>
        <w:ind w:right="-285"/>
        <w:contextualSpacing/>
        <w:jc w:val="both"/>
        <w:rPr>
          <w:rFonts w:ascii="Arial" w:hAnsi="Arial" w:cs="Arial"/>
          <w:sz w:val="20"/>
          <w:szCs w:val="20"/>
          <w:lang w:val="es-ES"/>
        </w:rPr>
      </w:pPr>
    </w:p>
    <w:p w14:paraId="794CD1F5" w14:textId="77777777" w:rsidR="00EE4EDC" w:rsidRPr="002B6548" w:rsidRDefault="00EE4EDC" w:rsidP="00D45D66">
      <w:pPr>
        <w:spacing w:before="100" w:beforeAutospacing="1" w:after="100" w:afterAutospacing="1" w:line="240" w:lineRule="auto"/>
        <w:ind w:right="-285"/>
        <w:contextualSpacing/>
        <w:jc w:val="both"/>
        <w:rPr>
          <w:rFonts w:ascii="Arial" w:hAnsi="Arial" w:cs="Arial"/>
          <w:sz w:val="20"/>
          <w:szCs w:val="20"/>
          <w:lang w:val="es-ES"/>
        </w:rPr>
      </w:pPr>
    </w:p>
    <w:p w14:paraId="131F912D" w14:textId="7BD5F8FA" w:rsidR="00520C70" w:rsidRPr="002B6548" w:rsidRDefault="00520C70" w:rsidP="00D45D66">
      <w:pPr>
        <w:spacing w:before="100" w:beforeAutospacing="1" w:after="100" w:afterAutospacing="1" w:line="240" w:lineRule="auto"/>
        <w:ind w:right="-285"/>
        <w:contextualSpacing/>
        <w:jc w:val="both"/>
        <w:rPr>
          <w:rFonts w:ascii="Arial" w:hAnsi="Arial" w:cs="Arial"/>
          <w:sz w:val="20"/>
          <w:szCs w:val="20"/>
          <w:lang w:val="es-ES"/>
        </w:rPr>
      </w:pPr>
      <w:r w:rsidRPr="002B6548">
        <w:rPr>
          <w:rFonts w:ascii="Arial" w:hAnsi="Arial" w:cs="Arial"/>
          <w:b/>
          <w:bCs/>
          <w:sz w:val="20"/>
          <w:szCs w:val="20"/>
          <w:lang w:val="es-ES"/>
        </w:rPr>
        <w:t xml:space="preserve">DE UNA PARTE: </w:t>
      </w:r>
      <w:r w:rsidRPr="002B6548">
        <w:rPr>
          <w:rFonts w:ascii="Arial" w:hAnsi="Arial" w:cs="Arial"/>
          <w:sz w:val="20"/>
          <w:szCs w:val="20"/>
          <w:lang w:val="es-ES"/>
        </w:rPr>
        <w:t>La Empresa de Informática y Automatización para la Construcción</w:t>
      </w:r>
      <w:r w:rsidRPr="002B6548">
        <w:rPr>
          <w:rFonts w:ascii="Arial" w:hAnsi="Arial" w:cs="Arial"/>
          <w:b/>
          <w:sz w:val="20"/>
          <w:szCs w:val="20"/>
          <w:lang w:val="es-ES"/>
        </w:rPr>
        <w:t xml:space="preserve">, </w:t>
      </w:r>
      <w:proofErr w:type="spellStart"/>
      <w:r w:rsidRPr="002B6548">
        <w:rPr>
          <w:rFonts w:ascii="Arial" w:hAnsi="Arial" w:cs="Arial"/>
          <w:b/>
          <w:sz w:val="20"/>
          <w:szCs w:val="20"/>
          <w:lang w:val="es-ES"/>
        </w:rPr>
        <w:t>aicros</w:t>
      </w:r>
      <w:proofErr w:type="spellEnd"/>
      <w:r w:rsidRPr="002B6548">
        <w:rPr>
          <w:rFonts w:ascii="Arial" w:hAnsi="Arial" w:cs="Arial"/>
          <w:sz w:val="20"/>
          <w:szCs w:val="20"/>
          <w:lang w:val="es-ES"/>
        </w:rPr>
        <w:t>, de nacionalidad cubana, con domicilio legal en Calle 45 No. 1107 entre Ave</w:t>
      </w:r>
      <w:r w:rsidR="00E07AA5" w:rsidRPr="002B6548">
        <w:rPr>
          <w:rFonts w:ascii="Arial" w:hAnsi="Arial" w:cs="Arial"/>
          <w:sz w:val="20"/>
          <w:szCs w:val="20"/>
          <w:lang w:val="es-ES"/>
        </w:rPr>
        <w:t xml:space="preserve">nida </w:t>
      </w:r>
      <w:r w:rsidRPr="002B6548">
        <w:rPr>
          <w:rFonts w:ascii="Arial" w:hAnsi="Arial" w:cs="Arial"/>
          <w:sz w:val="20"/>
          <w:szCs w:val="20"/>
          <w:lang w:val="es-ES"/>
        </w:rPr>
        <w:t xml:space="preserve">26 </w:t>
      </w:r>
      <w:r w:rsidR="00E07AA5" w:rsidRPr="002B6548">
        <w:rPr>
          <w:rFonts w:ascii="Arial" w:hAnsi="Arial" w:cs="Arial"/>
          <w:sz w:val="20"/>
          <w:szCs w:val="20"/>
          <w:lang w:val="es-ES"/>
        </w:rPr>
        <w:t>y Ulloa, Reparto Nuevo Vedado, m</w:t>
      </w:r>
      <w:r w:rsidRPr="002B6548">
        <w:rPr>
          <w:rFonts w:ascii="Arial" w:hAnsi="Arial" w:cs="Arial"/>
          <w:sz w:val="20"/>
          <w:szCs w:val="20"/>
          <w:lang w:val="es-ES"/>
        </w:rPr>
        <w:t>unicipio Plaza de la Revolución, La Habana, Cuba; inscrita en el Registro Mercantil de La Habana en el Libro EP, Tomo III, Folio 100, Hoja 25, en fecha 25 de febrero de 2003; con el código RE</w:t>
      </w:r>
      <w:r w:rsidR="003718D6" w:rsidRPr="002B6548">
        <w:rPr>
          <w:rFonts w:ascii="Arial" w:hAnsi="Arial" w:cs="Arial"/>
          <w:sz w:val="20"/>
          <w:szCs w:val="20"/>
          <w:lang w:val="es-ES"/>
        </w:rPr>
        <w:t>E</w:t>
      </w:r>
      <w:r w:rsidRPr="002B6548">
        <w:rPr>
          <w:rFonts w:ascii="Arial" w:hAnsi="Arial" w:cs="Arial"/>
          <w:sz w:val="20"/>
          <w:szCs w:val="20"/>
          <w:lang w:val="es-ES"/>
        </w:rPr>
        <w:t>UP 126.0.06226, Número de Identificación Tributaria NIT-01000355340, con Cuenta Banca</w:t>
      </w:r>
      <w:r w:rsidR="00C22E18" w:rsidRPr="002B6548">
        <w:rPr>
          <w:rFonts w:ascii="Arial" w:hAnsi="Arial" w:cs="Arial"/>
          <w:sz w:val="20"/>
          <w:szCs w:val="20"/>
          <w:lang w:val="es-ES"/>
        </w:rPr>
        <w:t>ria en CUP No. 0524520006010114</w:t>
      </w:r>
      <w:r w:rsidR="00C22E18" w:rsidRPr="002B6548">
        <w:rPr>
          <w:rFonts w:ascii="Arial" w:hAnsi="Arial" w:cs="Arial"/>
          <w:bCs/>
          <w:sz w:val="20"/>
          <w:szCs w:val="20"/>
          <w:lang w:val="es-ES"/>
        </w:rPr>
        <w:t>, en la Agencia B</w:t>
      </w:r>
      <w:r w:rsidRPr="002B6548">
        <w:rPr>
          <w:rFonts w:ascii="Arial" w:hAnsi="Arial" w:cs="Arial"/>
          <w:bCs/>
          <w:sz w:val="20"/>
          <w:szCs w:val="20"/>
          <w:lang w:val="es-ES"/>
        </w:rPr>
        <w:t>ancaria 245 del Banco Metropolitano</w:t>
      </w:r>
      <w:r w:rsidRPr="002B6548">
        <w:rPr>
          <w:rFonts w:ascii="Arial" w:hAnsi="Arial" w:cs="Arial"/>
          <w:sz w:val="20"/>
          <w:szCs w:val="20"/>
          <w:lang w:val="es-ES"/>
        </w:rPr>
        <w:t>, sito en Ave</w:t>
      </w:r>
      <w:r w:rsidR="00010D97" w:rsidRPr="002B6548">
        <w:rPr>
          <w:rFonts w:ascii="Arial" w:hAnsi="Arial" w:cs="Arial"/>
          <w:sz w:val="20"/>
          <w:szCs w:val="20"/>
          <w:lang w:val="es-ES"/>
        </w:rPr>
        <w:t>nida</w:t>
      </w:r>
      <w:r w:rsidRPr="002B6548">
        <w:rPr>
          <w:rFonts w:ascii="Arial" w:hAnsi="Arial" w:cs="Arial"/>
          <w:sz w:val="20"/>
          <w:szCs w:val="20"/>
          <w:lang w:val="es-ES"/>
        </w:rPr>
        <w:t xml:space="preserve"> 26 Esq</w:t>
      </w:r>
      <w:r w:rsidR="00010D97" w:rsidRPr="002B6548">
        <w:rPr>
          <w:rFonts w:ascii="Arial" w:hAnsi="Arial" w:cs="Arial"/>
          <w:sz w:val="20"/>
          <w:szCs w:val="20"/>
          <w:lang w:val="es-ES"/>
        </w:rPr>
        <w:t>uina</w:t>
      </w:r>
      <w:r w:rsidRPr="002B6548">
        <w:rPr>
          <w:rFonts w:ascii="Arial" w:hAnsi="Arial" w:cs="Arial"/>
          <w:sz w:val="20"/>
          <w:szCs w:val="20"/>
          <w:lang w:val="es-ES"/>
        </w:rPr>
        <w:t xml:space="preserve"> 32, Nuevo Vedado, Plaza de la Revolución, La Habana,</w:t>
      </w:r>
      <w:r w:rsidR="00C22E18" w:rsidRPr="002B6548">
        <w:rPr>
          <w:rFonts w:ascii="Arial" w:hAnsi="Arial" w:cs="Arial"/>
          <w:sz w:val="20"/>
          <w:szCs w:val="20"/>
          <w:lang w:val="es-ES"/>
        </w:rPr>
        <w:t xml:space="preserve"> Titular</w:t>
      </w:r>
      <w:r w:rsidRPr="002B6548">
        <w:rPr>
          <w:rFonts w:ascii="Arial" w:hAnsi="Arial" w:cs="Arial"/>
          <w:sz w:val="20"/>
          <w:szCs w:val="20"/>
          <w:lang w:val="es-ES"/>
        </w:rPr>
        <w:t>: EES Empresa de Informática y Automatización para la Construcción</w:t>
      </w:r>
      <w:r w:rsidR="00C22E18" w:rsidRPr="002B6548">
        <w:rPr>
          <w:rFonts w:ascii="Arial" w:hAnsi="Arial" w:cs="Arial"/>
          <w:sz w:val="20"/>
          <w:szCs w:val="20"/>
          <w:lang w:val="es-ES_tradnl"/>
        </w:rPr>
        <w:t>;</w:t>
      </w:r>
      <w:r w:rsidRPr="002B6548">
        <w:rPr>
          <w:rFonts w:ascii="Arial" w:hAnsi="Arial" w:cs="Arial"/>
          <w:sz w:val="20"/>
          <w:szCs w:val="20"/>
          <w:lang w:val="es-ES"/>
        </w:rPr>
        <w:t xml:space="preserve"> teléfono 78812409 y e-mail comercial@aicros.cu, en lo sucesivo y a los efectos de este Contrato se denominará </w:t>
      </w:r>
      <w:r w:rsidRPr="002B6548">
        <w:rPr>
          <w:rFonts w:ascii="Arial" w:hAnsi="Arial" w:cs="Arial"/>
          <w:b/>
          <w:sz w:val="20"/>
          <w:szCs w:val="20"/>
          <w:lang w:val="es-ES"/>
        </w:rPr>
        <w:t>EL PRESTADOR</w:t>
      </w:r>
      <w:r w:rsidRPr="002B6548">
        <w:rPr>
          <w:rFonts w:ascii="Arial" w:hAnsi="Arial" w:cs="Arial"/>
          <w:sz w:val="20"/>
          <w:szCs w:val="20"/>
          <w:lang w:val="es-ES"/>
        </w:rPr>
        <w:t>, representada por ________________________</w:t>
      </w:r>
      <w:r w:rsidR="0037051C" w:rsidRPr="002B6548">
        <w:rPr>
          <w:rFonts w:ascii="Arial" w:hAnsi="Arial" w:cs="Arial"/>
          <w:sz w:val="20"/>
          <w:szCs w:val="20"/>
          <w:lang w:val="es-ES"/>
        </w:rPr>
        <w:t xml:space="preserve">___ </w:t>
      </w:r>
      <w:r w:rsidRPr="002B6548">
        <w:rPr>
          <w:rFonts w:ascii="Arial" w:hAnsi="Arial" w:cs="Arial"/>
          <w:sz w:val="20"/>
          <w:szCs w:val="20"/>
          <w:lang w:val="es-ES"/>
        </w:rPr>
        <w:t xml:space="preserve">en su carácter de _______________________, en el ejercicio de las facultades que le han sido conferidas mediante la __________________, de </w:t>
      </w:r>
      <w:r w:rsidR="00C22E18" w:rsidRPr="002B6548">
        <w:rPr>
          <w:rFonts w:ascii="Arial" w:hAnsi="Arial" w:cs="Arial"/>
          <w:sz w:val="20"/>
          <w:szCs w:val="20"/>
          <w:lang w:val="es-ES"/>
        </w:rPr>
        <w:t xml:space="preserve">fecha __ </w:t>
      </w:r>
      <w:r w:rsidRPr="002B6548">
        <w:rPr>
          <w:rFonts w:ascii="Arial" w:hAnsi="Arial" w:cs="Arial"/>
          <w:sz w:val="20"/>
          <w:szCs w:val="20"/>
          <w:lang w:val="es-ES"/>
        </w:rPr>
        <w:t>de ____________ del ______, dictada por_________________________, ______________________.</w:t>
      </w:r>
    </w:p>
    <w:p w14:paraId="3D1137DA" w14:textId="77777777" w:rsidR="00DF4E65" w:rsidRPr="002B6548" w:rsidRDefault="00DF4E65" w:rsidP="00D45D66">
      <w:pPr>
        <w:spacing w:before="100" w:beforeAutospacing="1" w:after="100" w:afterAutospacing="1" w:line="240" w:lineRule="auto"/>
        <w:ind w:right="-285"/>
        <w:contextualSpacing/>
        <w:jc w:val="both"/>
        <w:rPr>
          <w:rFonts w:ascii="Arial" w:hAnsi="Arial" w:cs="Arial"/>
          <w:sz w:val="20"/>
          <w:szCs w:val="20"/>
          <w:lang w:val="es-ES"/>
        </w:rPr>
      </w:pPr>
    </w:p>
    <w:p w14:paraId="58986B21" w14:textId="38B6D7F7" w:rsidR="00DF4E65" w:rsidRPr="002B6548" w:rsidRDefault="00DF4E65" w:rsidP="00D45D66">
      <w:pPr>
        <w:spacing w:before="100" w:beforeAutospacing="1" w:after="100" w:afterAutospacing="1" w:line="240" w:lineRule="auto"/>
        <w:ind w:right="-285"/>
        <w:contextualSpacing/>
        <w:jc w:val="both"/>
        <w:rPr>
          <w:rFonts w:ascii="Arial" w:hAnsi="Arial" w:cs="Arial"/>
          <w:sz w:val="20"/>
          <w:szCs w:val="20"/>
          <w:lang w:val="es-ES"/>
        </w:rPr>
      </w:pPr>
      <w:r w:rsidRPr="002B6548">
        <w:rPr>
          <w:rFonts w:ascii="Arial" w:hAnsi="Arial" w:cs="Arial"/>
          <w:b/>
          <w:bCs/>
          <w:sz w:val="20"/>
          <w:szCs w:val="20"/>
          <w:lang w:val="es-ES"/>
        </w:rPr>
        <w:t xml:space="preserve">DE OTRA PARTE: </w:t>
      </w:r>
      <w:r w:rsidRPr="002B6548">
        <w:rPr>
          <w:rFonts w:ascii="Arial" w:hAnsi="Arial" w:cs="Arial"/>
          <w:sz w:val="20"/>
          <w:szCs w:val="20"/>
          <w:lang w:val="es-ES"/>
        </w:rPr>
        <w:t xml:space="preserve">____________________________________________________________, con domicilio legal en _____________________________________________________________, </w:t>
      </w:r>
      <w:r w:rsidR="003C1301" w:rsidRPr="002B6548">
        <w:rPr>
          <w:rFonts w:ascii="Arial" w:hAnsi="Arial" w:cs="Arial"/>
          <w:sz w:val="20"/>
          <w:szCs w:val="20"/>
          <w:lang w:val="es-ES"/>
        </w:rPr>
        <w:t xml:space="preserve">con </w:t>
      </w:r>
      <w:r w:rsidR="00AB67F9" w:rsidRPr="002B6548">
        <w:rPr>
          <w:rFonts w:ascii="Arial" w:hAnsi="Arial" w:cs="Arial"/>
          <w:sz w:val="20"/>
          <w:szCs w:val="20"/>
          <w:lang w:val="es-ES"/>
        </w:rPr>
        <w:t xml:space="preserve"> </w:t>
      </w:r>
      <w:r w:rsidRPr="002B6548">
        <w:rPr>
          <w:rFonts w:ascii="Arial" w:hAnsi="Arial" w:cs="Arial"/>
          <w:sz w:val="20"/>
          <w:szCs w:val="20"/>
          <w:lang w:val="es-ES"/>
        </w:rPr>
        <w:t>Cuenta Bancaria en CUP No. __________________</w:t>
      </w:r>
      <w:r w:rsidR="00CB6079" w:rsidRPr="002B6548">
        <w:rPr>
          <w:rFonts w:ascii="Arial" w:hAnsi="Arial" w:cs="Arial"/>
          <w:sz w:val="20"/>
          <w:szCs w:val="20"/>
          <w:lang w:val="es-ES"/>
        </w:rPr>
        <w:t>____</w:t>
      </w:r>
      <w:r w:rsidRPr="002B6548">
        <w:rPr>
          <w:rFonts w:ascii="Arial" w:hAnsi="Arial" w:cs="Arial"/>
          <w:sz w:val="20"/>
          <w:szCs w:val="20"/>
          <w:lang w:val="es-ES"/>
        </w:rPr>
        <w:t>, en el Banco ____________</w:t>
      </w:r>
      <w:r w:rsidR="00CB6079" w:rsidRPr="002B6548">
        <w:rPr>
          <w:rFonts w:ascii="Arial" w:hAnsi="Arial" w:cs="Arial"/>
          <w:sz w:val="20"/>
          <w:szCs w:val="20"/>
          <w:lang w:val="es-ES"/>
        </w:rPr>
        <w:t>______</w:t>
      </w:r>
      <w:r w:rsidR="00AB67F9" w:rsidRPr="002B6548">
        <w:rPr>
          <w:rFonts w:ascii="Arial" w:hAnsi="Arial" w:cs="Arial"/>
          <w:sz w:val="20"/>
          <w:szCs w:val="20"/>
          <w:lang w:val="es-ES"/>
        </w:rPr>
        <w:t xml:space="preserve">, Sucursal ____________; </w:t>
      </w:r>
      <w:r w:rsidRPr="002B6548">
        <w:rPr>
          <w:rFonts w:ascii="Arial" w:hAnsi="Arial" w:cs="Arial"/>
          <w:sz w:val="20"/>
          <w:szCs w:val="20"/>
          <w:lang w:val="es-ES"/>
        </w:rPr>
        <w:t>Código REEUP:</w:t>
      </w:r>
      <w:r w:rsidR="00EB57FB" w:rsidRPr="002B6548">
        <w:rPr>
          <w:rFonts w:ascii="Arial" w:hAnsi="Arial" w:cs="Arial"/>
          <w:sz w:val="20"/>
          <w:szCs w:val="20"/>
          <w:lang w:val="es-ES"/>
        </w:rPr>
        <w:t xml:space="preserve"> </w:t>
      </w:r>
      <w:r w:rsidRPr="002B6548">
        <w:rPr>
          <w:rFonts w:ascii="Arial" w:hAnsi="Arial" w:cs="Arial"/>
          <w:sz w:val="20"/>
          <w:szCs w:val="20"/>
          <w:lang w:val="es-ES"/>
        </w:rPr>
        <w:t>_____________</w:t>
      </w:r>
      <w:r w:rsidR="00CB6079" w:rsidRPr="002B6548">
        <w:rPr>
          <w:rFonts w:ascii="Arial" w:hAnsi="Arial" w:cs="Arial"/>
          <w:sz w:val="20"/>
          <w:szCs w:val="20"/>
          <w:lang w:val="es-ES"/>
        </w:rPr>
        <w:t>_____</w:t>
      </w:r>
      <w:r w:rsidRPr="002B6548">
        <w:rPr>
          <w:rFonts w:ascii="Arial" w:hAnsi="Arial" w:cs="Arial"/>
          <w:sz w:val="20"/>
          <w:szCs w:val="20"/>
          <w:lang w:val="es-ES"/>
        </w:rPr>
        <w:t xml:space="preserve">, </w:t>
      </w:r>
      <w:r w:rsidR="00CB6079" w:rsidRPr="002B6548">
        <w:rPr>
          <w:rFonts w:ascii="Arial" w:hAnsi="Arial" w:cs="Arial"/>
          <w:sz w:val="20"/>
          <w:szCs w:val="20"/>
          <w:lang w:val="es-ES"/>
        </w:rPr>
        <w:t xml:space="preserve">Código </w:t>
      </w:r>
      <w:r w:rsidRPr="002B6548">
        <w:rPr>
          <w:rFonts w:ascii="Arial" w:hAnsi="Arial" w:cs="Arial"/>
          <w:sz w:val="20"/>
          <w:szCs w:val="20"/>
          <w:lang w:val="es-ES"/>
        </w:rPr>
        <w:t>NIT ___________________, teléfono ____________, e-mail ______________________</w:t>
      </w:r>
      <w:r w:rsidR="00CB6079" w:rsidRPr="002B6548">
        <w:rPr>
          <w:rFonts w:ascii="Arial" w:hAnsi="Arial" w:cs="Arial"/>
          <w:sz w:val="20"/>
          <w:szCs w:val="20"/>
          <w:lang w:val="es-ES"/>
        </w:rPr>
        <w:t xml:space="preserve">___ </w:t>
      </w:r>
      <w:r w:rsidRPr="002B6548">
        <w:rPr>
          <w:rFonts w:ascii="Arial" w:hAnsi="Arial" w:cs="Arial"/>
          <w:sz w:val="20"/>
          <w:szCs w:val="20"/>
          <w:lang w:val="es-ES"/>
        </w:rPr>
        <w:t xml:space="preserve">quien en lo adelante y a los efectos de este Contrato se denominará </w:t>
      </w:r>
      <w:r w:rsidRPr="002B6548">
        <w:rPr>
          <w:rFonts w:ascii="Arial" w:hAnsi="Arial" w:cs="Arial"/>
          <w:b/>
          <w:sz w:val="20"/>
          <w:szCs w:val="20"/>
          <w:lang w:val="es-ES"/>
        </w:rPr>
        <w:t>EL</w:t>
      </w:r>
      <w:r w:rsidR="00C8068E" w:rsidRPr="002B6548">
        <w:rPr>
          <w:rFonts w:ascii="Arial" w:hAnsi="Arial" w:cs="Arial"/>
          <w:b/>
          <w:sz w:val="20"/>
          <w:szCs w:val="20"/>
          <w:lang w:val="es-ES"/>
        </w:rPr>
        <w:t xml:space="preserve"> </w:t>
      </w:r>
      <w:r w:rsidRPr="002B6548">
        <w:rPr>
          <w:rFonts w:ascii="Arial" w:hAnsi="Arial" w:cs="Arial"/>
          <w:b/>
          <w:bCs/>
          <w:sz w:val="20"/>
          <w:szCs w:val="20"/>
          <w:lang w:val="es-ES"/>
        </w:rPr>
        <w:t xml:space="preserve">CLIENTE, </w:t>
      </w:r>
      <w:r w:rsidRPr="002B6548">
        <w:rPr>
          <w:rFonts w:ascii="Arial" w:hAnsi="Arial" w:cs="Arial"/>
          <w:sz w:val="20"/>
          <w:szCs w:val="20"/>
          <w:lang w:val="es-ES"/>
        </w:rPr>
        <w:t>representada por ______________________________________________ en su carácter de ______</w:t>
      </w:r>
      <w:r w:rsidR="00C22E18" w:rsidRPr="002B6548">
        <w:rPr>
          <w:rFonts w:ascii="Arial" w:hAnsi="Arial" w:cs="Arial"/>
          <w:sz w:val="20"/>
          <w:szCs w:val="20"/>
          <w:lang w:val="es-ES"/>
        </w:rPr>
        <w:t xml:space="preserve">__________________________ </w:t>
      </w:r>
      <w:r w:rsidRPr="002B6548">
        <w:rPr>
          <w:rFonts w:ascii="Arial" w:hAnsi="Arial" w:cs="Arial"/>
          <w:sz w:val="20"/>
          <w:szCs w:val="20"/>
          <w:lang w:val="es-ES"/>
        </w:rPr>
        <w:t>en uso de las facultades que le han sido conferidas mediante: _____________________________</w:t>
      </w:r>
      <w:r w:rsidR="00511F54" w:rsidRPr="002B6548">
        <w:rPr>
          <w:rFonts w:ascii="Arial" w:hAnsi="Arial" w:cs="Arial"/>
          <w:sz w:val="20"/>
          <w:szCs w:val="20"/>
          <w:lang w:val="es-ES"/>
        </w:rPr>
        <w:t>_______________________________.</w:t>
      </w:r>
    </w:p>
    <w:p w14:paraId="6A52AF05" w14:textId="77777777" w:rsidR="00DF4E65" w:rsidRPr="002B6548" w:rsidRDefault="00DF4E65" w:rsidP="00D45D66">
      <w:pPr>
        <w:spacing w:before="100" w:beforeAutospacing="1" w:after="100" w:afterAutospacing="1" w:line="240" w:lineRule="auto"/>
        <w:ind w:right="-285"/>
        <w:contextualSpacing/>
        <w:jc w:val="both"/>
        <w:rPr>
          <w:rFonts w:ascii="Arial" w:hAnsi="Arial" w:cs="Arial"/>
          <w:b/>
          <w:bCs/>
          <w:sz w:val="20"/>
          <w:szCs w:val="20"/>
          <w:lang w:val="es-ES"/>
        </w:rPr>
      </w:pPr>
    </w:p>
    <w:p w14:paraId="1997CDEB" w14:textId="77777777" w:rsidR="007C2910" w:rsidRPr="002B6548" w:rsidRDefault="007C2910" w:rsidP="00D45D66">
      <w:pPr>
        <w:spacing w:before="100" w:beforeAutospacing="1" w:after="100" w:afterAutospacing="1" w:line="240" w:lineRule="auto"/>
        <w:ind w:right="-285"/>
        <w:contextualSpacing/>
        <w:jc w:val="both"/>
        <w:rPr>
          <w:rFonts w:ascii="Arial" w:hAnsi="Arial" w:cs="Arial"/>
          <w:b/>
          <w:bCs/>
          <w:sz w:val="20"/>
          <w:szCs w:val="20"/>
          <w:lang w:val="es-ES"/>
        </w:rPr>
      </w:pPr>
    </w:p>
    <w:p w14:paraId="60017EC6" w14:textId="3DF0ACE2" w:rsidR="002412E8" w:rsidRPr="002B6548" w:rsidRDefault="002412E8" w:rsidP="00D45D66">
      <w:pPr>
        <w:spacing w:before="100" w:beforeAutospacing="1" w:after="100" w:afterAutospacing="1" w:line="240" w:lineRule="auto"/>
        <w:ind w:right="-285"/>
        <w:contextualSpacing/>
        <w:jc w:val="both"/>
        <w:rPr>
          <w:rFonts w:ascii="Arial" w:eastAsia="Calibri" w:hAnsi="Arial" w:cs="Arial"/>
          <w:sz w:val="20"/>
          <w:szCs w:val="20"/>
          <w:lang w:val="es-ES"/>
        </w:rPr>
      </w:pPr>
      <w:r w:rsidRPr="002B6548">
        <w:rPr>
          <w:rFonts w:ascii="Arial" w:eastAsia="Calibri" w:hAnsi="Arial" w:cs="Arial"/>
          <w:b/>
          <w:bCs/>
          <w:sz w:val="20"/>
          <w:szCs w:val="20"/>
          <w:lang w:val="es-ES"/>
        </w:rPr>
        <w:t xml:space="preserve">AMBAS PARTES: </w:t>
      </w:r>
      <w:r w:rsidRPr="002B6548">
        <w:rPr>
          <w:rFonts w:ascii="Arial" w:eastAsia="Calibri" w:hAnsi="Arial" w:cs="Arial"/>
          <w:sz w:val="20"/>
          <w:szCs w:val="20"/>
          <w:lang w:val="es-ES"/>
        </w:rPr>
        <w:t xml:space="preserve">reconociéndose mutuamente la personalidad jurídica, la capacidad legal, el carácter y representación con que comparecen, </w:t>
      </w:r>
      <w:r w:rsidRPr="002B6548">
        <w:rPr>
          <w:rFonts w:ascii="Arial" w:eastAsia="Calibri" w:hAnsi="Arial" w:cs="Arial"/>
          <w:b/>
          <w:sz w:val="20"/>
          <w:szCs w:val="20"/>
          <w:lang w:val="es-ES"/>
        </w:rPr>
        <w:t>CONVIENEN</w:t>
      </w:r>
      <w:r w:rsidRPr="002B6548">
        <w:rPr>
          <w:rFonts w:ascii="Arial" w:eastAsia="Calibri" w:hAnsi="Arial" w:cs="Arial"/>
          <w:sz w:val="20"/>
          <w:szCs w:val="20"/>
          <w:lang w:val="es-ES"/>
        </w:rPr>
        <w:t xml:space="preserve">, en suscribir el presente </w:t>
      </w:r>
      <w:r w:rsidRPr="002B6548">
        <w:rPr>
          <w:rFonts w:ascii="Arial" w:eastAsia="Calibri" w:hAnsi="Arial" w:cs="Arial"/>
          <w:b/>
          <w:bCs/>
          <w:sz w:val="20"/>
          <w:szCs w:val="20"/>
          <w:lang w:val="es-ES"/>
        </w:rPr>
        <w:t xml:space="preserve">SUPLEMENTO </w:t>
      </w:r>
      <w:r w:rsidRPr="002B6548">
        <w:rPr>
          <w:rFonts w:ascii="Arial" w:eastAsia="Calibri" w:hAnsi="Arial" w:cs="Arial"/>
          <w:bCs/>
          <w:sz w:val="20"/>
          <w:szCs w:val="20"/>
          <w:lang w:val="es-ES"/>
        </w:rPr>
        <w:t>al Contrato Marco,</w:t>
      </w:r>
      <w:r w:rsidRPr="002B6548">
        <w:rPr>
          <w:rFonts w:ascii="Arial" w:eastAsia="Calibri" w:hAnsi="Arial" w:cs="Arial"/>
          <w:b/>
          <w:bCs/>
          <w:sz w:val="20"/>
          <w:szCs w:val="20"/>
          <w:lang w:val="es-ES"/>
        </w:rPr>
        <w:t xml:space="preserve"> </w:t>
      </w:r>
      <w:r w:rsidRPr="002B6548">
        <w:rPr>
          <w:rFonts w:ascii="Arial" w:eastAsia="Calibri" w:hAnsi="Arial" w:cs="Arial"/>
          <w:sz w:val="20"/>
          <w:szCs w:val="20"/>
          <w:lang w:val="es-ES"/>
        </w:rPr>
        <w:t xml:space="preserve">en los términos y condiciones siguientes: </w:t>
      </w:r>
    </w:p>
    <w:p w14:paraId="28A6FE71" w14:textId="72A6C336" w:rsidR="002412E8" w:rsidRPr="002B6548" w:rsidRDefault="002412E8" w:rsidP="00D45D66">
      <w:pPr>
        <w:spacing w:before="100" w:beforeAutospacing="1" w:after="100" w:afterAutospacing="1" w:line="240" w:lineRule="auto"/>
        <w:ind w:right="-285"/>
        <w:contextualSpacing/>
        <w:jc w:val="both"/>
        <w:rPr>
          <w:rFonts w:ascii="Arial" w:eastAsia="Calibri" w:hAnsi="Arial" w:cs="Arial"/>
          <w:sz w:val="20"/>
          <w:szCs w:val="20"/>
          <w:lang w:val="es-ES"/>
        </w:rPr>
      </w:pPr>
    </w:p>
    <w:p w14:paraId="46B4D46D" w14:textId="77777777" w:rsidR="002412E8" w:rsidRPr="002B6548" w:rsidRDefault="002412E8" w:rsidP="00592D82">
      <w:pPr>
        <w:numPr>
          <w:ilvl w:val="0"/>
          <w:numId w:val="2"/>
        </w:numPr>
        <w:spacing w:before="100" w:beforeAutospacing="1" w:after="100" w:afterAutospacing="1" w:line="240" w:lineRule="auto"/>
        <w:ind w:right="-285"/>
        <w:contextualSpacing/>
        <w:jc w:val="both"/>
        <w:rPr>
          <w:rFonts w:ascii="Arial" w:eastAsia="Calibri" w:hAnsi="Arial" w:cs="Arial"/>
          <w:b/>
          <w:sz w:val="20"/>
          <w:szCs w:val="20"/>
          <w:lang w:val="es-ES"/>
        </w:rPr>
      </w:pPr>
      <w:r w:rsidRPr="002B6548">
        <w:rPr>
          <w:rFonts w:ascii="Arial" w:eastAsia="Calibri" w:hAnsi="Arial" w:cs="Arial"/>
          <w:b/>
          <w:sz w:val="20"/>
          <w:szCs w:val="20"/>
          <w:lang w:val="es-ES"/>
        </w:rPr>
        <w:t>OBJETO DEL SUPLEMENTO</w:t>
      </w:r>
    </w:p>
    <w:p w14:paraId="15962FD7" w14:textId="43AC32FD" w:rsidR="003C3507" w:rsidRPr="002B6548" w:rsidRDefault="00CB2243" w:rsidP="00D92AB3">
      <w:pPr>
        <w:pStyle w:val="Prrafodelista"/>
        <w:numPr>
          <w:ilvl w:val="1"/>
          <w:numId w:val="2"/>
        </w:numPr>
        <w:tabs>
          <w:tab w:val="left" w:pos="426"/>
        </w:tabs>
        <w:spacing w:before="100" w:beforeAutospacing="1" w:after="100" w:afterAutospacing="1" w:line="240" w:lineRule="auto"/>
        <w:ind w:left="0" w:right="-284" w:firstLine="0"/>
        <w:jc w:val="both"/>
        <w:rPr>
          <w:rFonts w:ascii="Arial" w:eastAsia="Calibri" w:hAnsi="Arial" w:cs="Arial"/>
          <w:sz w:val="20"/>
          <w:szCs w:val="20"/>
          <w:lang w:val="es-ES"/>
        </w:rPr>
      </w:pPr>
      <w:r w:rsidRPr="002B6548">
        <w:rPr>
          <w:rFonts w:ascii="Arial" w:eastAsia="Calibri" w:hAnsi="Arial" w:cs="Arial"/>
          <w:sz w:val="20"/>
          <w:szCs w:val="20"/>
          <w:lang w:val="es-ES"/>
        </w:rPr>
        <w:t>T</w:t>
      </w:r>
      <w:r w:rsidR="002412E8" w:rsidRPr="002B6548">
        <w:rPr>
          <w:rFonts w:ascii="Arial" w:eastAsia="Calibri" w:hAnsi="Arial" w:cs="Arial"/>
          <w:sz w:val="20"/>
          <w:szCs w:val="20"/>
          <w:lang w:val="es-ES"/>
        </w:rPr>
        <w:t xml:space="preserve">eniendo en cuenta la puesta en vigor de la normativa jurídica que regula la Tarea Ordenamiento y con ella la Unificación Monetaria y Cambiaria, </w:t>
      </w:r>
      <w:r w:rsidR="0067175F" w:rsidRPr="002B6548">
        <w:rPr>
          <w:rFonts w:ascii="Arial" w:eastAsia="Calibri" w:hAnsi="Arial" w:cs="Arial"/>
          <w:sz w:val="20"/>
          <w:szCs w:val="20"/>
          <w:lang w:val="es-ES"/>
        </w:rPr>
        <w:t>que precisa su</w:t>
      </w:r>
      <w:r w:rsidRPr="002B6548">
        <w:rPr>
          <w:rFonts w:ascii="Arial" w:eastAsia="Calibri" w:hAnsi="Arial" w:cs="Arial"/>
          <w:sz w:val="20"/>
          <w:szCs w:val="20"/>
          <w:lang w:val="es-ES"/>
        </w:rPr>
        <w:t xml:space="preserve"> aplicación a los precios y las tarifas de los servicios y productos que oferta </w:t>
      </w:r>
      <w:r w:rsidRPr="002B6548">
        <w:rPr>
          <w:rFonts w:ascii="Arial" w:eastAsia="Calibri" w:hAnsi="Arial" w:cs="Arial"/>
          <w:b/>
          <w:sz w:val="20"/>
          <w:szCs w:val="20"/>
          <w:lang w:val="es-ES"/>
        </w:rPr>
        <w:t>EL PRESTADOR</w:t>
      </w:r>
      <w:r w:rsidRPr="002B6548">
        <w:rPr>
          <w:rFonts w:ascii="Arial" w:eastAsia="Calibri" w:hAnsi="Arial" w:cs="Arial"/>
          <w:sz w:val="20"/>
          <w:szCs w:val="20"/>
          <w:lang w:val="es-ES"/>
        </w:rPr>
        <w:t xml:space="preserve"> en relación a la Resolución No.324 de fecha </w:t>
      </w:r>
      <w:r w:rsidR="007C4D15" w:rsidRPr="002B6548">
        <w:rPr>
          <w:rFonts w:ascii="Arial" w:eastAsia="Calibri" w:hAnsi="Arial" w:cs="Arial"/>
          <w:sz w:val="20"/>
          <w:szCs w:val="20"/>
          <w:lang w:val="es-ES"/>
        </w:rPr>
        <w:t>25</w:t>
      </w:r>
      <w:r w:rsidR="0067175F" w:rsidRPr="002B6548">
        <w:rPr>
          <w:rFonts w:ascii="Arial" w:eastAsia="Calibri" w:hAnsi="Arial" w:cs="Arial"/>
          <w:sz w:val="20"/>
          <w:szCs w:val="20"/>
          <w:lang w:val="es-ES"/>
        </w:rPr>
        <w:t xml:space="preserve"> de noviembre de 2020 </w:t>
      </w:r>
      <w:r w:rsidRPr="002B6548">
        <w:rPr>
          <w:rFonts w:ascii="Arial" w:eastAsia="Calibri" w:hAnsi="Arial" w:cs="Arial"/>
          <w:sz w:val="20"/>
          <w:szCs w:val="20"/>
          <w:lang w:val="es-ES"/>
        </w:rPr>
        <w:t xml:space="preserve">emitida por el Ministerio de Finanzas y Precios, además de la necesaria potencialización de servicios y productos y la introducción de otros nuevos; </w:t>
      </w:r>
      <w:r w:rsidR="002412E8" w:rsidRPr="002B6548">
        <w:rPr>
          <w:rFonts w:ascii="Arial" w:eastAsia="Calibri" w:hAnsi="Arial" w:cs="Arial"/>
          <w:b/>
          <w:sz w:val="20"/>
          <w:szCs w:val="20"/>
          <w:lang w:val="es-ES"/>
        </w:rPr>
        <w:t>AMBAS PARTES</w:t>
      </w:r>
      <w:r w:rsidR="002412E8" w:rsidRPr="002B6548">
        <w:rPr>
          <w:rFonts w:ascii="Arial" w:eastAsia="Calibri" w:hAnsi="Arial" w:cs="Arial"/>
          <w:sz w:val="20"/>
          <w:szCs w:val="20"/>
          <w:lang w:val="es-ES"/>
        </w:rPr>
        <w:t xml:space="preserve"> acuerdan modificar las cláusulas </w:t>
      </w:r>
      <w:r w:rsidR="0067175F" w:rsidRPr="002B6548">
        <w:rPr>
          <w:rFonts w:ascii="Arial" w:eastAsia="Calibri" w:hAnsi="Arial" w:cs="Arial"/>
          <w:sz w:val="20"/>
          <w:szCs w:val="20"/>
          <w:lang w:val="es-ES"/>
        </w:rPr>
        <w:t>del Contrato Marco suscrito con anterioridad, las que quedarán redactadas como s</w:t>
      </w:r>
      <w:r w:rsidR="00D45D66" w:rsidRPr="002B6548">
        <w:rPr>
          <w:rFonts w:ascii="Arial" w:eastAsia="Calibri" w:hAnsi="Arial" w:cs="Arial"/>
          <w:sz w:val="20"/>
          <w:szCs w:val="20"/>
          <w:lang w:val="es-ES"/>
        </w:rPr>
        <w:t>e reflejan a continuación.</w:t>
      </w:r>
    </w:p>
    <w:p w14:paraId="23CCBB65" w14:textId="77777777" w:rsidR="003C3507" w:rsidRPr="002B6548" w:rsidRDefault="003C3507" w:rsidP="003C3507">
      <w:pPr>
        <w:pStyle w:val="Prrafodelista"/>
        <w:spacing w:before="100" w:beforeAutospacing="1" w:after="100" w:afterAutospacing="1" w:line="240" w:lineRule="auto"/>
        <w:ind w:left="567" w:right="-284"/>
        <w:jc w:val="both"/>
        <w:rPr>
          <w:rFonts w:ascii="Arial" w:eastAsia="Calibri" w:hAnsi="Arial" w:cs="Arial"/>
          <w:sz w:val="20"/>
          <w:szCs w:val="20"/>
          <w:lang w:val="es-ES"/>
        </w:rPr>
      </w:pPr>
    </w:p>
    <w:p w14:paraId="734E5070" w14:textId="0C818CE4" w:rsidR="003C3507" w:rsidRPr="002B6548" w:rsidRDefault="0077630B" w:rsidP="00D92AB3">
      <w:pPr>
        <w:pStyle w:val="Prrafodelista"/>
        <w:numPr>
          <w:ilvl w:val="1"/>
          <w:numId w:val="2"/>
        </w:numPr>
        <w:tabs>
          <w:tab w:val="left" w:pos="426"/>
        </w:tabs>
        <w:spacing w:before="100" w:beforeAutospacing="1" w:after="100" w:afterAutospacing="1" w:line="240" w:lineRule="auto"/>
        <w:ind w:left="0" w:right="-284" w:firstLine="0"/>
        <w:jc w:val="both"/>
        <w:rPr>
          <w:rFonts w:ascii="Arial" w:eastAsia="Calibri" w:hAnsi="Arial" w:cs="Arial"/>
          <w:sz w:val="20"/>
          <w:szCs w:val="20"/>
          <w:lang w:val="es-ES"/>
        </w:rPr>
      </w:pPr>
      <w:r w:rsidRPr="002B6548">
        <w:rPr>
          <w:rFonts w:ascii="Arial" w:eastAsia="Calibri" w:hAnsi="Arial" w:cs="Arial"/>
          <w:sz w:val="20"/>
          <w:szCs w:val="20"/>
          <w:lang w:val="es-ES"/>
        </w:rPr>
        <w:t>Se modifica la cláusula 1 del Contrato Marco referida a “OBJETO DEL CONTRATO”</w:t>
      </w:r>
      <w:r w:rsidR="003C3507" w:rsidRPr="002B6548">
        <w:rPr>
          <w:rFonts w:ascii="Arial" w:eastAsia="Calibri" w:hAnsi="Arial" w:cs="Arial"/>
          <w:sz w:val="20"/>
          <w:szCs w:val="20"/>
          <w:lang w:val="es-ES"/>
        </w:rPr>
        <w:t>, la subcláusula 1.1</w:t>
      </w:r>
      <w:r w:rsidRPr="002B6548">
        <w:rPr>
          <w:rFonts w:ascii="Arial" w:eastAsia="Calibri" w:hAnsi="Arial" w:cs="Arial"/>
          <w:sz w:val="20"/>
          <w:szCs w:val="20"/>
          <w:lang w:val="es-ES"/>
        </w:rPr>
        <w:t xml:space="preserve"> para agregar</w:t>
      </w:r>
      <w:r w:rsidR="003C3507" w:rsidRPr="002B6548">
        <w:rPr>
          <w:rFonts w:ascii="Arial" w:eastAsia="Calibri" w:hAnsi="Arial" w:cs="Arial"/>
          <w:sz w:val="20"/>
          <w:szCs w:val="20"/>
          <w:lang w:val="es-ES"/>
        </w:rPr>
        <w:t xml:space="preserve"> dentro del mismo</w:t>
      </w:r>
      <w:r w:rsidRPr="002B6548">
        <w:rPr>
          <w:rFonts w:ascii="Arial" w:eastAsia="Calibri" w:hAnsi="Arial" w:cs="Arial"/>
          <w:sz w:val="20"/>
          <w:szCs w:val="20"/>
          <w:lang w:val="es-ES"/>
        </w:rPr>
        <w:t xml:space="preserve"> la comercialización de servicios, además de la ya regulada comercialización de productos de </w:t>
      </w:r>
      <w:r w:rsidR="003C3507" w:rsidRPr="002B6548">
        <w:rPr>
          <w:rFonts w:ascii="Arial" w:eastAsia="Calibri" w:hAnsi="Arial" w:cs="Arial"/>
          <w:sz w:val="20"/>
          <w:szCs w:val="20"/>
          <w:lang w:val="es-ES"/>
        </w:rPr>
        <w:t>software.</w:t>
      </w:r>
    </w:p>
    <w:p w14:paraId="2B443913" w14:textId="77777777" w:rsidR="003C3507" w:rsidRPr="002B6548" w:rsidRDefault="003C3507" w:rsidP="00D92AB3">
      <w:pPr>
        <w:pStyle w:val="Prrafodelista"/>
        <w:tabs>
          <w:tab w:val="left" w:pos="426"/>
        </w:tabs>
        <w:spacing w:before="100" w:beforeAutospacing="1" w:after="100" w:afterAutospacing="1" w:line="240" w:lineRule="auto"/>
        <w:ind w:left="0" w:right="-284"/>
        <w:jc w:val="both"/>
        <w:rPr>
          <w:rFonts w:ascii="Arial" w:eastAsia="Calibri" w:hAnsi="Arial" w:cs="Arial"/>
          <w:sz w:val="20"/>
          <w:szCs w:val="20"/>
          <w:lang w:val="es-ES"/>
        </w:rPr>
      </w:pPr>
    </w:p>
    <w:p w14:paraId="4937F704" w14:textId="15A2CE8F" w:rsidR="00EC5A7B" w:rsidRPr="0024219A" w:rsidRDefault="00EC5A7B" w:rsidP="0024219A">
      <w:pPr>
        <w:pStyle w:val="Prrafodelista"/>
        <w:numPr>
          <w:ilvl w:val="1"/>
          <w:numId w:val="2"/>
        </w:numPr>
        <w:tabs>
          <w:tab w:val="left" w:pos="426"/>
        </w:tabs>
        <w:spacing w:before="100" w:beforeAutospacing="1" w:after="100" w:afterAutospacing="1" w:line="240" w:lineRule="auto"/>
        <w:ind w:left="567" w:right="-284" w:hanging="567"/>
        <w:jc w:val="both"/>
        <w:rPr>
          <w:rFonts w:ascii="Arial" w:eastAsia="Calibri" w:hAnsi="Arial" w:cs="Arial"/>
          <w:bCs/>
          <w:sz w:val="20"/>
          <w:szCs w:val="20"/>
          <w:lang w:val="es-ES_tradnl"/>
        </w:rPr>
      </w:pPr>
      <w:r w:rsidRPr="002B6548">
        <w:rPr>
          <w:rFonts w:ascii="Arial" w:eastAsia="Calibri" w:hAnsi="Arial" w:cs="Arial"/>
          <w:sz w:val="20"/>
          <w:szCs w:val="20"/>
          <w:lang w:val="es-ES"/>
        </w:rPr>
        <w:t>Se modifica la cláusula 2 del Contrato Marco referida a “DEFINICIONES” de la manera que sigue:</w:t>
      </w:r>
    </w:p>
    <w:p w14:paraId="732E7B0D" w14:textId="188E6C44" w:rsidR="00F01B4C" w:rsidRPr="004C7827" w:rsidRDefault="00EC5A7B" w:rsidP="00907A0F">
      <w:pPr>
        <w:pStyle w:val="Prrafodelista"/>
        <w:tabs>
          <w:tab w:val="left" w:pos="993"/>
        </w:tabs>
        <w:spacing w:before="100" w:beforeAutospacing="1" w:after="100" w:afterAutospacing="1" w:line="240" w:lineRule="auto"/>
        <w:ind w:left="0" w:right="-284"/>
        <w:jc w:val="both"/>
        <w:rPr>
          <w:rFonts w:ascii="Arial" w:eastAsia="Calibri" w:hAnsi="Arial" w:cs="Arial"/>
          <w:bCs/>
          <w:sz w:val="20"/>
          <w:szCs w:val="20"/>
          <w:lang w:val="es-ES_tradnl"/>
        </w:rPr>
      </w:pPr>
      <w:r w:rsidRPr="002B6548">
        <w:rPr>
          <w:rFonts w:ascii="Arial" w:eastAsia="Calibri" w:hAnsi="Arial" w:cs="Arial"/>
          <w:b/>
          <w:bCs/>
          <w:sz w:val="20"/>
          <w:szCs w:val="20"/>
          <w:lang w:val="es-ES_tradnl"/>
        </w:rPr>
        <w:t xml:space="preserve">1.3.1 </w:t>
      </w:r>
      <w:r w:rsidRPr="002B6548">
        <w:rPr>
          <w:rFonts w:ascii="Arial" w:eastAsia="Calibri" w:hAnsi="Arial" w:cs="Arial"/>
          <w:bCs/>
          <w:sz w:val="20"/>
          <w:szCs w:val="20"/>
          <w:lang w:val="es-ES_tradnl"/>
        </w:rPr>
        <w:t xml:space="preserve">Agregar en las definiciones recogidas en los incisos a) Acta de Inicio, b) Acta de Terminación, </w:t>
      </w:r>
      <w:r w:rsidR="00A54A87" w:rsidRPr="002B6548">
        <w:rPr>
          <w:rFonts w:ascii="Arial" w:eastAsia="Calibri" w:hAnsi="Arial" w:cs="Arial"/>
          <w:bCs/>
          <w:sz w:val="20"/>
          <w:szCs w:val="20"/>
          <w:lang w:val="es-ES_tradnl"/>
        </w:rPr>
        <w:t xml:space="preserve">c) Acta de Aceptación y d) Acta de Entrega, que estas se suscribirán en el caso que se requiera. </w:t>
      </w:r>
    </w:p>
    <w:p w14:paraId="60EFCB78" w14:textId="02B84B54" w:rsidR="00A77FE6" w:rsidRPr="002B6548" w:rsidRDefault="00F01B4C" w:rsidP="00907A0F">
      <w:pPr>
        <w:pStyle w:val="Prrafodelista"/>
        <w:spacing w:before="100" w:beforeAutospacing="1" w:after="100" w:afterAutospacing="1" w:line="240" w:lineRule="auto"/>
        <w:ind w:left="0" w:right="-284"/>
        <w:jc w:val="both"/>
        <w:rPr>
          <w:rFonts w:ascii="Arial" w:eastAsia="Calibri" w:hAnsi="Arial" w:cs="Arial"/>
          <w:bCs/>
          <w:sz w:val="20"/>
          <w:szCs w:val="20"/>
          <w:lang w:val="es-ES_tradnl"/>
        </w:rPr>
      </w:pPr>
      <w:r w:rsidRPr="002B6548">
        <w:rPr>
          <w:rFonts w:ascii="Arial" w:eastAsia="Calibri" w:hAnsi="Arial" w:cs="Arial"/>
          <w:b/>
          <w:bCs/>
          <w:sz w:val="20"/>
          <w:szCs w:val="20"/>
          <w:lang w:val="es-ES_tradnl"/>
        </w:rPr>
        <w:t>1.3.2</w:t>
      </w:r>
      <w:r w:rsidR="00A54A87" w:rsidRPr="002B6548">
        <w:rPr>
          <w:rFonts w:ascii="Arial" w:eastAsia="Calibri" w:hAnsi="Arial" w:cs="Arial"/>
          <w:b/>
          <w:bCs/>
          <w:sz w:val="20"/>
          <w:szCs w:val="20"/>
          <w:lang w:val="es-ES_tradnl"/>
        </w:rPr>
        <w:t xml:space="preserve"> </w:t>
      </w:r>
      <w:r w:rsidR="00A77FE6" w:rsidRPr="002B6548">
        <w:rPr>
          <w:rFonts w:ascii="Arial" w:eastAsia="Calibri" w:hAnsi="Arial" w:cs="Arial"/>
          <w:bCs/>
          <w:sz w:val="20"/>
          <w:szCs w:val="20"/>
          <w:lang w:val="es-ES_tradnl"/>
        </w:rPr>
        <w:t>Modificar la redacción de la definición del “Ciclo de vida de la Solución” recogida en el inciso e), la que quedará redactada como sigue:</w:t>
      </w:r>
    </w:p>
    <w:p w14:paraId="17936E2D" w14:textId="164D4695" w:rsidR="00A77FE6" w:rsidRPr="004C7827" w:rsidRDefault="00A77FE6" w:rsidP="0024219A">
      <w:pPr>
        <w:pStyle w:val="Prrafodelista"/>
        <w:spacing w:before="100" w:beforeAutospacing="1" w:after="100" w:afterAutospacing="1" w:line="240" w:lineRule="auto"/>
        <w:ind w:left="284" w:right="-284"/>
        <w:jc w:val="both"/>
        <w:rPr>
          <w:rFonts w:ascii="Arial" w:eastAsia="Calibri" w:hAnsi="Arial" w:cs="Arial"/>
          <w:bCs/>
          <w:sz w:val="20"/>
          <w:szCs w:val="20"/>
          <w:lang w:val="es-ES_tradnl"/>
        </w:rPr>
      </w:pPr>
      <w:r w:rsidRPr="002B6548">
        <w:rPr>
          <w:rFonts w:ascii="Arial" w:eastAsia="Calibri" w:hAnsi="Arial" w:cs="Arial"/>
          <w:b/>
          <w:bCs/>
          <w:sz w:val="20"/>
          <w:szCs w:val="20"/>
          <w:lang w:val="es-ES_tradnl"/>
        </w:rPr>
        <w:t xml:space="preserve">e) </w:t>
      </w:r>
      <w:r w:rsidRPr="002B6548">
        <w:rPr>
          <w:rFonts w:ascii="Arial" w:eastAsia="Calibri" w:hAnsi="Arial" w:cs="Arial"/>
          <w:sz w:val="20"/>
          <w:szCs w:val="20"/>
          <w:lang w:val="es-ES"/>
        </w:rPr>
        <w:t xml:space="preserve">Ciclo de vida de la Solución: El ciclo de vida está compuesto por siete fases: inicio del proyecto, análisis y diseño de alto nivel, desarrollo de requisitos, construcción del producto, cierre de iteración, liberación del producto, transición del producto y cierre del proyecto. Cada fase terminará en un hito con el objetivo </w:t>
      </w:r>
      <w:r w:rsidRPr="004C7827">
        <w:rPr>
          <w:rFonts w:ascii="Arial" w:eastAsia="Calibri" w:hAnsi="Arial" w:cs="Arial"/>
          <w:sz w:val="20"/>
          <w:szCs w:val="20"/>
          <w:lang w:val="es-ES"/>
        </w:rPr>
        <w:t>fu</w:t>
      </w:r>
      <w:proofErr w:type="spellStart"/>
      <w:r w:rsidRPr="004C7827">
        <w:rPr>
          <w:rFonts w:ascii="Arial" w:eastAsia="Calibri" w:hAnsi="Arial" w:cs="Arial"/>
          <w:bCs/>
          <w:sz w:val="20"/>
          <w:szCs w:val="20"/>
          <w:lang w:val="es-ES_tradnl"/>
        </w:rPr>
        <w:t>ndamental</w:t>
      </w:r>
      <w:proofErr w:type="spellEnd"/>
      <w:r w:rsidRPr="004C7827">
        <w:rPr>
          <w:rFonts w:ascii="Arial" w:eastAsia="Calibri" w:hAnsi="Arial" w:cs="Arial"/>
          <w:bCs/>
          <w:sz w:val="20"/>
          <w:szCs w:val="20"/>
          <w:lang w:val="es-ES_tradnl"/>
        </w:rPr>
        <w:t xml:space="preserve"> de evaluar y decidir el paso a la siguiente fase de desarrollo.</w:t>
      </w:r>
    </w:p>
    <w:p w14:paraId="28F9202D" w14:textId="5D5B6562" w:rsidR="00A77FE6" w:rsidRPr="004C7827" w:rsidRDefault="00A77FE6" w:rsidP="00907A0F">
      <w:pPr>
        <w:pStyle w:val="Prrafodelista"/>
        <w:spacing w:before="100" w:beforeAutospacing="1" w:after="100" w:afterAutospacing="1" w:line="240" w:lineRule="auto"/>
        <w:ind w:left="0" w:right="-284"/>
        <w:jc w:val="both"/>
        <w:rPr>
          <w:rFonts w:ascii="Arial" w:eastAsia="Calibri" w:hAnsi="Arial" w:cs="Arial"/>
          <w:bCs/>
          <w:sz w:val="20"/>
          <w:szCs w:val="20"/>
          <w:lang w:val="es-ES_tradnl"/>
        </w:rPr>
      </w:pPr>
      <w:r w:rsidRPr="004C7827">
        <w:rPr>
          <w:rFonts w:ascii="Arial" w:eastAsia="Calibri" w:hAnsi="Arial" w:cs="Arial"/>
          <w:b/>
          <w:bCs/>
          <w:sz w:val="20"/>
          <w:szCs w:val="20"/>
          <w:lang w:val="es-ES_tradnl"/>
        </w:rPr>
        <w:t>1</w:t>
      </w:r>
      <w:r w:rsidR="00F01B4C" w:rsidRPr="004C7827">
        <w:rPr>
          <w:rFonts w:ascii="Arial" w:eastAsia="Calibri" w:hAnsi="Arial" w:cs="Arial"/>
          <w:b/>
          <w:bCs/>
          <w:sz w:val="20"/>
          <w:szCs w:val="20"/>
          <w:lang w:val="es-ES_tradnl"/>
        </w:rPr>
        <w:t>.3.3</w:t>
      </w:r>
      <w:r w:rsidRPr="004C7827">
        <w:rPr>
          <w:rFonts w:ascii="Arial" w:eastAsia="Calibri" w:hAnsi="Arial" w:cs="Arial"/>
          <w:b/>
          <w:bCs/>
          <w:sz w:val="20"/>
          <w:szCs w:val="20"/>
          <w:lang w:val="es-ES_tradnl"/>
        </w:rPr>
        <w:t xml:space="preserve"> </w:t>
      </w:r>
      <w:r w:rsidRPr="004C7827">
        <w:rPr>
          <w:rFonts w:ascii="Arial" w:eastAsia="Calibri" w:hAnsi="Arial" w:cs="Arial"/>
          <w:bCs/>
          <w:sz w:val="20"/>
          <w:szCs w:val="20"/>
          <w:lang w:val="es-ES_tradnl"/>
        </w:rPr>
        <w:t>Agregar en el inciso q) la definición de “Asistencia técnica inicial”, con el consiguiente corrimiento del resto de los incisos, la que quedará redactada como sigue:</w:t>
      </w:r>
    </w:p>
    <w:p w14:paraId="747ADEE2" w14:textId="77777777" w:rsidR="004C7827" w:rsidRDefault="00A77FE6" w:rsidP="004C7827">
      <w:pPr>
        <w:pStyle w:val="Prrafodelista"/>
        <w:spacing w:before="100" w:beforeAutospacing="1" w:after="100" w:afterAutospacing="1" w:line="240" w:lineRule="auto"/>
        <w:ind w:left="284" w:right="-284"/>
        <w:jc w:val="both"/>
        <w:rPr>
          <w:rFonts w:ascii="Arial" w:eastAsia="Calibri" w:hAnsi="Arial" w:cs="Arial"/>
          <w:sz w:val="20"/>
          <w:szCs w:val="20"/>
          <w:lang w:val="es-ES"/>
        </w:rPr>
      </w:pPr>
      <w:r w:rsidRPr="004C7827">
        <w:rPr>
          <w:rFonts w:ascii="Arial" w:eastAsia="Calibri" w:hAnsi="Arial" w:cs="Arial"/>
          <w:b/>
          <w:bCs/>
          <w:sz w:val="20"/>
          <w:szCs w:val="20"/>
          <w:lang w:val="es-ES_tradnl"/>
        </w:rPr>
        <w:t xml:space="preserve">q)  Asistencia técnica inicial: </w:t>
      </w:r>
      <w:r w:rsidRPr="004C7827">
        <w:rPr>
          <w:rFonts w:ascii="Arial" w:eastAsia="Calibri" w:hAnsi="Arial" w:cs="Arial"/>
          <w:bCs/>
          <w:sz w:val="20"/>
          <w:szCs w:val="20"/>
          <w:lang w:val="es-ES_tradnl"/>
        </w:rPr>
        <w:t>Servicio asociado, incluido en el valor de la suscripción de la licencia, que se presta para la</w:t>
      </w:r>
      <w:r w:rsidRPr="004C7827">
        <w:rPr>
          <w:rFonts w:ascii="Arial" w:eastAsia="Calibri" w:hAnsi="Arial" w:cs="Arial"/>
          <w:sz w:val="20"/>
          <w:szCs w:val="20"/>
          <w:lang w:val="es-ES"/>
        </w:rPr>
        <w:t xml:space="preserve"> instalación y configuración de la aplicación.</w:t>
      </w:r>
    </w:p>
    <w:p w14:paraId="0CFE008E" w14:textId="28C568A8" w:rsidR="00A77FE6" w:rsidRPr="0024219A" w:rsidRDefault="00A77FE6" w:rsidP="00907A0F">
      <w:pPr>
        <w:pStyle w:val="Prrafodelista"/>
        <w:spacing w:before="100" w:beforeAutospacing="1" w:after="100" w:afterAutospacing="1" w:line="240" w:lineRule="auto"/>
        <w:ind w:left="0" w:right="-284"/>
        <w:jc w:val="both"/>
        <w:rPr>
          <w:rFonts w:ascii="Arial" w:eastAsia="Calibri" w:hAnsi="Arial" w:cs="Arial"/>
          <w:sz w:val="20"/>
          <w:szCs w:val="20"/>
          <w:lang w:val="es-ES"/>
        </w:rPr>
      </w:pPr>
      <w:r w:rsidRPr="004C7827">
        <w:rPr>
          <w:rFonts w:ascii="Arial" w:eastAsia="Calibri" w:hAnsi="Arial" w:cs="Arial"/>
          <w:b/>
          <w:sz w:val="20"/>
          <w:szCs w:val="20"/>
          <w:lang w:val="es-ES"/>
        </w:rPr>
        <w:t>1</w:t>
      </w:r>
      <w:r w:rsidR="00F01B4C" w:rsidRPr="004C7827">
        <w:rPr>
          <w:rFonts w:ascii="Arial" w:eastAsia="Calibri" w:hAnsi="Arial" w:cs="Arial"/>
          <w:b/>
          <w:sz w:val="20"/>
          <w:szCs w:val="20"/>
          <w:lang w:val="es-ES"/>
        </w:rPr>
        <w:t>.3</w:t>
      </w:r>
      <w:r w:rsidR="00F01B4C" w:rsidRPr="004C7827">
        <w:rPr>
          <w:rFonts w:ascii="Arial" w:eastAsia="Calibri" w:hAnsi="Arial" w:cs="Arial"/>
          <w:b/>
          <w:bCs/>
          <w:sz w:val="20"/>
          <w:szCs w:val="20"/>
          <w:lang w:val="es-ES"/>
        </w:rPr>
        <w:t>.4</w:t>
      </w:r>
      <w:r w:rsidRPr="002B6548">
        <w:rPr>
          <w:rFonts w:ascii="Arial" w:eastAsia="Calibri" w:hAnsi="Arial" w:cs="Arial"/>
          <w:b/>
          <w:bCs/>
          <w:sz w:val="20"/>
          <w:szCs w:val="20"/>
          <w:lang w:val="es-ES"/>
        </w:rPr>
        <w:t xml:space="preserve"> </w:t>
      </w:r>
      <w:r w:rsidRPr="002B6548">
        <w:rPr>
          <w:rFonts w:ascii="Arial" w:eastAsia="Calibri" w:hAnsi="Arial" w:cs="Arial"/>
          <w:bCs/>
          <w:sz w:val="20"/>
          <w:szCs w:val="20"/>
          <w:lang w:val="es-ES"/>
        </w:rPr>
        <w:t xml:space="preserve">Modificar dentro de la definición del inciso f) referida a “Soporte Técnico”, lo relativo a las definiciones </w:t>
      </w:r>
      <w:r w:rsidRPr="0024219A">
        <w:rPr>
          <w:rFonts w:ascii="Arial" w:eastAsia="Calibri" w:hAnsi="Arial" w:cs="Arial"/>
          <w:sz w:val="20"/>
          <w:szCs w:val="20"/>
          <w:lang w:val="es-ES"/>
        </w:rPr>
        <w:t>recogidas dentro de “Niveles de Soporte Técnico”, las que quedarán redactadas como sigue:</w:t>
      </w:r>
    </w:p>
    <w:p w14:paraId="0D434429" w14:textId="1B64882F" w:rsidR="00A77FE6" w:rsidRPr="0024219A" w:rsidRDefault="00A77FE6" w:rsidP="0024219A">
      <w:pPr>
        <w:spacing w:before="100" w:beforeAutospacing="1" w:after="100" w:afterAutospacing="1" w:line="240" w:lineRule="auto"/>
        <w:ind w:right="-285" w:firstLine="284"/>
        <w:contextualSpacing/>
        <w:jc w:val="both"/>
        <w:rPr>
          <w:rFonts w:ascii="Arial" w:eastAsia="Calibri" w:hAnsi="Arial" w:cs="Arial"/>
          <w:b/>
          <w:sz w:val="20"/>
          <w:szCs w:val="20"/>
          <w:u w:val="single"/>
          <w:lang w:val="es-ES"/>
        </w:rPr>
      </w:pPr>
      <w:r w:rsidRPr="0024219A">
        <w:rPr>
          <w:rFonts w:ascii="Arial" w:eastAsia="Calibri" w:hAnsi="Arial" w:cs="Arial"/>
          <w:b/>
          <w:sz w:val="20"/>
          <w:szCs w:val="20"/>
          <w:u w:val="single"/>
          <w:lang w:val="es-ES"/>
        </w:rPr>
        <w:lastRenderedPageBreak/>
        <w:t xml:space="preserve">Niveles de Soporte Técnico: </w:t>
      </w:r>
    </w:p>
    <w:p w14:paraId="689A9177" w14:textId="77777777" w:rsidR="00A77FE6" w:rsidRPr="002B6548" w:rsidRDefault="00A77FE6" w:rsidP="00D92AB3">
      <w:pPr>
        <w:numPr>
          <w:ilvl w:val="1"/>
          <w:numId w:val="1"/>
        </w:numPr>
        <w:tabs>
          <w:tab w:val="clear" w:pos="1440"/>
          <w:tab w:val="num" w:pos="284"/>
          <w:tab w:val="left" w:pos="567"/>
        </w:tabs>
        <w:spacing w:before="100" w:beforeAutospacing="1" w:after="100" w:afterAutospacing="1" w:line="240" w:lineRule="auto"/>
        <w:ind w:left="284" w:right="-285" w:firstLine="0"/>
        <w:contextualSpacing/>
        <w:jc w:val="both"/>
        <w:rPr>
          <w:rFonts w:ascii="Arial" w:eastAsia="Calibri" w:hAnsi="Arial" w:cs="Arial"/>
          <w:sz w:val="20"/>
          <w:szCs w:val="20"/>
          <w:lang w:val="es-MX"/>
        </w:rPr>
      </w:pPr>
      <w:r w:rsidRPr="002B6548">
        <w:rPr>
          <w:rFonts w:ascii="Arial" w:eastAsia="Calibri" w:hAnsi="Arial" w:cs="Arial"/>
          <w:b/>
          <w:bCs/>
          <w:sz w:val="20"/>
          <w:szCs w:val="20"/>
          <w:lang w:val="es-ES"/>
        </w:rPr>
        <w:t>Nivel 1</w:t>
      </w:r>
      <w:r w:rsidRPr="002B6548">
        <w:rPr>
          <w:rFonts w:ascii="Arial" w:eastAsia="Calibri" w:hAnsi="Arial" w:cs="Arial"/>
          <w:b/>
          <w:bCs/>
          <w:sz w:val="20"/>
          <w:szCs w:val="20"/>
          <w:lang w:val="es-MX"/>
        </w:rPr>
        <w:t xml:space="preserve">: </w:t>
      </w:r>
      <w:r w:rsidRPr="002B6548">
        <w:rPr>
          <w:rFonts w:ascii="Arial" w:eastAsia="Calibri" w:hAnsi="Arial" w:cs="Arial"/>
          <w:sz w:val="20"/>
          <w:szCs w:val="20"/>
          <w:lang w:val="es-MX"/>
        </w:rPr>
        <w:t>La incidencia reportada no impide el funcionamiento del sistema, ni dificulta la operación y funcionabilidad del sistema; basada fundamentalmente en dudas o aclaraciones básicas, producto del desconocimiento por parte del usuario de la explotación del sistema.</w:t>
      </w:r>
    </w:p>
    <w:p w14:paraId="0CCB6165" w14:textId="77777777" w:rsidR="00A77FE6" w:rsidRPr="002B6548" w:rsidRDefault="00A77FE6" w:rsidP="00D92AB3">
      <w:pPr>
        <w:numPr>
          <w:ilvl w:val="1"/>
          <w:numId w:val="1"/>
        </w:numPr>
        <w:tabs>
          <w:tab w:val="clear" w:pos="1440"/>
          <w:tab w:val="num" w:pos="567"/>
        </w:tabs>
        <w:spacing w:before="100" w:beforeAutospacing="1" w:after="100" w:afterAutospacing="1" w:line="240" w:lineRule="auto"/>
        <w:ind w:left="284" w:right="-285" w:firstLine="0"/>
        <w:contextualSpacing/>
        <w:jc w:val="both"/>
        <w:rPr>
          <w:rFonts w:ascii="Arial" w:eastAsia="Calibri" w:hAnsi="Arial" w:cs="Arial"/>
          <w:bCs/>
          <w:sz w:val="20"/>
          <w:szCs w:val="20"/>
          <w:lang w:val="es-ES_tradnl"/>
        </w:rPr>
      </w:pPr>
      <w:r w:rsidRPr="002B6548">
        <w:rPr>
          <w:rFonts w:ascii="Arial" w:eastAsia="Calibri" w:hAnsi="Arial" w:cs="Arial"/>
          <w:b/>
          <w:bCs/>
          <w:sz w:val="20"/>
          <w:szCs w:val="20"/>
          <w:lang w:val="es-MX"/>
        </w:rPr>
        <w:t xml:space="preserve">Nivel 2: </w:t>
      </w:r>
      <w:r w:rsidRPr="002B6548">
        <w:rPr>
          <w:rFonts w:ascii="Arial" w:eastAsia="Calibri" w:hAnsi="Arial" w:cs="Arial"/>
          <w:sz w:val="20"/>
          <w:szCs w:val="20"/>
          <w:lang w:val="es-MX"/>
        </w:rPr>
        <w:t xml:space="preserve">La incidencia reportada dificulta la operación y funcionabilidad del sistema, basado fundamentalmente en errores de operación, debido al desconocimiento por parte del usuario en la explotación del sistema. </w:t>
      </w:r>
    </w:p>
    <w:p w14:paraId="71640707" w14:textId="77777777" w:rsidR="00A77FE6" w:rsidRPr="0024219A" w:rsidRDefault="00A77FE6" w:rsidP="00D92AB3">
      <w:pPr>
        <w:numPr>
          <w:ilvl w:val="1"/>
          <w:numId w:val="1"/>
        </w:numPr>
        <w:tabs>
          <w:tab w:val="clear" w:pos="1440"/>
          <w:tab w:val="num" w:pos="567"/>
        </w:tabs>
        <w:spacing w:before="100" w:beforeAutospacing="1" w:after="100" w:afterAutospacing="1" w:line="240" w:lineRule="auto"/>
        <w:ind w:left="284" w:right="-285" w:firstLine="0"/>
        <w:contextualSpacing/>
        <w:jc w:val="both"/>
        <w:rPr>
          <w:rFonts w:ascii="Arial" w:eastAsia="Calibri" w:hAnsi="Arial" w:cs="Arial"/>
          <w:bCs/>
          <w:sz w:val="20"/>
          <w:szCs w:val="20"/>
          <w:lang w:val="es-ES_tradnl"/>
        </w:rPr>
      </w:pPr>
      <w:r w:rsidRPr="002B6548">
        <w:rPr>
          <w:rFonts w:ascii="Arial" w:eastAsia="Calibri" w:hAnsi="Arial" w:cs="Arial"/>
          <w:b/>
          <w:bCs/>
          <w:sz w:val="20"/>
          <w:szCs w:val="20"/>
          <w:lang w:val="es-MX"/>
        </w:rPr>
        <w:t xml:space="preserve">Nivel 3: </w:t>
      </w:r>
      <w:r w:rsidRPr="002B6548">
        <w:rPr>
          <w:rFonts w:ascii="Arial" w:eastAsia="Calibri" w:hAnsi="Arial" w:cs="Arial"/>
          <w:sz w:val="20"/>
          <w:szCs w:val="20"/>
          <w:lang w:val="es-MX"/>
        </w:rPr>
        <w:t xml:space="preserve">La incidencia reportada afecta el funcionamiento del sistema, cuya solución se realiza a cargo y cuenta de </w:t>
      </w:r>
      <w:proofErr w:type="spellStart"/>
      <w:r w:rsidRPr="002B6548">
        <w:rPr>
          <w:rFonts w:ascii="Arial" w:eastAsia="Calibri" w:hAnsi="Arial" w:cs="Arial"/>
          <w:b/>
          <w:sz w:val="20"/>
          <w:szCs w:val="20"/>
          <w:lang w:val="es-MX"/>
        </w:rPr>
        <w:t>aicros</w:t>
      </w:r>
      <w:proofErr w:type="spellEnd"/>
      <w:r w:rsidRPr="002B6548">
        <w:rPr>
          <w:rFonts w:ascii="Arial" w:eastAsia="Calibri" w:hAnsi="Arial" w:cs="Arial"/>
          <w:sz w:val="20"/>
          <w:szCs w:val="20"/>
          <w:lang w:val="es-MX"/>
        </w:rPr>
        <w:t xml:space="preserve"> como parte del mantenimiento correctivo de la aplicación</w:t>
      </w:r>
      <w:r w:rsidRPr="002B6548">
        <w:rPr>
          <w:rFonts w:ascii="Arial" w:eastAsia="Calibri" w:hAnsi="Arial" w:cs="Arial"/>
          <w:b/>
          <w:sz w:val="20"/>
          <w:szCs w:val="20"/>
          <w:lang w:val="es-MX"/>
        </w:rPr>
        <w:t>.</w:t>
      </w:r>
      <w:r w:rsidRPr="002B6548">
        <w:rPr>
          <w:rFonts w:ascii="Arial" w:eastAsia="Calibri" w:hAnsi="Arial" w:cs="Arial"/>
          <w:sz w:val="20"/>
          <w:szCs w:val="20"/>
          <w:lang w:val="es-MX"/>
        </w:rPr>
        <w:t xml:space="preserve"> Las solicitudes de cambios que no impiden el funcionamiento actual de la aplicación, </w:t>
      </w:r>
      <w:proofErr w:type="spellStart"/>
      <w:r w:rsidRPr="002B6548">
        <w:rPr>
          <w:rFonts w:ascii="Arial" w:eastAsia="Calibri" w:hAnsi="Arial" w:cs="Arial"/>
          <w:b/>
          <w:sz w:val="20"/>
          <w:szCs w:val="20"/>
          <w:lang w:val="es-MX"/>
        </w:rPr>
        <w:t>aicros</w:t>
      </w:r>
      <w:proofErr w:type="spellEnd"/>
      <w:r w:rsidRPr="002B6548">
        <w:rPr>
          <w:rFonts w:ascii="Arial" w:eastAsia="Calibri" w:hAnsi="Arial" w:cs="Arial"/>
          <w:sz w:val="20"/>
          <w:szCs w:val="20"/>
          <w:lang w:val="es-MX"/>
        </w:rPr>
        <w:t xml:space="preserve"> lo evaluará para un próximo mantenimiento evolutivo.</w:t>
      </w:r>
    </w:p>
    <w:p w14:paraId="5D62D6CD" w14:textId="7DC18496" w:rsidR="00BC21CE" w:rsidRPr="0024219A" w:rsidRDefault="00F01B4C" w:rsidP="00907A0F">
      <w:pPr>
        <w:spacing w:before="100" w:beforeAutospacing="1" w:after="100" w:afterAutospacing="1" w:line="240" w:lineRule="auto"/>
        <w:ind w:right="-285"/>
        <w:contextualSpacing/>
        <w:jc w:val="both"/>
        <w:rPr>
          <w:rFonts w:ascii="Arial" w:eastAsia="Calibri" w:hAnsi="Arial" w:cs="Arial"/>
          <w:sz w:val="20"/>
          <w:szCs w:val="20"/>
          <w:lang w:val="es-ES"/>
        </w:rPr>
      </w:pPr>
      <w:r w:rsidRPr="002B6548">
        <w:rPr>
          <w:rFonts w:ascii="Arial" w:eastAsia="Calibri" w:hAnsi="Arial" w:cs="Arial"/>
          <w:b/>
          <w:bCs/>
          <w:sz w:val="20"/>
          <w:szCs w:val="20"/>
          <w:lang w:val="es-ES_tradnl"/>
        </w:rPr>
        <w:t>1.3.5</w:t>
      </w:r>
      <w:r w:rsidR="004D216D" w:rsidRPr="002B6548">
        <w:rPr>
          <w:rFonts w:ascii="Arial" w:eastAsia="Calibri" w:hAnsi="Arial" w:cs="Arial"/>
          <w:b/>
          <w:bCs/>
          <w:sz w:val="20"/>
          <w:szCs w:val="20"/>
          <w:lang w:val="es-ES_tradnl"/>
        </w:rPr>
        <w:t xml:space="preserve"> </w:t>
      </w:r>
      <w:r w:rsidR="00BC21CE" w:rsidRPr="002B6548">
        <w:rPr>
          <w:rFonts w:ascii="Arial" w:eastAsia="Calibri" w:hAnsi="Arial" w:cs="Arial"/>
          <w:bCs/>
          <w:sz w:val="20"/>
          <w:szCs w:val="20"/>
          <w:lang w:val="es-ES_tradnl"/>
        </w:rPr>
        <w:t xml:space="preserve">Modificar las definiciones recogidas en los incisos u) Problema, x) Suscripción de la aplicación y y) </w:t>
      </w:r>
      <w:r w:rsidR="00BC21CE" w:rsidRPr="0024219A">
        <w:rPr>
          <w:rFonts w:ascii="Arial" w:eastAsia="Calibri" w:hAnsi="Arial" w:cs="Arial"/>
          <w:sz w:val="20"/>
          <w:szCs w:val="20"/>
          <w:lang w:val="es-ES"/>
        </w:rPr>
        <w:t>Licencia de uso, las que quedarán redactadas como sigue:</w:t>
      </w:r>
    </w:p>
    <w:p w14:paraId="28977FBF" w14:textId="6BF1CC90" w:rsidR="00A77FE6" w:rsidRPr="0024219A" w:rsidRDefault="00BC21CE" w:rsidP="0024219A">
      <w:pPr>
        <w:spacing w:before="100" w:beforeAutospacing="1" w:after="100" w:afterAutospacing="1" w:line="240" w:lineRule="auto"/>
        <w:ind w:left="284" w:right="-285"/>
        <w:contextualSpacing/>
        <w:jc w:val="both"/>
        <w:rPr>
          <w:rFonts w:ascii="Arial" w:eastAsia="Calibri" w:hAnsi="Arial" w:cs="Arial"/>
          <w:sz w:val="20"/>
          <w:szCs w:val="20"/>
          <w:lang w:val="es-ES"/>
        </w:rPr>
      </w:pPr>
      <w:r w:rsidRPr="0024219A">
        <w:rPr>
          <w:rFonts w:ascii="Arial" w:eastAsia="Calibri" w:hAnsi="Arial" w:cs="Arial"/>
          <w:b/>
          <w:sz w:val="20"/>
          <w:szCs w:val="20"/>
          <w:lang w:val="es-ES"/>
        </w:rPr>
        <w:t>u)</w:t>
      </w:r>
      <w:r w:rsidRPr="0024219A">
        <w:rPr>
          <w:rFonts w:ascii="Arial" w:eastAsia="Calibri" w:hAnsi="Arial" w:cs="Arial"/>
          <w:sz w:val="20"/>
          <w:szCs w:val="20"/>
          <w:lang w:val="es-ES"/>
        </w:rPr>
        <w:t xml:space="preserve"> </w:t>
      </w:r>
      <w:r w:rsidRPr="004C7827">
        <w:rPr>
          <w:rFonts w:ascii="Arial" w:eastAsia="Calibri" w:hAnsi="Arial" w:cs="Arial"/>
          <w:b/>
          <w:sz w:val="20"/>
          <w:szCs w:val="20"/>
          <w:lang w:val="es-ES"/>
        </w:rPr>
        <w:t>Problema:</w:t>
      </w:r>
      <w:r w:rsidRPr="0024219A">
        <w:rPr>
          <w:rFonts w:ascii="Arial" w:eastAsia="Calibri" w:hAnsi="Arial" w:cs="Arial"/>
          <w:sz w:val="20"/>
          <w:szCs w:val="20"/>
          <w:lang w:val="es-ES"/>
        </w:rPr>
        <w:t xml:space="preserve"> Causa subyacente, aún no identificada, de una serie de incidencias o una incidencia aislada de importancia que afecta significativamente a uno o varios elementos de funcionamiento de la aplicación.</w:t>
      </w:r>
    </w:p>
    <w:p w14:paraId="25AF1C81" w14:textId="7BEA1EAF" w:rsidR="00BC21CE" w:rsidRPr="002B6548" w:rsidRDefault="00BC21CE" w:rsidP="0024219A">
      <w:pPr>
        <w:spacing w:before="100" w:beforeAutospacing="1" w:after="100" w:afterAutospacing="1" w:line="240" w:lineRule="auto"/>
        <w:ind w:left="284" w:right="-285"/>
        <w:contextualSpacing/>
        <w:jc w:val="both"/>
        <w:rPr>
          <w:rFonts w:ascii="Arial" w:eastAsia="Calibri" w:hAnsi="Arial" w:cs="Arial"/>
          <w:sz w:val="20"/>
          <w:szCs w:val="20"/>
          <w:lang w:val="es-MX"/>
        </w:rPr>
      </w:pPr>
      <w:r w:rsidRPr="0024219A">
        <w:rPr>
          <w:rFonts w:ascii="Arial" w:eastAsia="Calibri" w:hAnsi="Arial" w:cs="Arial"/>
          <w:b/>
          <w:sz w:val="20"/>
          <w:szCs w:val="20"/>
          <w:lang w:val="es-ES"/>
        </w:rPr>
        <w:t>x)</w:t>
      </w:r>
      <w:r w:rsidRPr="0024219A">
        <w:rPr>
          <w:rFonts w:ascii="Arial" w:eastAsia="Calibri" w:hAnsi="Arial" w:cs="Arial"/>
          <w:sz w:val="20"/>
          <w:szCs w:val="20"/>
          <w:lang w:val="es-ES"/>
        </w:rPr>
        <w:t xml:space="preserve"> </w:t>
      </w:r>
      <w:r w:rsidRPr="004C7827">
        <w:rPr>
          <w:rFonts w:ascii="Arial" w:eastAsia="Calibri" w:hAnsi="Arial" w:cs="Arial"/>
          <w:b/>
          <w:sz w:val="20"/>
          <w:szCs w:val="20"/>
          <w:lang w:val="es-ES"/>
        </w:rPr>
        <w:t>Suscripción</w:t>
      </w:r>
      <w:r w:rsidRPr="002B6548">
        <w:rPr>
          <w:rFonts w:ascii="Arial" w:eastAsia="Calibri" w:hAnsi="Arial" w:cs="Arial"/>
          <w:b/>
          <w:sz w:val="20"/>
          <w:szCs w:val="20"/>
          <w:lang w:val="es-MX"/>
        </w:rPr>
        <w:t xml:space="preserve"> de la aplicación:</w:t>
      </w:r>
      <w:r w:rsidRPr="002B6548">
        <w:rPr>
          <w:rFonts w:ascii="Arial" w:eastAsia="Calibri" w:hAnsi="Arial" w:cs="Arial"/>
          <w:sz w:val="20"/>
          <w:szCs w:val="20"/>
          <w:lang w:val="es-MX"/>
        </w:rPr>
        <w:t xml:space="preserve"> Servicio que permite el acceso total a la funcionalidad de una solución</w:t>
      </w:r>
      <w:r w:rsidRPr="002B6548">
        <w:rPr>
          <w:rFonts w:ascii="Arial" w:eastAsia="Calibri" w:hAnsi="Arial" w:cs="Arial"/>
          <w:sz w:val="20"/>
          <w:szCs w:val="20"/>
          <w:lang w:val="es-ES"/>
        </w:rPr>
        <w:t xml:space="preserve"> informática web o escritorio. Le garantiza a EL CLIENTE disponer de todas las correcciones y mejoras que se le hagan a la solución, incluido la asistencia técnica inicial y soporte técnico. El registro y activación de la licencia se realizará en un término de hasta tres </w:t>
      </w:r>
      <w:r w:rsidRPr="002B6548">
        <w:rPr>
          <w:rFonts w:ascii="Arial" w:eastAsia="Calibri" w:hAnsi="Arial" w:cs="Arial"/>
          <w:sz w:val="20"/>
          <w:szCs w:val="20"/>
          <w:lang w:val="es-MX"/>
        </w:rPr>
        <w:t>(3) días hábiles contados a partir del pago.</w:t>
      </w:r>
    </w:p>
    <w:p w14:paraId="5F0F6625" w14:textId="384CC5E1" w:rsidR="00D92AB3" w:rsidRPr="002B6548" w:rsidRDefault="00BC21CE" w:rsidP="004C7827">
      <w:pPr>
        <w:spacing w:before="100" w:beforeAutospacing="1" w:after="100" w:afterAutospacing="1" w:line="240" w:lineRule="auto"/>
        <w:ind w:left="284" w:right="-285"/>
        <w:contextualSpacing/>
        <w:jc w:val="both"/>
        <w:rPr>
          <w:rFonts w:ascii="Arial" w:eastAsia="Calibri" w:hAnsi="Arial" w:cs="Arial"/>
          <w:bCs/>
          <w:sz w:val="20"/>
          <w:szCs w:val="20"/>
          <w:lang w:val="es-ES_tradnl"/>
        </w:rPr>
      </w:pPr>
      <w:r w:rsidRPr="002B6548">
        <w:rPr>
          <w:rFonts w:ascii="Arial" w:eastAsia="Calibri" w:hAnsi="Arial" w:cs="Arial"/>
          <w:b/>
          <w:sz w:val="20"/>
          <w:szCs w:val="20"/>
          <w:lang w:val="es-MX"/>
        </w:rPr>
        <w:t>y) Licencia de Uso:</w:t>
      </w:r>
      <w:r w:rsidRPr="002B6548">
        <w:rPr>
          <w:rFonts w:ascii="Arial" w:eastAsia="Calibri" w:hAnsi="Arial" w:cs="Arial"/>
          <w:sz w:val="20"/>
          <w:szCs w:val="20"/>
          <w:lang w:val="es-MX"/>
        </w:rPr>
        <w:t xml:space="preserve"> Autorización expresa, por la cual se conceden facultades para la instalación y uso</w:t>
      </w:r>
      <w:r w:rsidRPr="002B6548">
        <w:rPr>
          <w:rFonts w:ascii="Arial" w:eastAsia="Calibri" w:hAnsi="Arial" w:cs="Arial"/>
          <w:bCs/>
          <w:sz w:val="20"/>
          <w:szCs w:val="20"/>
          <w:lang w:val="es-ES_tradnl"/>
        </w:rPr>
        <w:t xml:space="preserve"> del programa informático que se entrega.</w:t>
      </w:r>
      <w:r w:rsidRPr="002B6548">
        <w:rPr>
          <w:rFonts w:ascii="Arial" w:eastAsia="Calibri" w:hAnsi="Arial" w:cs="Arial"/>
          <w:sz w:val="20"/>
          <w:szCs w:val="20"/>
          <w:lang w:val="es-ES"/>
        </w:rPr>
        <w:t xml:space="preserve"> La Licencia concedida tiene el carácter de intransferible y no exclusiva.</w:t>
      </w:r>
      <w:r w:rsidRPr="002B6548">
        <w:rPr>
          <w:rFonts w:ascii="Arial" w:eastAsia="Calibri" w:hAnsi="Arial" w:cs="Arial"/>
          <w:bCs/>
          <w:sz w:val="20"/>
          <w:szCs w:val="20"/>
          <w:lang w:val="es-ES_tradnl"/>
        </w:rPr>
        <w:t xml:space="preserve"> El registro y activación de la licencia se realizará en un término de hasta tres (3) días hábiles contados a partir del pago.</w:t>
      </w:r>
    </w:p>
    <w:p w14:paraId="074452F2" w14:textId="50E2078D" w:rsidR="00D92AB3" w:rsidRPr="0024219A" w:rsidRDefault="00D92AB3" w:rsidP="00907A0F">
      <w:pPr>
        <w:spacing w:before="100" w:beforeAutospacing="1" w:after="100" w:afterAutospacing="1" w:line="240" w:lineRule="auto"/>
        <w:ind w:right="-285"/>
        <w:contextualSpacing/>
        <w:jc w:val="both"/>
        <w:rPr>
          <w:rFonts w:ascii="Arial" w:eastAsia="Calibri" w:hAnsi="Arial" w:cs="Arial"/>
          <w:sz w:val="20"/>
          <w:szCs w:val="20"/>
          <w:lang w:val="es-ES"/>
        </w:rPr>
      </w:pPr>
      <w:r w:rsidRPr="002B6548">
        <w:rPr>
          <w:rFonts w:ascii="Arial" w:eastAsia="Calibri" w:hAnsi="Arial" w:cs="Arial"/>
          <w:b/>
          <w:bCs/>
          <w:sz w:val="20"/>
          <w:szCs w:val="20"/>
          <w:lang w:val="es-ES_tradnl"/>
        </w:rPr>
        <w:t>1.3.</w:t>
      </w:r>
      <w:r w:rsidR="00F01B4C" w:rsidRPr="002B6548">
        <w:rPr>
          <w:rFonts w:ascii="Arial" w:eastAsia="Calibri" w:hAnsi="Arial" w:cs="Arial"/>
          <w:b/>
          <w:bCs/>
          <w:sz w:val="20"/>
          <w:szCs w:val="20"/>
          <w:lang w:val="es-ES_tradnl"/>
        </w:rPr>
        <w:t>6</w:t>
      </w:r>
      <w:r w:rsidRPr="002B6548">
        <w:rPr>
          <w:rFonts w:ascii="Arial" w:eastAsia="Calibri" w:hAnsi="Arial" w:cs="Arial"/>
          <w:b/>
          <w:bCs/>
          <w:sz w:val="20"/>
          <w:szCs w:val="20"/>
          <w:lang w:val="es-ES_tradnl"/>
        </w:rPr>
        <w:t xml:space="preserve"> </w:t>
      </w:r>
      <w:r w:rsidRPr="002B6548">
        <w:rPr>
          <w:rFonts w:ascii="Arial" w:eastAsia="Calibri" w:hAnsi="Arial" w:cs="Arial"/>
          <w:bCs/>
          <w:sz w:val="20"/>
          <w:szCs w:val="20"/>
          <w:lang w:val="es-ES_tradnl"/>
        </w:rPr>
        <w:t xml:space="preserve">Se elimina la definición de “Licencia de Uso Anual” y se sustituye por la definición de “Licencia de uso </w:t>
      </w:r>
      <w:r w:rsidRPr="0024219A">
        <w:rPr>
          <w:rFonts w:ascii="Arial" w:eastAsia="Calibri" w:hAnsi="Arial" w:cs="Arial"/>
          <w:sz w:val="20"/>
          <w:szCs w:val="20"/>
          <w:lang w:val="es-ES"/>
        </w:rPr>
        <w:t>temporal”, recogiéndose en el inciso z) el que quedará redactado como sigue:</w:t>
      </w:r>
    </w:p>
    <w:p w14:paraId="7B2336D5" w14:textId="76E0434D" w:rsidR="00D92AB3" w:rsidRDefault="0024219A" w:rsidP="0024219A">
      <w:pPr>
        <w:spacing w:before="100" w:beforeAutospacing="1" w:after="100" w:afterAutospacing="1" w:line="240" w:lineRule="auto"/>
        <w:ind w:left="284" w:right="-285"/>
        <w:contextualSpacing/>
        <w:jc w:val="both"/>
        <w:rPr>
          <w:rFonts w:ascii="Arial" w:eastAsia="Calibri" w:hAnsi="Arial" w:cs="Arial"/>
          <w:bCs/>
          <w:sz w:val="20"/>
          <w:szCs w:val="20"/>
          <w:lang w:val="es-ES_tradnl"/>
        </w:rPr>
      </w:pPr>
      <w:r w:rsidRPr="0024219A">
        <w:rPr>
          <w:rFonts w:ascii="Arial" w:eastAsia="Calibri" w:hAnsi="Arial" w:cs="Arial"/>
          <w:b/>
          <w:sz w:val="20"/>
          <w:szCs w:val="20"/>
          <w:lang w:val="es-ES"/>
        </w:rPr>
        <w:t>z)</w:t>
      </w:r>
      <w:r>
        <w:rPr>
          <w:rFonts w:ascii="Arial" w:eastAsia="Calibri" w:hAnsi="Arial" w:cs="Arial"/>
          <w:sz w:val="20"/>
          <w:szCs w:val="20"/>
          <w:lang w:val="es-ES"/>
        </w:rPr>
        <w:t xml:space="preserve"> </w:t>
      </w:r>
      <w:r w:rsidR="00D92AB3" w:rsidRPr="004C7827">
        <w:rPr>
          <w:rFonts w:ascii="Arial" w:eastAsia="Calibri" w:hAnsi="Arial" w:cs="Arial"/>
          <w:b/>
          <w:sz w:val="20"/>
          <w:szCs w:val="20"/>
          <w:lang w:val="es-ES"/>
        </w:rPr>
        <w:t>Licencia de uso temporal:</w:t>
      </w:r>
      <w:r w:rsidR="00D92AB3" w:rsidRPr="0024219A">
        <w:rPr>
          <w:rFonts w:ascii="Arial" w:eastAsia="Calibri" w:hAnsi="Arial" w:cs="Arial"/>
          <w:sz w:val="20"/>
          <w:szCs w:val="20"/>
          <w:lang w:val="es-ES"/>
        </w:rPr>
        <w:t xml:space="preserve"> Autorización expresa por la cual se concede la </w:t>
      </w:r>
      <w:proofErr w:type="spellStart"/>
      <w:r w:rsidR="00D92AB3" w:rsidRPr="0024219A">
        <w:rPr>
          <w:rFonts w:ascii="Arial" w:eastAsia="Calibri" w:hAnsi="Arial" w:cs="Arial"/>
          <w:sz w:val="20"/>
          <w:szCs w:val="20"/>
          <w:lang w:val="es-ES"/>
        </w:rPr>
        <w:t>permisología</w:t>
      </w:r>
      <w:proofErr w:type="spellEnd"/>
      <w:r w:rsidR="00D92AB3" w:rsidRPr="0024219A">
        <w:rPr>
          <w:rFonts w:ascii="Arial" w:eastAsia="Calibri" w:hAnsi="Arial" w:cs="Arial"/>
          <w:sz w:val="20"/>
          <w:szCs w:val="20"/>
          <w:lang w:val="es-ES"/>
        </w:rPr>
        <w:t xml:space="preserve"> correspondiente a cada rol/usuario para el uso de un programa informático web, adquirida mediante la contratación del servicio de suscripción</w:t>
      </w:r>
      <w:r w:rsidR="00D92AB3" w:rsidRPr="002B6548">
        <w:rPr>
          <w:rFonts w:ascii="Arial" w:eastAsia="Calibri" w:hAnsi="Arial" w:cs="Arial"/>
          <w:bCs/>
          <w:sz w:val="20"/>
          <w:szCs w:val="20"/>
          <w:lang w:val="es-ES_tradnl"/>
        </w:rPr>
        <w:t xml:space="preserve"> a aplicaciones, y que se extenderá por un término determinado de acuerdo al servicio o producto de que se trate, de acuerdo al Listado de Servicios y Productos vigente de </w:t>
      </w:r>
      <w:proofErr w:type="spellStart"/>
      <w:r w:rsidR="00D92AB3" w:rsidRPr="002B6548">
        <w:rPr>
          <w:rFonts w:ascii="Arial" w:eastAsia="Calibri" w:hAnsi="Arial" w:cs="Arial"/>
          <w:bCs/>
          <w:sz w:val="20"/>
          <w:szCs w:val="20"/>
          <w:lang w:val="es-ES_tradnl"/>
        </w:rPr>
        <w:t>aicros</w:t>
      </w:r>
      <w:proofErr w:type="spellEnd"/>
      <w:r w:rsidR="00D92AB3" w:rsidRPr="002B6548">
        <w:rPr>
          <w:rFonts w:ascii="Arial" w:eastAsia="Calibri" w:hAnsi="Arial" w:cs="Arial"/>
          <w:bCs/>
          <w:sz w:val="20"/>
          <w:szCs w:val="20"/>
          <w:lang w:val="es-ES_tradnl"/>
        </w:rPr>
        <w:t>.</w:t>
      </w:r>
    </w:p>
    <w:p w14:paraId="357F9D65" w14:textId="77777777" w:rsidR="0024219A" w:rsidRPr="002B6548" w:rsidRDefault="0024219A" w:rsidP="0024219A">
      <w:pPr>
        <w:spacing w:before="100" w:beforeAutospacing="1" w:after="100" w:afterAutospacing="1" w:line="240" w:lineRule="auto"/>
        <w:ind w:right="-285"/>
        <w:contextualSpacing/>
        <w:jc w:val="both"/>
        <w:rPr>
          <w:rFonts w:ascii="Arial" w:eastAsia="Calibri" w:hAnsi="Arial" w:cs="Arial"/>
          <w:bCs/>
          <w:sz w:val="20"/>
          <w:szCs w:val="20"/>
          <w:lang w:val="es-ES_tradnl"/>
        </w:rPr>
      </w:pPr>
    </w:p>
    <w:p w14:paraId="07927C80" w14:textId="5603B8DB" w:rsidR="000609BE" w:rsidRPr="002B6548" w:rsidRDefault="002B6548" w:rsidP="00D45D66">
      <w:pPr>
        <w:spacing w:before="100" w:beforeAutospacing="1" w:after="100" w:afterAutospacing="1" w:line="240" w:lineRule="auto"/>
        <w:ind w:right="-285"/>
        <w:contextualSpacing/>
        <w:jc w:val="both"/>
        <w:rPr>
          <w:rFonts w:ascii="Arial" w:eastAsia="Calibri" w:hAnsi="Arial" w:cs="Arial"/>
          <w:sz w:val="20"/>
          <w:szCs w:val="20"/>
          <w:lang w:val="es-ES"/>
        </w:rPr>
      </w:pPr>
      <w:r>
        <w:rPr>
          <w:rFonts w:ascii="Arial" w:eastAsia="Calibri" w:hAnsi="Arial" w:cs="Arial"/>
          <w:b/>
          <w:sz w:val="20"/>
          <w:szCs w:val="20"/>
          <w:lang w:val="es-ES"/>
        </w:rPr>
        <w:t xml:space="preserve">1.4. </w:t>
      </w:r>
      <w:r w:rsidRPr="002B6548">
        <w:rPr>
          <w:rFonts w:ascii="Arial" w:eastAsia="Calibri" w:hAnsi="Arial" w:cs="Arial"/>
          <w:sz w:val="20"/>
          <w:szCs w:val="20"/>
          <w:lang w:val="es-ES"/>
        </w:rPr>
        <w:t>M</w:t>
      </w:r>
      <w:r w:rsidR="000609BE" w:rsidRPr="002B6548">
        <w:rPr>
          <w:rFonts w:ascii="Arial" w:eastAsia="Calibri" w:hAnsi="Arial" w:cs="Arial"/>
          <w:sz w:val="20"/>
          <w:szCs w:val="20"/>
          <w:lang w:val="es-ES"/>
        </w:rPr>
        <w:t>odificar la cláusula 3</w:t>
      </w:r>
      <w:r w:rsidR="002412E8" w:rsidRPr="002B6548">
        <w:rPr>
          <w:rFonts w:ascii="Arial" w:eastAsia="Calibri" w:hAnsi="Arial" w:cs="Arial"/>
          <w:sz w:val="20"/>
          <w:szCs w:val="20"/>
          <w:lang w:val="es-ES"/>
        </w:rPr>
        <w:t xml:space="preserve"> referida a “</w:t>
      </w:r>
      <w:r w:rsidRPr="002B6548">
        <w:rPr>
          <w:rFonts w:ascii="Arial" w:eastAsia="Calibri" w:hAnsi="Arial" w:cs="Arial"/>
          <w:sz w:val="20"/>
          <w:szCs w:val="20"/>
          <w:lang w:val="es-ES"/>
        </w:rPr>
        <w:t>OBJETO DE LAS PRESTACIONES</w:t>
      </w:r>
      <w:r w:rsidR="002412E8" w:rsidRPr="002B6548">
        <w:rPr>
          <w:rFonts w:ascii="Arial" w:eastAsia="Calibri" w:hAnsi="Arial" w:cs="Arial"/>
          <w:sz w:val="20"/>
          <w:szCs w:val="20"/>
          <w:lang w:val="es-ES"/>
        </w:rPr>
        <w:t>”</w:t>
      </w:r>
      <w:r>
        <w:rPr>
          <w:rFonts w:ascii="Arial" w:eastAsia="Calibri" w:hAnsi="Arial" w:cs="Arial"/>
          <w:sz w:val="20"/>
          <w:szCs w:val="20"/>
          <w:lang w:val="es-ES"/>
        </w:rPr>
        <w:t xml:space="preserve">, subcláusula 3.1 que en lo adelante quedará redactada como sigue y se eliminan las </w:t>
      </w:r>
      <w:proofErr w:type="spellStart"/>
      <w:r>
        <w:rPr>
          <w:rFonts w:ascii="Arial" w:eastAsia="Calibri" w:hAnsi="Arial" w:cs="Arial"/>
          <w:sz w:val="20"/>
          <w:szCs w:val="20"/>
          <w:lang w:val="es-ES"/>
        </w:rPr>
        <w:t>subcláusulas</w:t>
      </w:r>
      <w:proofErr w:type="spellEnd"/>
      <w:r>
        <w:rPr>
          <w:rFonts w:ascii="Arial" w:eastAsia="Calibri" w:hAnsi="Arial" w:cs="Arial"/>
          <w:sz w:val="20"/>
          <w:szCs w:val="20"/>
          <w:lang w:val="es-ES"/>
        </w:rPr>
        <w:t xml:space="preserve"> 3.2.1 y 3.2.2:</w:t>
      </w:r>
      <w:r w:rsidR="002412E8" w:rsidRPr="002B6548">
        <w:rPr>
          <w:rFonts w:ascii="Arial" w:eastAsia="Calibri" w:hAnsi="Arial" w:cs="Arial"/>
          <w:sz w:val="20"/>
          <w:szCs w:val="20"/>
          <w:lang w:val="es-ES"/>
        </w:rPr>
        <w:t xml:space="preserve"> </w:t>
      </w:r>
    </w:p>
    <w:p w14:paraId="30F96F26" w14:textId="551A588B" w:rsidR="002412E8" w:rsidRPr="002B6548" w:rsidRDefault="000609BE" w:rsidP="002B6548">
      <w:pPr>
        <w:spacing w:before="100" w:beforeAutospacing="1" w:after="100" w:afterAutospacing="1" w:line="240" w:lineRule="auto"/>
        <w:ind w:left="284" w:right="-285"/>
        <w:contextualSpacing/>
        <w:jc w:val="both"/>
        <w:rPr>
          <w:rFonts w:ascii="Arial" w:eastAsia="Calibri" w:hAnsi="Arial" w:cs="Arial"/>
          <w:sz w:val="20"/>
          <w:szCs w:val="20"/>
          <w:lang w:val="es-ES"/>
        </w:rPr>
      </w:pPr>
      <w:r w:rsidRPr="002B6548">
        <w:rPr>
          <w:rFonts w:ascii="Arial" w:eastAsia="Calibri" w:hAnsi="Arial" w:cs="Arial"/>
          <w:b/>
          <w:bCs/>
          <w:sz w:val="20"/>
          <w:szCs w:val="20"/>
          <w:lang w:val="es-ES_tradnl"/>
        </w:rPr>
        <w:t>3.1.</w:t>
      </w:r>
      <w:r w:rsidRPr="002B6548">
        <w:rPr>
          <w:rFonts w:ascii="Arial" w:eastAsia="Calibri" w:hAnsi="Arial" w:cs="Arial"/>
          <w:bCs/>
          <w:sz w:val="20"/>
          <w:szCs w:val="20"/>
          <w:lang w:val="es-ES_tradnl"/>
        </w:rPr>
        <w:tab/>
        <w:t xml:space="preserve">Los servicios y productos a brindar por parte de EL PRESTADOR y sus correspondientes precios y tarifas, son los descritos en el Listado de Servicios y Productos vigente en </w:t>
      </w:r>
      <w:proofErr w:type="spellStart"/>
      <w:r w:rsidRPr="002B6548">
        <w:rPr>
          <w:rFonts w:ascii="Arial" w:eastAsia="Calibri" w:hAnsi="Arial" w:cs="Arial"/>
          <w:bCs/>
          <w:sz w:val="20"/>
          <w:szCs w:val="20"/>
          <w:lang w:val="es-ES_tradnl"/>
        </w:rPr>
        <w:t>aicros</w:t>
      </w:r>
      <w:proofErr w:type="spellEnd"/>
      <w:r w:rsidRPr="002B6548">
        <w:rPr>
          <w:rFonts w:ascii="Arial" w:eastAsia="Calibri" w:hAnsi="Arial" w:cs="Arial"/>
          <w:bCs/>
          <w:sz w:val="20"/>
          <w:szCs w:val="20"/>
          <w:lang w:val="es-ES_tradnl"/>
        </w:rPr>
        <w:t xml:space="preserve">, aprobado mediante Resolución de su Director General, que estará a disposición del CLIENTE en el portal institucional de </w:t>
      </w:r>
      <w:proofErr w:type="spellStart"/>
      <w:r w:rsidRPr="002B6548">
        <w:rPr>
          <w:rFonts w:ascii="Arial" w:eastAsia="Calibri" w:hAnsi="Arial" w:cs="Arial"/>
          <w:bCs/>
          <w:sz w:val="20"/>
          <w:szCs w:val="20"/>
          <w:lang w:val="es-ES_tradnl"/>
        </w:rPr>
        <w:t>aicros</w:t>
      </w:r>
      <w:proofErr w:type="spellEnd"/>
      <w:r w:rsidRPr="002B6548">
        <w:rPr>
          <w:rFonts w:ascii="Arial" w:eastAsia="Calibri" w:hAnsi="Arial" w:cs="Arial"/>
          <w:bCs/>
          <w:sz w:val="20"/>
          <w:szCs w:val="20"/>
          <w:lang w:val="es-ES_tradnl"/>
        </w:rPr>
        <w:t xml:space="preserve"> (www.aicros.cu).</w:t>
      </w:r>
      <w:r w:rsidR="002412E8" w:rsidRPr="002B6548">
        <w:rPr>
          <w:rFonts w:ascii="Arial" w:eastAsia="Calibri" w:hAnsi="Arial" w:cs="Arial"/>
          <w:sz w:val="20"/>
          <w:szCs w:val="20"/>
          <w:lang w:val="es-ES"/>
        </w:rPr>
        <w:t xml:space="preserve">El presente Suplemento entrará en vigor a partir de la fecha de su firma. </w:t>
      </w:r>
    </w:p>
    <w:p w14:paraId="42CE3396" w14:textId="77777777" w:rsidR="00701F39" w:rsidRPr="002B6548" w:rsidRDefault="00701F39" w:rsidP="00D45D66">
      <w:pPr>
        <w:spacing w:before="100" w:beforeAutospacing="1" w:after="100" w:afterAutospacing="1" w:line="240" w:lineRule="auto"/>
        <w:ind w:right="-285"/>
        <w:contextualSpacing/>
        <w:jc w:val="both"/>
        <w:rPr>
          <w:rFonts w:ascii="Arial" w:eastAsia="Calibri" w:hAnsi="Arial" w:cs="Arial"/>
          <w:sz w:val="20"/>
          <w:szCs w:val="20"/>
          <w:lang w:val="es-ES"/>
        </w:rPr>
      </w:pPr>
    </w:p>
    <w:p w14:paraId="7CBB2FBF" w14:textId="1ED7A721" w:rsidR="00683B52" w:rsidRPr="002B6548" w:rsidRDefault="002B6548" w:rsidP="00D45D66">
      <w:pPr>
        <w:spacing w:before="100" w:beforeAutospacing="1" w:after="100" w:afterAutospacing="1" w:line="240" w:lineRule="auto"/>
        <w:ind w:right="-285"/>
        <w:contextualSpacing/>
        <w:jc w:val="both"/>
        <w:rPr>
          <w:rFonts w:ascii="Arial" w:eastAsia="Calibri" w:hAnsi="Arial" w:cs="Arial"/>
          <w:sz w:val="20"/>
          <w:szCs w:val="20"/>
          <w:lang w:val="es-ES"/>
        </w:rPr>
      </w:pPr>
      <w:r w:rsidRPr="002B6548">
        <w:rPr>
          <w:rFonts w:ascii="Arial" w:eastAsia="Calibri" w:hAnsi="Arial" w:cs="Arial"/>
          <w:b/>
          <w:sz w:val="20"/>
          <w:szCs w:val="20"/>
          <w:lang w:val="es-ES"/>
        </w:rPr>
        <w:t>1.5.</w:t>
      </w:r>
      <w:r>
        <w:rPr>
          <w:rFonts w:ascii="Arial" w:eastAsia="Calibri" w:hAnsi="Arial" w:cs="Arial"/>
          <w:sz w:val="20"/>
          <w:szCs w:val="20"/>
          <w:lang w:val="es-ES"/>
        </w:rPr>
        <w:t xml:space="preserve"> Modificar la cláusula 4 “CONDICIONES GENERALES”,</w:t>
      </w:r>
      <w:r w:rsidR="005D44BF">
        <w:rPr>
          <w:rFonts w:ascii="Arial" w:eastAsia="Calibri" w:hAnsi="Arial" w:cs="Arial"/>
          <w:sz w:val="20"/>
          <w:szCs w:val="20"/>
          <w:lang w:val="es-ES"/>
        </w:rPr>
        <w:t xml:space="preserve"> para en</w:t>
      </w:r>
      <w:r>
        <w:rPr>
          <w:rFonts w:ascii="Arial" w:eastAsia="Calibri" w:hAnsi="Arial" w:cs="Arial"/>
          <w:sz w:val="20"/>
          <w:szCs w:val="20"/>
          <w:lang w:val="es-ES"/>
        </w:rPr>
        <w:t xml:space="preserve"> la</w:t>
      </w:r>
      <w:r w:rsidR="0024219A">
        <w:rPr>
          <w:rFonts w:ascii="Arial" w:eastAsia="Calibri" w:hAnsi="Arial" w:cs="Arial"/>
          <w:sz w:val="20"/>
          <w:szCs w:val="20"/>
          <w:lang w:val="es-ES"/>
        </w:rPr>
        <w:t>s</w:t>
      </w:r>
      <w:r>
        <w:rPr>
          <w:rFonts w:ascii="Arial" w:eastAsia="Calibri" w:hAnsi="Arial" w:cs="Arial"/>
          <w:sz w:val="20"/>
          <w:szCs w:val="20"/>
          <w:lang w:val="es-ES"/>
        </w:rPr>
        <w:t xml:space="preserve"> </w:t>
      </w:r>
      <w:proofErr w:type="spellStart"/>
      <w:r>
        <w:rPr>
          <w:rFonts w:ascii="Arial" w:eastAsia="Calibri" w:hAnsi="Arial" w:cs="Arial"/>
          <w:sz w:val="20"/>
          <w:szCs w:val="20"/>
          <w:lang w:val="es-ES"/>
        </w:rPr>
        <w:t>subcláusula</w:t>
      </w:r>
      <w:r w:rsidR="0024219A">
        <w:rPr>
          <w:rFonts w:ascii="Arial" w:eastAsia="Calibri" w:hAnsi="Arial" w:cs="Arial"/>
          <w:sz w:val="20"/>
          <w:szCs w:val="20"/>
          <w:lang w:val="es-ES"/>
        </w:rPr>
        <w:t>s</w:t>
      </w:r>
      <w:proofErr w:type="spellEnd"/>
      <w:r w:rsidRPr="002B6548">
        <w:rPr>
          <w:rFonts w:ascii="Arial" w:eastAsia="Calibri" w:hAnsi="Arial" w:cs="Arial"/>
          <w:sz w:val="20"/>
          <w:szCs w:val="20"/>
          <w:lang w:val="es-ES"/>
        </w:rPr>
        <w:t xml:space="preserve"> </w:t>
      </w:r>
      <w:r w:rsidR="00761EF5">
        <w:rPr>
          <w:rFonts w:ascii="Arial" w:eastAsia="Calibri" w:hAnsi="Arial" w:cs="Arial"/>
          <w:sz w:val="20"/>
          <w:szCs w:val="20"/>
          <w:lang w:val="es-ES"/>
        </w:rPr>
        <w:t>4.1 y 4.5 las que quedarán redactadas como siguen:</w:t>
      </w:r>
    </w:p>
    <w:p w14:paraId="3FF03DC6" w14:textId="18355FDF" w:rsidR="005D44BF" w:rsidRPr="005D44BF" w:rsidRDefault="005D44BF" w:rsidP="005D44BF">
      <w:pPr>
        <w:spacing w:before="100" w:beforeAutospacing="1" w:after="100" w:afterAutospacing="1" w:line="240" w:lineRule="auto"/>
        <w:ind w:left="284" w:right="-285"/>
        <w:contextualSpacing/>
        <w:jc w:val="both"/>
        <w:rPr>
          <w:rFonts w:ascii="Arial" w:eastAsia="Calibri" w:hAnsi="Arial" w:cs="Arial"/>
          <w:sz w:val="20"/>
          <w:szCs w:val="20"/>
          <w:lang w:val="es-ES"/>
        </w:rPr>
      </w:pPr>
      <w:r w:rsidRPr="005D44BF">
        <w:rPr>
          <w:rFonts w:ascii="Arial" w:eastAsia="Calibri" w:hAnsi="Arial" w:cs="Arial"/>
          <w:b/>
          <w:bCs/>
          <w:sz w:val="20"/>
          <w:szCs w:val="20"/>
          <w:lang w:val="es-ES"/>
        </w:rPr>
        <w:t>4.1</w:t>
      </w:r>
      <w:r>
        <w:rPr>
          <w:rFonts w:ascii="Arial" w:eastAsia="Calibri" w:hAnsi="Arial" w:cs="Arial"/>
          <w:b/>
          <w:bCs/>
          <w:sz w:val="20"/>
          <w:szCs w:val="20"/>
          <w:lang w:val="es-ES"/>
        </w:rPr>
        <w:t xml:space="preserve"> </w:t>
      </w:r>
      <w:r w:rsidR="00725489" w:rsidRPr="005D44BF">
        <w:rPr>
          <w:rFonts w:ascii="Arial" w:eastAsia="Calibri" w:hAnsi="Arial" w:cs="Arial"/>
          <w:bCs/>
          <w:sz w:val="20"/>
          <w:szCs w:val="20"/>
          <w:lang w:val="es-ES"/>
        </w:rPr>
        <w:t xml:space="preserve">El alcance, especificaciones, precios, fechas de entrega, términos y demás condiciones contractuales, de los productos y servicios a los que se refiere la cláusula precedente, que no han sido definidos en el presente </w:t>
      </w:r>
      <w:r w:rsidR="00725489" w:rsidRPr="005D44BF">
        <w:rPr>
          <w:rFonts w:ascii="Arial" w:eastAsia="Calibri" w:hAnsi="Arial" w:cs="Arial"/>
          <w:sz w:val="20"/>
          <w:szCs w:val="20"/>
          <w:lang w:val="es-ES"/>
        </w:rPr>
        <w:t>Contrato, se regularán mediante Contratos Específicos, Suplementos y/o facturas que se suscriban entre LAS PARTES.</w:t>
      </w:r>
    </w:p>
    <w:p w14:paraId="29D0A72E" w14:textId="29DBBF4C" w:rsidR="008D68ED" w:rsidRPr="004C7827" w:rsidRDefault="005D44BF" w:rsidP="004C7827">
      <w:pPr>
        <w:spacing w:before="100" w:beforeAutospacing="1" w:after="100" w:afterAutospacing="1" w:line="240" w:lineRule="auto"/>
        <w:ind w:left="284" w:right="-285"/>
        <w:contextualSpacing/>
        <w:jc w:val="both"/>
        <w:rPr>
          <w:rFonts w:ascii="Arial" w:eastAsia="Calibri" w:hAnsi="Arial" w:cs="Arial"/>
          <w:bCs/>
          <w:sz w:val="20"/>
          <w:szCs w:val="20"/>
          <w:lang w:val="es-ES"/>
        </w:rPr>
      </w:pPr>
      <w:r w:rsidRPr="005D44BF">
        <w:rPr>
          <w:rFonts w:ascii="Arial" w:eastAsia="Calibri" w:hAnsi="Arial" w:cs="Arial"/>
          <w:b/>
          <w:sz w:val="20"/>
          <w:szCs w:val="20"/>
          <w:lang w:val="es-ES"/>
        </w:rPr>
        <w:t>4.2</w:t>
      </w:r>
      <w:r>
        <w:rPr>
          <w:rFonts w:ascii="Arial" w:eastAsia="Calibri" w:hAnsi="Arial" w:cs="Arial"/>
          <w:b/>
          <w:sz w:val="20"/>
          <w:szCs w:val="20"/>
          <w:lang w:val="es-ES"/>
        </w:rPr>
        <w:t xml:space="preserve"> </w:t>
      </w:r>
      <w:r w:rsidR="00725489" w:rsidRPr="005D44BF">
        <w:rPr>
          <w:rFonts w:ascii="Arial" w:eastAsia="Calibri" w:hAnsi="Arial" w:cs="Arial"/>
          <w:sz w:val="20"/>
          <w:szCs w:val="20"/>
          <w:lang w:val="es-ES"/>
        </w:rPr>
        <w:t xml:space="preserve">En todos los casos se tomará como fecha de inicio de la ejecución de lo acordado en los Contratos Específicos y/o Suplementos firmados al amparo del presente Contrato, la que aparezca en el Acta de Inicio </w:t>
      </w:r>
      <w:r w:rsidR="00725489" w:rsidRPr="004C7827">
        <w:rPr>
          <w:rFonts w:ascii="Arial" w:eastAsia="Calibri" w:hAnsi="Arial" w:cs="Arial"/>
          <w:bCs/>
          <w:sz w:val="20"/>
          <w:szCs w:val="20"/>
          <w:lang w:val="es-ES"/>
        </w:rPr>
        <w:t>firmada por LAS PARTES, en el caso que se requiera.</w:t>
      </w:r>
    </w:p>
    <w:p w14:paraId="146D5E62" w14:textId="77777777" w:rsidR="004C7827" w:rsidRDefault="004C7827" w:rsidP="004C7827">
      <w:pPr>
        <w:spacing w:before="100" w:beforeAutospacing="1" w:after="100" w:afterAutospacing="1" w:line="240" w:lineRule="auto"/>
        <w:ind w:left="284" w:right="-285"/>
        <w:contextualSpacing/>
        <w:jc w:val="both"/>
        <w:rPr>
          <w:rFonts w:ascii="Arial" w:eastAsia="Calibri" w:hAnsi="Arial" w:cs="Arial"/>
          <w:b/>
          <w:bCs/>
          <w:sz w:val="20"/>
          <w:szCs w:val="20"/>
          <w:lang w:val="es-ES"/>
        </w:rPr>
      </w:pPr>
    </w:p>
    <w:p w14:paraId="4541AB4D" w14:textId="42CA81A9" w:rsidR="002962DE" w:rsidRPr="004C7827" w:rsidRDefault="004C7827" w:rsidP="004C7827">
      <w:pPr>
        <w:spacing w:before="100" w:beforeAutospacing="1" w:after="100" w:afterAutospacing="1" w:line="240" w:lineRule="auto"/>
        <w:ind w:right="-285"/>
        <w:contextualSpacing/>
        <w:jc w:val="both"/>
        <w:rPr>
          <w:rFonts w:ascii="Arial" w:eastAsia="Calibri" w:hAnsi="Arial" w:cs="Arial"/>
          <w:sz w:val="20"/>
          <w:szCs w:val="20"/>
          <w:lang w:val="es-ES"/>
        </w:rPr>
      </w:pPr>
      <w:r w:rsidRPr="004C7827">
        <w:rPr>
          <w:rFonts w:ascii="Arial" w:eastAsia="Calibri" w:hAnsi="Arial" w:cs="Arial"/>
          <w:b/>
          <w:bCs/>
          <w:sz w:val="20"/>
          <w:szCs w:val="20"/>
          <w:lang w:val="es-ES"/>
        </w:rPr>
        <w:t>1.6.</w:t>
      </w:r>
      <w:r>
        <w:rPr>
          <w:rFonts w:ascii="Arial" w:eastAsia="Calibri" w:hAnsi="Arial" w:cs="Arial"/>
          <w:bCs/>
          <w:sz w:val="20"/>
          <w:szCs w:val="20"/>
          <w:lang w:val="es-ES"/>
        </w:rPr>
        <w:t xml:space="preserve"> </w:t>
      </w:r>
      <w:r w:rsidR="008D68ED">
        <w:rPr>
          <w:rFonts w:ascii="Arial" w:eastAsia="Calibri" w:hAnsi="Arial" w:cs="Arial"/>
          <w:bCs/>
          <w:sz w:val="20"/>
          <w:szCs w:val="20"/>
          <w:lang w:val="es-ES"/>
        </w:rPr>
        <w:t>Modificar la cláusula 5 “</w:t>
      </w:r>
      <w:r w:rsidR="00725489" w:rsidRPr="004C7827">
        <w:rPr>
          <w:rFonts w:ascii="Arial" w:eastAsia="Calibri" w:hAnsi="Arial" w:cs="Arial"/>
          <w:bCs/>
          <w:sz w:val="20"/>
          <w:szCs w:val="20"/>
          <w:lang w:val="es-ES"/>
        </w:rPr>
        <w:t>OBLIGACIONES DE LAS PARTES</w:t>
      </w:r>
      <w:r w:rsidR="008D68ED" w:rsidRPr="004C7827">
        <w:rPr>
          <w:rFonts w:ascii="Arial" w:eastAsia="Calibri" w:hAnsi="Arial" w:cs="Arial"/>
          <w:bCs/>
          <w:sz w:val="20"/>
          <w:szCs w:val="20"/>
          <w:lang w:val="es-ES"/>
        </w:rPr>
        <w:t xml:space="preserve">”, </w:t>
      </w:r>
      <w:r w:rsidR="00015C70" w:rsidRPr="004C7827">
        <w:rPr>
          <w:rFonts w:ascii="Arial" w:eastAsia="Calibri" w:hAnsi="Arial" w:cs="Arial"/>
          <w:bCs/>
          <w:sz w:val="20"/>
          <w:szCs w:val="20"/>
          <w:lang w:val="es-ES"/>
        </w:rPr>
        <w:t xml:space="preserve">en </w:t>
      </w:r>
      <w:r w:rsidR="008D68ED" w:rsidRPr="004C7827">
        <w:rPr>
          <w:rFonts w:ascii="Arial" w:eastAsia="Calibri" w:hAnsi="Arial" w:cs="Arial"/>
          <w:bCs/>
          <w:sz w:val="20"/>
          <w:szCs w:val="20"/>
          <w:lang w:val="es-ES"/>
        </w:rPr>
        <w:t xml:space="preserve">la subcláusula 5.1 relativa a las obligaciones del PRESTADOR, en el inciso d) </w:t>
      </w:r>
      <w:r w:rsidR="00015C70" w:rsidRPr="004C7827">
        <w:rPr>
          <w:rFonts w:ascii="Arial" w:eastAsia="Calibri" w:hAnsi="Arial" w:cs="Arial"/>
          <w:bCs/>
          <w:sz w:val="20"/>
          <w:szCs w:val="20"/>
          <w:lang w:val="es-ES"/>
        </w:rPr>
        <w:t>sustituir</w:t>
      </w:r>
      <w:r w:rsidR="008D68ED" w:rsidRPr="004C7827">
        <w:rPr>
          <w:rFonts w:ascii="Arial" w:eastAsia="Calibri" w:hAnsi="Arial" w:cs="Arial"/>
          <w:bCs/>
          <w:sz w:val="20"/>
          <w:szCs w:val="20"/>
          <w:lang w:val="es-ES"/>
        </w:rPr>
        <w:t xml:space="preserve"> “licencia de uso” por “servicios y productos”.</w:t>
      </w:r>
      <w:r w:rsidR="00015C70" w:rsidRPr="004C7827">
        <w:rPr>
          <w:rFonts w:ascii="Arial" w:eastAsia="Calibri" w:hAnsi="Arial" w:cs="Arial"/>
          <w:bCs/>
          <w:sz w:val="20"/>
          <w:szCs w:val="20"/>
          <w:lang w:val="es-ES"/>
        </w:rPr>
        <w:t xml:space="preserve"> Así mismo en la subcláusula 5.2 que contiene las obligaciones del CLIENTE, en el inciso e) sustituir “programas de computación </w:t>
      </w:r>
      <w:r w:rsidR="00015C70" w:rsidRPr="004C7827">
        <w:rPr>
          <w:rFonts w:ascii="Arial" w:eastAsia="Calibri" w:hAnsi="Arial" w:cs="Arial"/>
          <w:sz w:val="20"/>
          <w:szCs w:val="20"/>
          <w:lang w:val="es-ES"/>
        </w:rPr>
        <w:t>original” por “bases de datos de computación original”.</w:t>
      </w:r>
    </w:p>
    <w:p w14:paraId="04328512" w14:textId="77777777" w:rsidR="004C7827" w:rsidRDefault="004C7827" w:rsidP="004C7827">
      <w:pPr>
        <w:spacing w:before="100" w:beforeAutospacing="1" w:after="100" w:afterAutospacing="1" w:line="240" w:lineRule="auto"/>
        <w:ind w:left="284" w:right="-285"/>
        <w:contextualSpacing/>
        <w:jc w:val="both"/>
        <w:rPr>
          <w:rFonts w:ascii="Arial" w:eastAsia="Calibri" w:hAnsi="Arial" w:cs="Arial"/>
          <w:sz w:val="20"/>
          <w:szCs w:val="20"/>
          <w:lang w:val="es-ES"/>
        </w:rPr>
      </w:pPr>
    </w:p>
    <w:p w14:paraId="0C22C197" w14:textId="0C208091" w:rsidR="002962DE" w:rsidRPr="004C7827" w:rsidRDefault="004C7827" w:rsidP="004C7827">
      <w:pPr>
        <w:spacing w:before="100" w:beforeAutospacing="1" w:after="100" w:afterAutospacing="1" w:line="240" w:lineRule="auto"/>
        <w:ind w:right="-285"/>
        <w:contextualSpacing/>
        <w:jc w:val="both"/>
        <w:rPr>
          <w:rFonts w:ascii="Arial" w:eastAsia="Calibri" w:hAnsi="Arial" w:cs="Arial"/>
          <w:sz w:val="20"/>
          <w:szCs w:val="20"/>
          <w:lang w:val="es-ES"/>
        </w:rPr>
      </w:pPr>
      <w:r w:rsidRPr="004C7827">
        <w:rPr>
          <w:rFonts w:ascii="Arial" w:eastAsia="Calibri" w:hAnsi="Arial" w:cs="Arial"/>
          <w:b/>
          <w:sz w:val="20"/>
          <w:szCs w:val="20"/>
          <w:lang w:val="es-ES"/>
        </w:rPr>
        <w:t>1.7.</w:t>
      </w:r>
      <w:r>
        <w:rPr>
          <w:rFonts w:ascii="Arial" w:eastAsia="Calibri" w:hAnsi="Arial" w:cs="Arial"/>
          <w:sz w:val="20"/>
          <w:szCs w:val="20"/>
          <w:lang w:val="es-ES"/>
        </w:rPr>
        <w:t xml:space="preserve"> </w:t>
      </w:r>
      <w:r w:rsidR="00015C70" w:rsidRPr="004C7827">
        <w:rPr>
          <w:rFonts w:ascii="Arial" w:eastAsia="Calibri" w:hAnsi="Arial" w:cs="Arial"/>
          <w:sz w:val="20"/>
          <w:szCs w:val="20"/>
          <w:lang w:val="es-ES"/>
        </w:rPr>
        <w:t>Modificar la redacción en la cláusula 6 “</w:t>
      </w:r>
      <w:r w:rsidR="002962DE" w:rsidRPr="004C7827">
        <w:rPr>
          <w:rFonts w:ascii="Arial" w:eastAsia="Calibri" w:hAnsi="Arial" w:cs="Arial"/>
          <w:sz w:val="20"/>
          <w:szCs w:val="20"/>
          <w:lang w:val="es-ES"/>
        </w:rPr>
        <w:t>CALIDAD Y GARANTÍA</w:t>
      </w:r>
      <w:r w:rsidR="00015C70" w:rsidRPr="004C7827">
        <w:rPr>
          <w:rFonts w:ascii="Arial" w:eastAsia="Calibri" w:hAnsi="Arial" w:cs="Arial"/>
          <w:sz w:val="20"/>
          <w:szCs w:val="20"/>
          <w:lang w:val="es-ES"/>
        </w:rPr>
        <w:t xml:space="preserve">”, las </w:t>
      </w:r>
      <w:proofErr w:type="spellStart"/>
      <w:r w:rsidR="00015C70" w:rsidRPr="004C7827">
        <w:rPr>
          <w:rFonts w:ascii="Arial" w:eastAsia="Calibri" w:hAnsi="Arial" w:cs="Arial"/>
          <w:sz w:val="20"/>
          <w:szCs w:val="20"/>
          <w:lang w:val="es-ES"/>
        </w:rPr>
        <w:t>subcláusulas</w:t>
      </w:r>
      <w:proofErr w:type="spellEnd"/>
      <w:r w:rsidR="00015C70" w:rsidRPr="004C7827">
        <w:rPr>
          <w:rFonts w:ascii="Arial" w:eastAsia="Calibri" w:hAnsi="Arial" w:cs="Arial"/>
          <w:sz w:val="20"/>
          <w:szCs w:val="20"/>
          <w:lang w:val="es-ES"/>
        </w:rPr>
        <w:t xml:space="preserve"> 6.1, 6.3 y 6.4 que quedarán redactadas como sigue: </w:t>
      </w:r>
    </w:p>
    <w:p w14:paraId="2C696EB6" w14:textId="55F0FC50" w:rsidR="002962DE" w:rsidRPr="004C7827" w:rsidRDefault="004C7827" w:rsidP="004C7827">
      <w:pPr>
        <w:spacing w:before="100" w:beforeAutospacing="1" w:after="100" w:afterAutospacing="1" w:line="240" w:lineRule="auto"/>
        <w:ind w:left="284" w:right="-285"/>
        <w:contextualSpacing/>
        <w:jc w:val="both"/>
        <w:rPr>
          <w:rFonts w:ascii="Arial" w:eastAsia="Calibri" w:hAnsi="Arial" w:cs="Arial"/>
          <w:sz w:val="20"/>
          <w:szCs w:val="20"/>
          <w:lang w:val="es-ES"/>
        </w:rPr>
      </w:pPr>
      <w:r w:rsidRPr="004C7827">
        <w:rPr>
          <w:rFonts w:ascii="Arial" w:eastAsia="Calibri" w:hAnsi="Arial" w:cs="Arial"/>
          <w:b/>
          <w:sz w:val="20"/>
          <w:szCs w:val="20"/>
          <w:lang w:val="es-ES"/>
        </w:rPr>
        <w:t>6.1</w:t>
      </w:r>
      <w:r>
        <w:rPr>
          <w:rFonts w:ascii="Arial" w:eastAsia="Calibri" w:hAnsi="Arial" w:cs="Arial"/>
          <w:sz w:val="20"/>
          <w:szCs w:val="20"/>
          <w:lang w:val="es-ES"/>
        </w:rPr>
        <w:t xml:space="preserve"> </w:t>
      </w:r>
      <w:r w:rsidR="002962DE" w:rsidRPr="004C7827">
        <w:rPr>
          <w:rFonts w:ascii="Arial" w:eastAsia="Calibri" w:hAnsi="Arial" w:cs="Arial"/>
          <w:sz w:val="20"/>
          <w:szCs w:val="20"/>
          <w:lang w:val="es-ES"/>
        </w:rPr>
        <w:t xml:space="preserve">EL PRESTADOR garantizará la calidad según las Normas Cubanas vigentes aplicables al desarrollo de </w:t>
      </w:r>
      <w:r w:rsidR="002962DE" w:rsidRPr="00015C70">
        <w:rPr>
          <w:rFonts w:ascii="Arial" w:hAnsi="Arial" w:cs="Arial"/>
          <w:bCs/>
          <w:sz w:val="20"/>
          <w:szCs w:val="20"/>
          <w:lang w:val="es-ES"/>
        </w:rPr>
        <w:t xml:space="preserve">software: NC ISO IEC 25000:2020 Ingeniería de Software y Sistemas: </w:t>
      </w:r>
      <w:r w:rsidR="002962DE" w:rsidRPr="00015C70">
        <w:rPr>
          <w:rFonts w:ascii="Arial" w:hAnsi="Arial" w:cs="Arial"/>
          <w:b/>
          <w:bCs/>
          <w:sz w:val="20"/>
          <w:szCs w:val="20"/>
          <w:lang w:val="es-ES"/>
        </w:rPr>
        <w:t xml:space="preserve"> </w:t>
      </w:r>
      <w:r w:rsidR="002962DE" w:rsidRPr="00015C70">
        <w:rPr>
          <w:rFonts w:ascii="Arial" w:hAnsi="Arial" w:cs="Arial"/>
          <w:bCs/>
          <w:sz w:val="20"/>
          <w:szCs w:val="20"/>
          <w:lang w:val="es-ES"/>
        </w:rPr>
        <w:t>Requisitos de la Calidad y Evaluación de Software y de Sistemas (</w:t>
      </w:r>
      <w:proofErr w:type="spellStart"/>
      <w:r w:rsidR="002962DE" w:rsidRPr="00015C70">
        <w:rPr>
          <w:rFonts w:ascii="Arial" w:hAnsi="Arial" w:cs="Arial"/>
          <w:bCs/>
          <w:sz w:val="20"/>
          <w:szCs w:val="20"/>
          <w:lang w:val="es-ES"/>
        </w:rPr>
        <w:t>SQuaRE</w:t>
      </w:r>
      <w:proofErr w:type="spellEnd"/>
      <w:r w:rsidR="002962DE" w:rsidRPr="00015C70">
        <w:rPr>
          <w:rFonts w:ascii="Arial" w:hAnsi="Arial" w:cs="Arial"/>
          <w:bCs/>
          <w:sz w:val="20"/>
          <w:szCs w:val="20"/>
          <w:lang w:val="es-ES"/>
        </w:rPr>
        <w:t xml:space="preserve">); </w:t>
      </w:r>
      <w:r w:rsidR="002962DE" w:rsidRPr="00015C70">
        <w:rPr>
          <w:rFonts w:ascii="Arial" w:hAnsi="Arial" w:cs="Arial"/>
          <w:sz w:val="20"/>
          <w:szCs w:val="20"/>
          <w:lang w:val="es-ES"/>
        </w:rPr>
        <w:t xml:space="preserve">NC ISO IEC-IEEE 15288:2020 Ingeniería de Software y Sistemas: Procesos del Ciclo de Vida del Sistema; NC ISO IEC-IEEE 29119-1 Ingeniería de Software y Sistemas: </w:t>
      </w:r>
      <w:r w:rsidR="002962DE" w:rsidRPr="00015C70">
        <w:rPr>
          <w:rFonts w:ascii="Arial" w:hAnsi="Arial" w:cs="Arial"/>
          <w:sz w:val="20"/>
          <w:szCs w:val="20"/>
          <w:lang w:val="es-ES"/>
        </w:rPr>
        <w:lastRenderedPageBreak/>
        <w:t xml:space="preserve">Pruebas de Software- Parte 1: Conceptos y Definiciones; NRCM 3-1 2020 Requisitos de Calidad SAI </w:t>
      </w:r>
      <w:r w:rsidR="002962DE" w:rsidRPr="004C7827">
        <w:rPr>
          <w:rFonts w:ascii="Arial" w:eastAsia="Calibri" w:hAnsi="Arial" w:cs="Arial"/>
          <w:sz w:val="20"/>
          <w:szCs w:val="20"/>
          <w:lang w:val="es-ES"/>
        </w:rPr>
        <w:t>Requisitos de la Calidad para los Sistemas y las Aplicaciones Informáticas.</w:t>
      </w:r>
    </w:p>
    <w:p w14:paraId="098F8E3C" w14:textId="7F18847D" w:rsidR="002962DE" w:rsidRPr="004C7827" w:rsidRDefault="004C7827" w:rsidP="004C7827">
      <w:pPr>
        <w:spacing w:before="100" w:beforeAutospacing="1" w:after="100" w:afterAutospacing="1" w:line="240" w:lineRule="auto"/>
        <w:ind w:left="284" w:right="-285"/>
        <w:contextualSpacing/>
        <w:jc w:val="both"/>
        <w:rPr>
          <w:rFonts w:ascii="Arial" w:eastAsia="Calibri" w:hAnsi="Arial" w:cs="Arial"/>
          <w:sz w:val="20"/>
          <w:szCs w:val="20"/>
          <w:lang w:val="es-ES"/>
        </w:rPr>
      </w:pPr>
      <w:r w:rsidRPr="004C7827">
        <w:rPr>
          <w:rFonts w:ascii="Arial" w:eastAsia="Calibri" w:hAnsi="Arial" w:cs="Arial"/>
          <w:b/>
          <w:sz w:val="20"/>
          <w:szCs w:val="20"/>
          <w:lang w:val="es-ES"/>
        </w:rPr>
        <w:t>6.3</w:t>
      </w:r>
      <w:r>
        <w:rPr>
          <w:rFonts w:ascii="Arial" w:eastAsia="Calibri" w:hAnsi="Arial" w:cs="Arial"/>
          <w:sz w:val="20"/>
          <w:szCs w:val="20"/>
          <w:lang w:val="es-ES"/>
        </w:rPr>
        <w:t xml:space="preserve"> </w:t>
      </w:r>
      <w:r w:rsidR="002962DE" w:rsidRPr="004C7827">
        <w:rPr>
          <w:rFonts w:ascii="Arial" w:eastAsia="Calibri" w:hAnsi="Arial" w:cs="Arial"/>
          <w:sz w:val="20"/>
          <w:szCs w:val="20"/>
          <w:lang w:val="es-ES"/>
        </w:rPr>
        <w:t>EL PRESTADOR corregirá a la mayor brevedad posible cada vicio, error de funcionamiento y no conformidad que sean de su responsabilidad y que sean detectados, sin costo alguno para EL CLIENTE siempre que se evidencie que los fallos o deficiencias no se originaron por la utilización indebida o negligente de EL CLIENTE o que no forman p</w:t>
      </w:r>
      <w:r w:rsidR="00015C70" w:rsidRPr="004C7827">
        <w:rPr>
          <w:rFonts w:ascii="Arial" w:eastAsia="Calibri" w:hAnsi="Arial" w:cs="Arial"/>
          <w:sz w:val="20"/>
          <w:szCs w:val="20"/>
          <w:lang w:val="es-ES"/>
        </w:rPr>
        <w:t xml:space="preserve">arte del alcance del servicio. </w:t>
      </w:r>
    </w:p>
    <w:p w14:paraId="5130020F" w14:textId="6A9FACFD" w:rsidR="002962DE" w:rsidRPr="004C7827" w:rsidRDefault="004C7827" w:rsidP="005E6CCF">
      <w:pPr>
        <w:spacing w:before="100" w:beforeAutospacing="1" w:after="100" w:afterAutospacing="1" w:line="240" w:lineRule="auto"/>
        <w:ind w:left="284" w:right="-285"/>
        <w:contextualSpacing/>
        <w:jc w:val="both"/>
        <w:rPr>
          <w:rFonts w:ascii="Arial" w:eastAsia="Calibri" w:hAnsi="Arial" w:cs="Arial"/>
          <w:sz w:val="20"/>
          <w:szCs w:val="20"/>
          <w:lang w:val="es-ES"/>
        </w:rPr>
      </w:pPr>
      <w:r w:rsidRPr="004C7827">
        <w:rPr>
          <w:rFonts w:ascii="Arial" w:eastAsia="Calibri" w:hAnsi="Arial" w:cs="Arial"/>
          <w:b/>
          <w:sz w:val="20"/>
          <w:szCs w:val="20"/>
          <w:lang w:val="es-ES"/>
        </w:rPr>
        <w:t>6.4</w:t>
      </w:r>
      <w:r>
        <w:rPr>
          <w:rFonts w:ascii="Arial" w:eastAsia="Calibri" w:hAnsi="Arial" w:cs="Arial"/>
          <w:sz w:val="20"/>
          <w:szCs w:val="20"/>
          <w:lang w:val="es-ES"/>
        </w:rPr>
        <w:t xml:space="preserve"> </w:t>
      </w:r>
      <w:r w:rsidR="002962DE" w:rsidRPr="004C7827">
        <w:rPr>
          <w:rFonts w:ascii="Arial" w:eastAsia="Calibri" w:hAnsi="Arial" w:cs="Arial"/>
          <w:sz w:val="20"/>
          <w:szCs w:val="20"/>
          <w:lang w:val="es-ES"/>
        </w:rPr>
        <w:t>EL PRESTADOR no será responsable, si por negligencia de EL CLIENTE se dañaran los equipos o partes de ellos involucrados en la instalación o funcionamiento de los productos o soluciones informáticas adquiridos; así como los programas y bases de datos.</w:t>
      </w:r>
    </w:p>
    <w:p w14:paraId="7177AFB8" w14:textId="77777777" w:rsidR="002962DE" w:rsidRPr="004C7827" w:rsidRDefault="002962DE" w:rsidP="004C7827">
      <w:pPr>
        <w:spacing w:before="100" w:beforeAutospacing="1" w:after="100" w:afterAutospacing="1" w:line="240" w:lineRule="auto"/>
        <w:ind w:right="-285"/>
        <w:contextualSpacing/>
        <w:jc w:val="both"/>
        <w:rPr>
          <w:rFonts w:ascii="Arial" w:eastAsia="Calibri" w:hAnsi="Arial" w:cs="Arial"/>
          <w:b/>
          <w:sz w:val="20"/>
          <w:szCs w:val="20"/>
          <w:lang w:val="es-ES"/>
        </w:rPr>
      </w:pPr>
    </w:p>
    <w:p w14:paraId="4636AF2E" w14:textId="1C3DC339" w:rsidR="005B49F5" w:rsidRPr="005E6CCF" w:rsidRDefault="005E6CCF" w:rsidP="004C7827">
      <w:pPr>
        <w:spacing w:before="100" w:beforeAutospacing="1" w:after="100" w:afterAutospacing="1" w:line="240" w:lineRule="auto"/>
        <w:ind w:right="-285"/>
        <w:contextualSpacing/>
        <w:jc w:val="both"/>
        <w:rPr>
          <w:rFonts w:ascii="Arial" w:eastAsia="Calibri" w:hAnsi="Arial" w:cs="Arial"/>
          <w:sz w:val="20"/>
          <w:szCs w:val="20"/>
          <w:lang w:val="es-ES"/>
        </w:rPr>
      </w:pPr>
      <w:r>
        <w:rPr>
          <w:rFonts w:ascii="Arial" w:eastAsia="Calibri" w:hAnsi="Arial" w:cs="Arial"/>
          <w:b/>
          <w:sz w:val="20"/>
          <w:szCs w:val="20"/>
          <w:lang w:val="es-ES"/>
        </w:rPr>
        <w:t xml:space="preserve">1.8. </w:t>
      </w:r>
      <w:r w:rsidR="00015C70" w:rsidRPr="005E6CCF">
        <w:rPr>
          <w:rFonts w:ascii="Arial" w:eastAsia="Calibri" w:hAnsi="Arial" w:cs="Arial"/>
          <w:sz w:val="20"/>
          <w:szCs w:val="20"/>
          <w:lang w:val="es-ES"/>
        </w:rPr>
        <w:t>Modificar en la cláusula 7 “</w:t>
      </w:r>
      <w:r w:rsidR="005B49F5" w:rsidRPr="005E6CCF">
        <w:rPr>
          <w:rFonts w:ascii="Arial" w:eastAsia="Calibri" w:hAnsi="Arial" w:cs="Arial"/>
          <w:sz w:val="20"/>
          <w:szCs w:val="20"/>
          <w:lang w:val="es-ES"/>
        </w:rPr>
        <w:t>PRECIO, VALOR Y FORMAS DE PAGO</w:t>
      </w:r>
      <w:r w:rsidR="00015C70" w:rsidRPr="005E6CCF">
        <w:rPr>
          <w:rFonts w:ascii="Arial" w:eastAsia="Calibri" w:hAnsi="Arial" w:cs="Arial"/>
          <w:sz w:val="20"/>
          <w:szCs w:val="20"/>
          <w:lang w:val="es-ES"/>
        </w:rPr>
        <w:t xml:space="preserve">”, las </w:t>
      </w:r>
      <w:proofErr w:type="spellStart"/>
      <w:r w:rsidR="00015C70" w:rsidRPr="005E6CCF">
        <w:rPr>
          <w:rFonts w:ascii="Arial" w:eastAsia="Calibri" w:hAnsi="Arial" w:cs="Arial"/>
          <w:sz w:val="20"/>
          <w:szCs w:val="20"/>
          <w:lang w:val="es-ES"/>
        </w:rPr>
        <w:t>subcláusulas</w:t>
      </w:r>
      <w:proofErr w:type="spellEnd"/>
      <w:r w:rsidR="00015C70" w:rsidRPr="005E6CCF">
        <w:rPr>
          <w:rFonts w:ascii="Arial" w:eastAsia="Calibri" w:hAnsi="Arial" w:cs="Arial"/>
          <w:sz w:val="20"/>
          <w:szCs w:val="20"/>
          <w:lang w:val="es-ES"/>
        </w:rPr>
        <w:t xml:space="preserve"> 7.2, 7.3 y 7.4, las que quedarán redactadas de la manera que sigue:</w:t>
      </w:r>
    </w:p>
    <w:p w14:paraId="1C6791E9" w14:textId="2D98666F" w:rsidR="005B49F5" w:rsidRPr="004C7827" w:rsidRDefault="005E6CCF" w:rsidP="005E6CCF">
      <w:pPr>
        <w:spacing w:before="100" w:beforeAutospacing="1" w:after="100" w:afterAutospacing="1" w:line="240" w:lineRule="auto"/>
        <w:ind w:left="284" w:right="-285"/>
        <w:contextualSpacing/>
        <w:jc w:val="both"/>
        <w:rPr>
          <w:rFonts w:ascii="Arial" w:eastAsia="Calibri" w:hAnsi="Arial" w:cs="Arial"/>
          <w:b/>
          <w:sz w:val="20"/>
          <w:szCs w:val="20"/>
          <w:lang w:val="es-ES"/>
        </w:rPr>
      </w:pPr>
      <w:r>
        <w:rPr>
          <w:rFonts w:ascii="Arial" w:eastAsia="Calibri" w:hAnsi="Arial" w:cs="Arial"/>
          <w:b/>
          <w:sz w:val="20"/>
          <w:szCs w:val="20"/>
          <w:lang w:val="es-ES"/>
        </w:rPr>
        <w:t xml:space="preserve">7.2 </w:t>
      </w:r>
      <w:r w:rsidR="005B49F5" w:rsidRPr="005E6CCF">
        <w:rPr>
          <w:rFonts w:ascii="Arial" w:eastAsia="Calibri" w:hAnsi="Arial" w:cs="Arial"/>
          <w:sz w:val="20"/>
          <w:szCs w:val="20"/>
          <w:lang w:val="es-ES"/>
        </w:rPr>
        <w:t xml:space="preserve">EL CLIENTE realizará el pago a EL PRESTADOR por la ejecución de los servicios pactados en pago en la moneda de oferta del servicio o producto, de acuerdo al Listado de Servicios y Productos vigente en </w:t>
      </w:r>
      <w:proofErr w:type="spellStart"/>
      <w:r w:rsidR="005B49F5" w:rsidRPr="005E6CCF">
        <w:rPr>
          <w:rFonts w:ascii="Arial" w:eastAsia="Calibri" w:hAnsi="Arial" w:cs="Arial"/>
          <w:sz w:val="20"/>
          <w:szCs w:val="20"/>
          <w:lang w:val="es-ES"/>
        </w:rPr>
        <w:t>aicros</w:t>
      </w:r>
      <w:proofErr w:type="spellEnd"/>
      <w:r w:rsidR="005B49F5" w:rsidRPr="005E6CCF">
        <w:rPr>
          <w:rFonts w:ascii="Arial" w:eastAsia="Calibri" w:hAnsi="Arial" w:cs="Arial"/>
          <w:sz w:val="20"/>
          <w:szCs w:val="20"/>
          <w:lang w:val="es-ES"/>
        </w:rPr>
        <w:t>. El valor total del Contrato se constituye por la sumatoria del importe de los servicios prestados a EL CLIENTE, debidamente descritos en los Contratos Específicos y/o Suplementos firmados por AMBAS PARTES que forman parte del presente, y/o en las facturas emitidas por EL PRESTADOR y aceptadas por EL CLIENTE, según sea el caso.</w:t>
      </w:r>
    </w:p>
    <w:p w14:paraId="00748753" w14:textId="132E3CDF" w:rsidR="005B49F5" w:rsidRPr="004C7827" w:rsidRDefault="005E6CCF" w:rsidP="005E6CCF">
      <w:pPr>
        <w:spacing w:before="100" w:beforeAutospacing="1" w:after="100" w:afterAutospacing="1" w:line="240" w:lineRule="auto"/>
        <w:ind w:left="284" w:right="-285"/>
        <w:contextualSpacing/>
        <w:jc w:val="both"/>
        <w:rPr>
          <w:rFonts w:ascii="Arial" w:eastAsia="Calibri" w:hAnsi="Arial" w:cs="Arial"/>
          <w:b/>
          <w:sz w:val="20"/>
          <w:szCs w:val="20"/>
          <w:lang w:val="es-ES"/>
        </w:rPr>
      </w:pPr>
      <w:r>
        <w:rPr>
          <w:rFonts w:ascii="Arial" w:eastAsia="Calibri" w:hAnsi="Arial" w:cs="Arial"/>
          <w:b/>
          <w:sz w:val="20"/>
          <w:szCs w:val="20"/>
          <w:lang w:val="es-ES"/>
        </w:rPr>
        <w:t xml:space="preserve">7.3 </w:t>
      </w:r>
      <w:r w:rsidR="005B49F5" w:rsidRPr="005E6CCF">
        <w:rPr>
          <w:rFonts w:ascii="Arial" w:eastAsia="Calibri" w:hAnsi="Arial" w:cs="Arial"/>
          <w:sz w:val="20"/>
          <w:szCs w:val="20"/>
          <w:lang w:val="es-ES"/>
        </w:rPr>
        <w:t>Los pagos se efectuarán por EL CLIENTE, mediante cheque o transferencia bancaria, o utilizando los sistemas de pago electrónico autorizados por el Banco Central de Cuba en los términos siguientes:</w:t>
      </w:r>
    </w:p>
    <w:p w14:paraId="117828DD" w14:textId="3D9B541D" w:rsidR="005B49F5" w:rsidRPr="005E6CCF" w:rsidRDefault="005E6CCF" w:rsidP="005E6CCF">
      <w:pPr>
        <w:spacing w:before="100" w:beforeAutospacing="1" w:after="100" w:afterAutospacing="1" w:line="240" w:lineRule="auto"/>
        <w:ind w:left="284" w:right="-285"/>
        <w:contextualSpacing/>
        <w:jc w:val="both"/>
        <w:rPr>
          <w:rFonts w:ascii="Arial" w:eastAsia="Calibri" w:hAnsi="Arial" w:cs="Arial"/>
          <w:sz w:val="20"/>
          <w:szCs w:val="20"/>
          <w:lang w:val="es-ES"/>
        </w:rPr>
      </w:pPr>
      <w:r>
        <w:rPr>
          <w:rFonts w:ascii="Arial" w:eastAsia="Calibri" w:hAnsi="Arial" w:cs="Arial"/>
          <w:b/>
          <w:sz w:val="20"/>
          <w:szCs w:val="20"/>
          <w:lang w:val="es-ES"/>
        </w:rPr>
        <w:t xml:space="preserve">7.3.1 </w:t>
      </w:r>
      <w:r w:rsidR="005B49F5" w:rsidRPr="005E6CCF">
        <w:rPr>
          <w:rFonts w:ascii="Arial" w:eastAsia="Calibri" w:hAnsi="Arial" w:cs="Arial"/>
          <w:sz w:val="20"/>
          <w:szCs w:val="20"/>
          <w:lang w:val="es-ES"/>
        </w:rPr>
        <w:t>En caso que el Cliente sea una persona jurídica: hasta treinta (30) días naturales siguientes a la fecha de recibo y aceptación de la factura que ampara el servicio o producto contratado, conforme a las Normas establecidas por el Banco Central de Cuba.</w:t>
      </w:r>
    </w:p>
    <w:p w14:paraId="49C4521E" w14:textId="61BFBB1E" w:rsidR="005B49F5" w:rsidRPr="005E6CCF" w:rsidRDefault="005E6CCF" w:rsidP="005E6CCF">
      <w:pPr>
        <w:spacing w:before="100" w:beforeAutospacing="1" w:after="100" w:afterAutospacing="1" w:line="240" w:lineRule="auto"/>
        <w:ind w:left="284" w:right="-285"/>
        <w:contextualSpacing/>
        <w:jc w:val="both"/>
        <w:rPr>
          <w:rFonts w:ascii="Arial" w:eastAsia="Calibri" w:hAnsi="Arial" w:cs="Arial"/>
          <w:sz w:val="20"/>
          <w:szCs w:val="20"/>
          <w:lang w:val="es-ES"/>
        </w:rPr>
      </w:pPr>
      <w:r>
        <w:rPr>
          <w:rFonts w:ascii="Arial" w:eastAsia="Calibri" w:hAnsi="Arial" w:cs="Arial"/>
          <w:b/>
          <w:sz w:val="20"/>
          <w:szCs w:val="20"/>
          <w:lang w:val="es-ES"/>
        </w:rPr>
        <w:t xml:space="preserve">7.3.2 </w:t>
      </w:r>
      <w:r w:rsidR="005B49F5" w:rsidRPr="005E6CCF">
        <w:rPr>
          <w:rFonts w:ascii="Arial" w:eastAsia="Calibri" w:hAnsi="Arial" w:cs="Arial"/>
          <w:sz w:val="20"/>
          <w:szCs w:val="20"/>
          <w:lang w:val="es-ES"/>
        </w:rPr>
        <w:t>En el caso de las empresas radicadas en territorio nacional que operen cuentas en USD u otra moneda libremente convertible, podrán realizar el pago en estas monedas por el valor en CUP expresado en la factura, a la tasa de cambio vigente declarada por el Banco Central de Cuba.</w:t>
      </w:r>
    </w:p>
    <w:p w14:paraId="0B8F3835" w14:textId="137A4C76" w:rsidR="005B49F5" w:rsidRPr="005E6CCF" w:rsidRDefault="005E6CCF" w:rsidP="005E6CCF">
      <w:pPr>
        <w:spacing w:before="100" w:beforeAutospacing="1" w:after="100" w:afterAutospacing="1" w:line="240" w:lineRule="auto"/>
        <w:ind w:left="284" w:right="-285"/>
        <w:contextualSpacing/>
        <w:jc w:val="both"/>
        <w:rPr>
          <w:rFonts w:ascii="Arial" w:eastAsia="Calibri" w:hAnsi="Arial" w:cs="Arial"/>
          <w:sz w:val="20"/>
          <w:szCs w:val="20"/>
          <w:lang w:val="es-ES"/>
        </w:rPr>
      </w:pPr>
      <w:r>
        <w:rPr>
          <w:rFonts w:ascii="Arial" w:eastAsia="Calibri" w:hAnsi="Arial" w:cs="Arial"/>
          <w:b/>
          <w:sz w:val="20"/>
          <w:szCs w:val="20"/>
          <w:lang w:val="es-ES"/>
        </w:rPr>
        <w:t xml:space="preserve">7.3.3 </w:t>
      </w:r>
      <w:r w:rsidR="005B49F5" w:rsidRPr="005E6CCF">
        <w:rPr>
          <w:rFonts w:ascii="Arial" w:eastAsia="Calibri" w:hAnsi="Arial" w:cs="Arial"/>
          <w:sz w:val="20"/>
          <w:szCs w:val="20"/>
          <w:lang w:val="es-ES"/>
        </w:rPr>
        <w:t>En caso que el Cliente sea un Trabajador por Cuenta Propia (TCP): abonará el cien por ciento (100%) del importe total de los servicios a la presentación de la oferta, efectuando el pago en la moneda de oferta del servicio o producto mediante transferencia bancaria desde una cuenta fiscal, en efectivo en el domicilio legal del PRESTADOR o través de los medios electrónicos de pago que se implementen. No se brindarán los servicios contratados por EL CLIENTE hasta tanto no se realice el pago correspondiente.</w:t>
      </w:r>
    </w:p>
    <w:p w14:paraId="577AD589" w14:textId="2D0AE78D" w:rsidR="005B49F5" w:rsidRPr="005E6CCF" w:rsidRDefault="005E6CCF" w:rsidP="005E6CCF">
      <w:pPr>
        <w:spacing w:before="100" w:beforeAutospacing="1" w:after="100" w:afterAutospacing="1" w:line="240" w:lineRule="auto"/>
        <w:ind w:left="284" w:right="-285"/>
        <w:contextualSpacing/>
        <w:jc w:val="both"/>
        <w:rPr>
          <w:rFonts w:ascii="Arial" w:eastAsia="Calibri" w:hAnsi="Arial" w:cs="Arial"/>
          <w:sz w:val="20"/>
          <w:szCs w:val="20"/>
          <w:lang w:val="es-ES"/>
        </w:rPr>
      </w:pPr>
      <w:r>
        <w:rPr>
          <w:rFonts w:ascii="Arial" w:eastAsia="Calibri" w:hAnsi="Arial" w:cs="Arial"/>
          <w:b/>
          <w:sz w:val="20"/>
          <w:szCs w:val="20"/>
          <w:lang w:val="es-ES"/>
        </w:rPr>
        <w:t xml:space="preserve">7.3.4 </w:t>
      </w:r>
      <w:r w:rsidR="005B49F5" w:rsidRPr="005E6CCF">
        <w:rPr>
          <w:rFonts w:ascii="Arial" w:eastAsia="Calibri" w:hAnsi="Arial" w:cs="Arial"/>
          <w:sz w:val="20"/>
          <w:szCs w:val="20"/>
          <w:lang w:val="es-ES"/>
        </w:rPr>
        <w:t>Para el resto de las personas naturales: abonará el cien por ciento (100%) del importe total de los servicios a la presentación de la oferta, efectuando el pago en la moneda de oferta del servicio o producto en efectivo en el domicilio legal del PRESTADOR o través de los medios electrónicos de pago que se implementen. No se brindarán los servicios contratados por EL CLIENTE hasta tanto no se realice el pago correspondiente.</w:t>
      </w:r>
    </w:p>
    <w:p w14:paraId="3F42983E" w14:textId="4B76F111" w:rsidR="00F72E6F" w:rsidRPr="004C7827" w:rsidRDefault="005E6CCF" w:rsidP="005E6CCF">
      <w:pPr>
        <w:spacing w:before="100" w:beforeAutospacing="1" w:after="100" w:afterAutospacing="1" w:line="240" w:lineRule="auto"/>
        <w:ind w:left="284" w:right="-285"/>
        <w:contextualSpacing/>
        <w:jc w:val="both"/>
        <w:rPr>
          <w:rFonts w:ascii="Arial" w:eastAsia="Calibri" w:hAnsi="Arial" w:cs="Arial"/>
          <w:b/>
          <w:sz w:val="20"/>
          <w:szCs w:val="20"/>
          <w:lang w:val="es-ES"/>
        </w:rPr>
      </w:pPr>
      <w:r>
        <w:rPr>
          <w:rFonts w:ascii="Arial" w:eastAsia="Calibri" w:hAnsi="Arial" w:cs="Arial"/>
          <w:b/>
          <w:sz w:val="20"/>
          <w:szCs w:val="20"/>
          <w:lang w:val="es-ES"/>
        </w:rPr>
        <w:t xml:space="preserve">7.4 </w:t>
      </w:r>
      <w:r w:rsidR="00F72E6F" w:rsidRPr="005E6CCF">
        <w:rPr>
          <w:rFonts w:ascii="Arial" w:eastAsia="Calibri" w:hAnsi="Arial" w:cs="Arial"/>
          <w:sz w:val="20"/>
          <w:szCs w:val="20"/>
          <w:lang w:val="es-ES"/>
        </w:rPr>
        <w:t>En los Contratos Específicos y/o Suplementos que se firmen para los servicios que así lo requieran, quedarán plasmadas otras condiciones de pago que sean necesarias y que no estén descritos en la presente cláusula.</w:t>
      </w:r>
    </w:p>
    <w:p w14:paraId="546E86DB" w14:textId="78D74B5A" w:rsidR="00F72E6F" w:rsidRPr="004C7827" w:rsidRDefault="00F72E6F" w:rsidP="004C7827">
      <w:pPr>
        <w:spacing w:before="100" w:beforeAutospacing="1" w:after="100" w:afterAutospacing="1" w:line="240" w:lineRule="auto"/>
        <w:ind w:right="-285"/>
        <w:contextualSpacing/>
        <w:jc w:val="both"/>
        <w:rPr>
          <w:rFonts w:ascii="Arial" w:eastAsia="Calibri" w:hAnsi="Arial" w:cs="Arial"/>
          <w:b/>
          <w:sz w:val="20"/>
          <w:szCs w:val="20"/>
          <w:lang w:val="es-ES"/>
        </w:rPr>
      </w:pPr>
      <w:r w:rsidRPr="004C7827">
        <w:rPr>
          <w:rFonts w:ascii="Arial" w:eastAsia="Calibri" w:hAnsi="Arial" w:cs="Arial"/>
          <w:b/>
          <w:sz w:val="20"/>
          <w:szCs w:val="20"/>
          <w:lang w:val="es-ES"/>
        </w:rPr>
        <w:t xml:space="preserve"> </w:t>
      </w:r>
    </w:p>
    <w:p w14:paraId="453BC286" w14:textId="33452563" w:rsidR="00F72E6F" w:rsidRPr="005E6CCF" w:rsidRDefault="005E6CCF" w:rsidP="00D45D66">
      <w:pPr>
        <w:spacing w:before="100" w:beforeAutospacing="1" w:after="100" w:afterAutospacing="1" w:line="240" w:lineRule="auto"/>
        <w:ind w:right="-285"/>
        <w:contextualSpacing/>
        <w:jc w:val="both"/>
        <w:rPr>
          <w:rFonts w:ascii="Arial" w:eastAsia="Calibri" w:hAnsi="Arial" w:cs="Arial"/>
          <w:sz w:val="20"/>
          <w:szCs w:val="20"/>
          <w:lang w:val="es-ES"/>
        </w:rPr>
      </w:pPr>
      <w:r>
        <w:rPr>
          <w:rFonts w:ascii="Arial" w:eastAsia="Calibri" w:hAnsi="Arial" w:cs="Arial"/>
          <w:b/>
          <w:sz w:val="20"/>
          <w:szCs w:val="20"/>
          <w:lang w:val="es-ES"/>
        </w:rPr>
        <w:t xml:space="preserve">1.9. </w:t>
      </w:r>
      <w:r w:rsidR="00015C70" w:rsidRPr="005E6CCF">
        <w:rPr>
          <w:rFonts w:ascii="Arial" w:eastAsia="Calibri" w:hAnsi="Arial" w:cs="Arial"/>
          <w:sz w:val="20"/>
          <w:szCs w:val="20"/>
          <w:lang w:val="es-ES"/>
        </w:rPr>
        <w:t>En la cláusula 8 “</w:t>
      </w:r>
      <w:r w:rsidR="00F72E6F" w:rsidRPr="005E6CCF">
        <w:rPr>
          <w:rFonts w:ascii="Arial" w:eastAsia="Calibri" w:hAnsi="Arial" w:cs="Arial"/>
          <w:sz w:val="20"/>
          <w:szCs w:val="20"/>
          <w:lang w:val="es-ES"/>
        </w:rPr>
        <w:t>LIMITACIÓN O EXENCIÓN DE LA RESPONSABILIDAD</w:t>
      </w:r>
      <w:r w:rsidR="00015C70" w:rsidRPr="005E6CCF">
        <w:rPr>
          <w:rFonts w:ascii="Arial" w:eastAsia="Calibri" w:hAnsi="Arial" w:cs="Arial"/>
          <w:sz w:val="20"/>
          <w:szCs w:val="20"/>
          <w:lang w:val="es-ES"/>
        </w:rPr>
        <w:t>“, modificar la redacción de la sub</w:t>
      </w:r>
      <w:r>
        <w:rPr>
          <w:rFonts w:ascii="Arial" w:eastAsia="Calibri" w:hAnsi="Arial" w:cs="Arial"/>
          <w:sz w:val="20"/>
          <w:szCs w:val="20"/>
          <w:lang w:val="es-ES"/>
        </w:rPr>
        <w:t>cláusula 8.2 donde se sustituye</w:t>
      </w:r>
      <w:r w:rsidR="00015C70" w:rsidRPr="005E6CCF">
        <w:rPr>
          <w:rFonts w:ascii="Arial" w:eastAsia="Calibri" w:hAnsi="Arial" w:cs="Arial"/>
          <w:sz w:val="20"/>
          <w:szCs w:val="20"/>
          <w:lang w:val="es-ES"/>
        </w:rPr>
        <w:t xml:space="preserve"> </w:t>
      </w:r>
      <w:r w:rsidR="00C37E10" w:rsidRPr="005E6CCF">
        <w:rPr>
          <w:rFonts w:ascii="Arial" w:eastAsia="Calibri" w:hAnsi="Arial" w:cs="Arial"/>
          <w:sz w:val="20"/>
          <w:szCs w:val="20"/>
          <w:lang w:val="es-ES"/>
        </w:rPr>
        <w:t xml:space="preserve">el vocablo </w:t>
      </w:r>
      <w:r>
        <w:rPr>
          <w:rFonts w:ascii="Arial" w:eastAsia="Calibri" w:hAnsi="Arial" w:cs="Arial"/>
          <w:sz w:val="20"/>
          <w:szCs w:val="20"/>
          <w:lang w:val="es-ES"/>
        </w:rPr>
        <w:t>“</w:t>
      </w:r>
      <w:r w:rsidR="00C37E10" w:rsidRPr="005E6CCF">
        <w:rPr>
          <w:rFonts w:ascii="Arial" w:eastAsia="Calibri" w:hAnsi="Arial" w:cs="Arial"/>
          <w:sz w:val="20"/>
          <w:szCs w:val="20"/>
          <w:lang w:val="es-ES"/>
        </w:rPr>
        <w:t>Fuerza Mayor” por “causa invocada”; y en la subcláusula 8.4 se sustituye la “causa de fuerza mayor o hecho fortuito” por “causa invocada”.</w:t>
      </w:r>
    </w:p>
    <w:p w14:paraId="451798D7" w14:textId="0D5246ED" w:rsidR="00EE269A" w:rsidRPr="004C7827" w:rsidRDefault="00EE269A" w:rsidP="00C37E10">
      <w:pPr>
        <w:spacing w:before="100" w:beforeAutospacing="1" w:after="100" w:afterAutospacing="1" w:line="240" w:lineRule="auto"/>
        <w:ind w:right="-285"/>
        <w:contextualSpacing/>
        <w:jc w:val="both"/>
        <w:rPr>
          <w:rFonts w:ascii="Arial" w:eastAsia="Calibri" w:hAnsi="Arial" w:cs="Arial"/>
          <w:b/>
          <w:sz w:val="20"/>
          <w:szCs w:val="20"/>
          <w:lang w:val="es-ES"/>
        </w:rPr>
      </w:pPr>
    </w:p>
    <w:p w14:paraId="36074E82" w14:textId="7D6A0C53" w:rsidR="00EE269A" w:rsidRPr="005E6CCF" w:rsidRDefault="005E6CCF" w:rsidP="004C7827">
      <w:pPr>
        <w:spacing w:before="100" w:beforeAutospacing="1" w:after="100" w:afterAutospacing="1" w:line="240" w:lineRule="auto"/>
        <w:ind w:right="-285"/>
        <w:contextualSpacing/>
        <w:jc w:val="both"/>
        <w:rPr>
          <w:rFonts w:ascii="Arial" w:eastAsia="Calibri" w:hAnsi="Arial" w:cs="Arial"/>
          <w:sz w:val="20"/>
          <w:szCs w:val="20"/>
          <w:lang w:val="es-ES"/>
        </w:rPr>
      </w:pPr>
      <w:r>
        <w:rPr>
          <w:rFonts w:ascii="Arial" w:eastAsia="Calibri" w:hAnsi="Arial" w:cs="Arial"/>
          <w:b/>
          <w:sz w:val="20"/>
          <w:szCs w:val="20"/>
          <w:lang w:val="es-ES"/>
        </w:rPr>
        <w:t xml:space="preserve">1.10. </w:t>
      </w:r>
      <w:r w:rsidR="00C37E10" w:rsidRPr="005E6CCF">
        <w:rPr>
          <w:rFonts w:ascii="Arial" w:eastAsia="Calibri" w:hAnsi="Arial" w:cs="Arial"/>
          <w:sz w:val="20"/>
          <w:szCs w:val="20"/>
          <w:lang w:val="es-ES"/>
        </w:rPr>
        <w:t>En la cláusula 9 “</w:t>
      </w:r>
      <w:r w:rsidR="00EE269A" w:rsidRPr="005E6CCF">
        <w:rPr>
          <w:rFonts w:ascii="Arial" w:eastAsia="Calibri" w:hAnsi="Arial" w:cs="Arial"/>
          <w:sz w:val="20"/>
          <w:szCs w:val="20"/>
          <w:lang w:val="es-ES"/>
        </w:rPr>
        <w:t>PENALIDADES</w:t>
      </w:r>
      <w:r w:rsidR="00C37E10" w:rsidRPr="005E6CCF">
        <w:rPr>
          <w:rFonts w:ascii="Arial" w:eastAsia="Calibri" w:hAnsi="Arial" w:cs="Arial"/>
          <w:sz w:val="20"/>
          <w:szCs w:val="20"/>
          <w:lang w:val="es-ES"/>
        </w:rPr>
        <w:t>”, modificar la redacción de la subcláusula 9.4 la que quedará redactada de la manera siguiente:</w:t>
      </w:r>
    </w:p>
    <w:p w14:paraId="515BAD63" w14:textId="78DACFFD" w:rsidR="00EE269A" w:rsidRPr="005E6CCF" w:rsidRDefault="005E6CCF" w:rsidP="00907A0F">
      <w:pPr>
        <w:spacing w:before="100" w:beforeAutospacing="1" w:after="100" w:afterAutospacing="1" w:line="240" w:lineRule="auto"/>
        <w:ind w:left="284" w:right="-285"/>
        <w:contextualSpacing/>
        <w:jc w:val="both"/>
        <w:rPr>
          <w:rFonts w:ascii="Arial" w:eastAsia="Calibri" w:hAnsi="Arial" w:cs="Arial"/>
          <w:sz w:val="20"/>
          <w:szCs w:val="20"/>
          <w:lang w:val="es-ES"/>
        </w:rPr>
      </w:pPr>
      <w:r>
        <w:rPr>
          <w:rFonts w:ascii="Arial" w:eastAsia="Calibri" w:hAnsi="Arial" w:cs="Arial"/>
          <w:b/>
          <w:sz w:val="20"/>
          <w:szCs w:val="20"/>
          <w:lang w:val="es-ES"/>
        </w:rPr>
        <w:t xml:space="preserve">9.4 </w:t>
      </w:r>
      <w:r w:rsidR="00EE269A" w:rsidRPr="005E6CCF">
        <w:rPr>
          <w:rFonts w:ascii="Arial" w:eastAsia="Calibri" w:hAnsi="Arial" w:cs="Arial"/>
          <w:sz w:val="20"/>
          <w:szCs w:val="20"/>
          <w:lang w:val="es-ES"/>
        </w:rPr>
        <w:t>Si decursado el término de pago, contado a partir de la fecha de recepción de la factura por EL CLIENTE, el pago correspondiente no ha sido realizado por este, al mismo le serán aplicables por concepto de mora las tasas de interés anual acordadas entre AMBAS PARTES, vigentes al momento de la firma del presente Contrato y los sucesivos Contratos Específicos y/o Suplementos, entendidas las mismas como el cuatro (4) % del valor facturado.</w:t>
      </w:r>
    </w:p>
    <w:p w14:paraId="6C3085EC" w14:textId="77777777" w:rsidR="00EE269A" w:rsidRPr="004C7827" w:rsidRDefault="00EE269A" w:rsidP="004C7827">
      <w:pPr>
        <w:spacing w:before="100" w:beforeAutospacing="1" w:after="100" w:afterAutospacing="1" w:line="240" w:lineRule="auto"/>
        <w:ind w:right="-285"/>
        <w:contextualSpacing/>
        <w:jc w:val="both"/>
        <w:rPr>
          <w:rFonts w:ascii="Arial" w:eastAsia="Calibri" w:hAnsi="Arial" w:cs="Arial"/>
          <w:b/>
          <w:sz w:val="20"/>
          <w:szCs w:val="20"/>
          <w:lang w:val="es-ES"/>
        </w:rPr>
      </w:pPr>
    </w:p>
    <w:p w14:paraId="28A5656B" w14:textId="16689183" w:rsidR="00EE269A" w:rsidRPr="005E6CCF" w:rsidRDefault="005E6CCF" w:rsidP="004C7827">
      <w:pPr>
        <w:spacing w:before="100" w:beforeAutospacing="1" w:after="100" w:afterAutospacing="1" w:line="240" w:lineRule="auto"/>
        <w:ind w:right="-285"/>
        <w:contextualSpacing/>
        <w:jc w:val="both"/>
        <w:rPr>
          <w:rFonts w:ascii="Arial" w:eastAsia="Calibri" w:hAnsi="Arial" w:cs="Arial"/>
          <w:sz w:val="20"/>
          <w:szCs w:val="20"/>
          <w:lang w:val="es-ES"/>
        </w:rPr>
      </w:pPr>
      <w:r>
        <w:rPr>
          <w:rFonts w:ascii="Arial" w:eastAsia="Calibri" w:hAnsi="Arial" w:cs="Arial"/>
          <w:b/>
          <w:sz w:val="20"/>
          <w:szCs w:val="20"/>
          <w:lang w:val="es-ES"/>
        </w:rPr>
        <w:t xml:space="preserve">1.11. </w:t>
      </w:r>
      <w:r w:rsidR="00C37E10" w:rsidRPr="005E6CCF">
        <w:rPr>
          <w:rFonts w:ascii="Arial" w:eastAsia="Calibri" w:hAnsi="Arial" w:cs="Arial"/>
          <w:sz w:val="20"/>
          <w:szCs w:val="20"/>
          <w:lang w:val="es-ES"/>
        </w:rPr>
        <w:t>En la cláusula 10 “</w:t>
      </w:r>
      <w:r w:rsidR="00EE269A" w:rsidRPr="005E6CCF">
        <w:rPr>
          <w:rFonts w:ascii="Arial" w:eastAsia="Calibri" w:hAnsi="Arial" w:cs="Arial"/>
          <w:sz w:val="20"/>
          <w:szCs w:val="20"/>
          <w:lang w:val="es-ES"/>
        </w:rPr>
        <w:t>DERECHOS SOB</w:t>
      </w:r>
      <w:r w:rsidR="00C37E10" w:rsidRPr="005E6CCF">
        <w:rPr>
          <w:rFonts w:ascii="Arial" w:eastAsia="Calibri" w:hAnsi="Arial" w:cs="Arial"/>
          <w:sz w:val="20"/>
          <w:szCs w:val="20"/>
          <w:lang w:val="es-ES"/>
        </w:rPr>
        <w:t>RE LA PROPIEDAD INTELECTUAL”, modificar la subcláusula 10.3 la que quedará redactada de la manera que sigue:</w:t>
      </w:r>
    </w:p>
    <w:p w14:paraId="354A9989" w14:textId="23F4DD1F" w:rsidR="00EE269A" w:rsidRPr="00907A0F" w:rsidRDefault="005E6CCF" w:rsidP="00907A0F">
      <w:pPr>
        <w:spacing w:before="100" w:beforeAutospacing="1" w:after="100" w:afterAutospacing="1" w:line="240" w:lineRule="auto"/>
        <w:ind w:left="284" w:right="-285"/>
        <w:contextualSpacing/>
        <w:jc w:val="both"/>
        <w:rPr>
          <w:rFonts w:ascii="Arial" w:eastAsia="Calibri" w:hAnsi="Arial" w:cs="Arial"/>
          <w:sz w:val="20"/>
          <w:szCs w:val="20"/>
          <w:lang w:val="es-ES"/>
        </w:rPr>
      </w:pPr>
      <w:r>
        <w:rPr>
          <w:rFonts w:ascii="Arial" w:eastAsia="Calibri" w:hAnsi="Arial" w:cs="Arial"/>
          <w:b/>
          <w:sz w:val="20"/>
          <w:szCs w:val="20"/>
          <w:lang w:val="es-ES"/>
        </w:rPr>
        <w:t xml:space="preserve">10.3 </w:t>
      </w:r>
      <w:r w:rsidR="00EE269A" w:rsidRPr="005E6CCF">
        <w:rPr>
          <w:rFonts w:ascii="Arial" w:eastAsia="Calibri" w:hAnsi="Arial" w:cs="Arial"/>
          <w:sz w:val="20"/>
          <w:szCs w:val="20"/>
          <w:lang w:val="es-ES"/>
        </w:rPr>
        <w:t>Los derechos reconocidos a EL PRESTADOR en el numeral 10.1 se extienden a las metodologías, saber hacer (</w:t>
      </w:r>
      <w:proofErr w:type="spellStart"/>
      <w:r w:rsidR="00EE269A" w:rsidRPr="005E6CCF">
        <w:rPr>
          <w:rFonts w:ascii="Arial" w:eastAsia="Calibri" w:hAnsi="Arial" w:cs="Arial"/>
          <w:sz w:val="20"/>
          <w:szCs w:val="20"/>
          <w:lang w:val="es-ES"/>
        </w:rPr>
        <w:t>know</w:t>
      </w:r>
      <w:proofErr w:type="spellEnd"/>
      <w:r w:rsidR="00EE269A" w:rsidRPr="005E6CCF">
        <w:rPr>
          <w:rFonts w:ascii="Arial" w:eastAsia="Calibri" w:hAnsi="Arial" w:cs="Arial"/>
          <w:sz w:val="20"/>
          <w:szCs w:val="20"/>
          <w:lang w:val="es-ES"/>
        </w:rPr>
        <w:t xml:space="preserve"> </w:t>
      </w:r>
      <w:proofErr w:type="spellStart"/>
      <w:r w:rsidR="00EE269A" w:rsidRPr="005E6CCF">
        <w:rPr>
          <w:rFonts w:ascii="Arial" w:eastAsia="Calibri" w:hAnsi="Arial" w:cs="Arial"/>
          <w:sz w:val="20"/>
          <w:szCs w:val="20"/>
          <w:lang w:val="es-ES"/>
        </w:rPr>
        <w:t>how</w:t>
      </w:r>
      <w:proofErr w:type="spellEnd"/>
      <w:r w:rsidR="00EE269A" w:rsidRPr="005E6CCF">
        <w:rPr>
          <w:rFonts w:ascii="Arial" w:eastAsia="Calibri" w:hAnsi="Arial" w:cs="Arial"/>
          <w:sz w:val="20"/>
          <w:szCs w:val="20"/>
          <w:lang w:val="es-ES"/>
        </w:rPr>
        <w:t>), programas, bases de datos, imágenes, fotografías, animaciones, videos, audio, texto y materiales impresos, con independencia del soporte en que se encuentren, que acompañen o formen parte de los servicios.</w:t>
      </w:r>
      <w:bookmarkStart w:id="0" w:name="_GoBack"/>
      <w:bookmarkEnd w:id="0"/>
    </w:p>
    <w:p w14:paraId="133ABB3C" w14:textId="327CD87A" w:rsidR="00E43E1B" w:rsidRPr="005E6CCF" w:rsidRDefault="005E6CCF" w:rsidP="004C7827">
      <w:pPr>
        <w:spacing w:before="100" w:beforeAutospacing="1" w:after="100" w:afterAutospacing="1" w:line="240" w:lineRule="auto"/>
        <w:ind w:right="-285"/>
        <w:contextualSpacing/>
        <w:jc w:val="both"/>
        <w:rPr>
          <w:rFonts w:ascii="Arial" w:eastAsia="Calibri" w:hAnsi="Arial" w:cs="Arial"/>
          <w:sz w:val="20"/>
          <w:szCs w:val="20"/>
          <w:lang w:val="es-ES"/>
        </w:rPr>
      </w:pPr>
      <w:r>
        <w:rPr>
          <w:rFonts w:ascii="Arial" w:eastAsia="Calibri" w:hAnsi="Arial" w:cs="Arial"/>
          <w:b/>
          <w:sz w:val="20"/>
          <w:szCs w:val="20"/>
          <w:lang w:val="es-ES"/>
        </w:rPr>
        <w:lastRenderedPageBreak/>
        <w:t xml:space="preserve">1.12. </w:t>
      </w:r>
      <w:r w:rsidR="00C37E10" w:rsidRPr="005E6CCF">
        <w:rPr>
          <w:rFonts w:ascii="Arial" w:eastAsia="Calibri" w:hAnsi="Arial" w:cs="Arial"/>
          <w:sz w:val="20"/>
          <w:szCs w:val="20"/>
          <w:lang w:val="es-ES"/>
        </w:rPr>
        <w:t>Modificar</w:t>
      </w:r>
      <w:r w:rsidR="007C0A26" w:rsidRPr="005E6CCF">
        <w:rPr>
          <w:rFonts w:ascii="Arial" w:eastAsia="Calibri" w:hAnsi="Arial" w:cs="Arial"/>
          <w:sz w:val="20"/>
          <w:szCs w:val="20"/>
          <w:lang w:val="es-ES"/>
        </w:rPr>
        <w:t xml:space="preserve"> en</w:t>
      </w:r>
      <w:r w:rsidR="00C37E10" w:rsidRPr="005E6CCF">
        <w:rPr>
          <w:rFonts w:ascii="Arial" w:eastAsia="Calibri" w:hAnsi="Arial" w:cs="Arial"/>
          <w:sz w:val="20"/>
          <w:szCs w:val="20"/>
          <w:lang w:val="es-ES"/>
        </w:rPr>
        <w:t xml:space="preserve"> la cláusula </w:t>
      </w:r>
      <w:r w:rsidR="009000C2" w:rsidRPr="005E6CCF">
        <w:rPr>
          <w:rFonts w:ascii="Arial" w:eastAsia="Calibri" w:hAnsi="Arial" w:cs="Arial"/>
          <w:sz w:val="20"/>
          <w:szCs w:val="20"/>
          <w:lang w:val="es-ES"/>
        </w:rPr>
        <w:t>13 “</w:t>
      </w:r>
      <w:r w:rsidR="00E43E1B" w:rsidRPr="005E6CCF">
        <w:rPr>
          <w:rFonts w:ascii="Arial" w:eastAsia="Calibri" w:hAnsi="Arial" w:cs="Arial"/>
          <w:sz w:val="20"/>
          <w:szCs w:val="20"/>
          <w:lang w:val="es-ES"/>
        </w:rPr>
        <w:t>RECLAMA</w:t>
      </w:r>
      <w:r w:rsidR="009000C2" w:rsidRPr="005E6CCF">
        <w:rPr>
          <w:rFonts w:ascii="Arial" w:eastAsia="Calibri" w:hAnsi="Arial" w:cs="Arial"/>
          <w:sz w:val="20"/>
          <w:szCs w:val="20"/>
          <w:lang w:val="es-ES"/>
        </w:rPr>
        <w:t>CIONES Y SOLUCIÓN DE CONFLICTOS”</w:t>
      </w:r>
      <w:r w:rsidR="007C0A26" w:rsidRPr="005E6CCF">
        <w:rPr>
          <w:rFonts w:ascii="Arial" w:eastAsia="Calibri" w:hAnsi="Arial" w:cs="Arial"/>
          <w:sz w:val="20"/>
          <w:szCs w:val="20"/>
          <w:lang w:val="es-ES"/>
        </w:rPr>
        <w:t>, la subcláusula 13.4, que quedará redactada como se regula a continuación:</w:t>
      </w:r>
    </w:p>
    <w:p w14:paraId="24F748C4" w14:textId="58543B89" w:rsidR="00E43E1B" w:rsidRPr="004C7827" w:rsidRDefault="005E6CCF" w:rsidP="00907A0F">
      <w:pPr>
        <w:spacing w:before="100" w:beforeAutospacing="1" w:after="100" w:afterAutospacing="1" w:line="240" w:lineRule="auto"/>
        <w:ind w:left="284" w:right="-285"/>
        <w:contextualSpacing/>
        <w:jc w:val="both"/>
        <w:rPr>
          <w:rFonts w:ascii="Arial" w:eastAsia="Calibri" w:hAnsi="Arial" w:cs="Arial"/>
          <w:b/>
          <w:sz w:val="20"/>
          <w:szCs w:val="20"/>
          <w:lang w:val="es-ES"/>
        </w:rPr>
      </w:pPr>
      <w:r>
        <w:rPr>
          <w:rFonts w:ascii="Arial" w:eastAsia="Calibri" w:hAnsi="Arial" w:cs="Arial"/>
          <w:b/>
          <w:sz w:val="20"/>
          <w:szCs w:val="20"/>
          <w:lang w:val="es-ES"/>
        </w:rPr>
        <w:t xml:space="preserve">13.4 </w:t>
      </w:r>
      <w:r w:rsidR="00E43E1B" w:rsidRPr="005E6CCF">
        <w:rPr>
          <w:rFonts w:ascii="Arial" w:eastAsia="Calibri" w:hAnsi="Arial" w:cs="Arial"/>
          <w:sz w:val="20"/>
          <w:szCs w:val="20"/>
          <w:lang w:val="es-ES"/>
        </w:rPr>
        <w:t>Si LAS PARTES no llegaran a un acuerdo, la discrepancia será sometida directamente a la Sala de lo Económico del Tribunal Provincial Popular correspondiente al domicilio del demandado. Los gastos y costas procesales serán asumidos por LA PARTE que resulte vencida como resultado del proceso, siendo de obligatorio cumplimiento para AMBAS PARTES lo dispuesto en el fallo emitido por el Tribunal competente.</w:t>
      </w:r>
    </w:p>
    <w:p w14:paraId="7A8994C3" w14:textId="77777777" w:rsidR="005E6CCF" w:rsidRDefault="005E6CCF" w:rsidP="004C7827">
      <w:pPr>
        <w:spacing w:before="100" w:beforeAutospacing="1" w:after="100" w:afterAutospacing="1" w:line="240" w:lineRule="auto"/>
        <w:ind w:right="-285"/>
        <w:contextualSpacing/>
        <w:jc w:val="both"/>
        <w:rPr>
          <w:rFonts w:ascii="Arial" w:eastAsia="Calibri" w:hAnsi="Arial" w:cs="Arial"/>
          <w:b/>
          <w:sz w:val="20"/>
          <w:szCs w:val="20"/>
          <w:lang w:val="es-ES"/>
        </w:rPr>
      </w:pPr>
    </w:p>
    <w:p w14:paraId="290EFAA1" w14:textId="5132DDD0" w:rsidR="00E43E1B" w:rsidRPr="005E6CCF" w:rsidRDefault="005E6CCF" w:rsidP="004C7827">
      <w:pPr>
        <w:spacing w:before="100" w:beforeAutospacing="1" w:after="100" w:afterAutospacing="1" w:line="240" w:lineRule="auto"/>
        <w:ind w:right="-285"/>
        <w:contextualSpacing/>
        <w:jc w:val="both"/>
        <w:rPr>
          <w:rFonts w:ascii="Arial" w:eastAsia="Calibri" w:hAnsi="Arial" w:cs="Arial"/>
          <w:sz w:val="20"/>
          <w:szCs w:val="20"/>
          <w:lang w:val="es-ES"/>
        </w:rPr>
      </w:pPr>
      <w:r>
        <w:rPr>
          <w:rFonts w:ascii="Arial" w:eastAsia="Calibri" w:hAnsi="Arial" w:cs="Arial"/>
          <w:b/>
          <w:sz w:val="20"/>
          <w:szCs w:val="20"/>
          <w:lang w:val="es-ES"/>
        </w:rPr>
        <w:t xml:space="preserve">1.13. </w:t>
      </w:r>
      <w:r w:rsidR="007C0A26" w:rsidRPr="005E6CCF">
        <w:rPr>
          <w:rFonts w:ascii="Arial" w:eastAsia="Calibri" w:hAnsi="Arial" w:cs="Arial"/>
          <w:sz w:val="20"/>
          <w:szCs w:val="20"/>
          <w:lang w:val="es-ES"/>
        </w:rPr>
        <w:t>Modificar en la cláusula 14 “</w:t>
      </w:r>
      <w:r w:rsidR="00E43E1B" w:rsidRPr="005E6CCF">
        <w:rPr>
          <w:rFonts w:ascii="Arial" w:eastAsia="Calibri" w:hAnsi="Arial" w:cs="Arial"/>
          <w:sz w:val="20"/>
          <w:szCs w:val="20"/>
          <w:lang w:val="es-ES"/>
        </w:rPr>
        <w:t>VIGENCIA DEL CONTRATO</w:t>
      </w:r>
      <w:r w:rsidR="007C0A26" w:rsidRPr="005E6CCF">
        <w:rPr>
          <w:rFonts w:ascii="Arial" w:eastAsia="Calibri" w:hAnsi="Arial" w:cs="Arial"/>
          <w:sz w:val="20"/>
          <w:szCs w:val="20"/>
          <w:lang w:val="es-ES"/>
        </w:rPr>
        <w:t>” la subcláusula</w:t>
      </w:r>
      <w:r w:rsidR="00E43E1B" w:rsidRPr="005E6CCF">
        <w:rPr>
          <w:rFonts w:ascii="Arial" w:eastAsia="Calibri" w:hAnsi="Arial" w:cs="Arial"/>
          <w:sz w:val="20"/>
          <w:szCs w:val="20"/>
          <w:lang w:val="es-ES"/>
        </w:rPr>
        <w:t xml:space="preserve"> </w:t>
      </w:r>
      <w:r w:rsidR="007C0A26" w:rsidRPr="005E6CCF">
        <w:rPr>
          <w:rFonts w:ascii="Arial" w:eastAsia="Calibri" w:hAnsi="Arial" w:cs="Arial"/>
          <w:sz w:val="20"/>
          <w:szCs w:val="20"/>
          <w:lang w:val="es-ES"/>
        </w:rPr>
        <w:t>14</w:t>
      </w:r>
      <w:r w:rsidR="00761EF5" w:rsidRPr="005E6CCF">
        <w:rPr>
          <w:rFonts w:ascii="Arial" w:eastAsia="Calibri" w:hAnsi="Arial" w:cs="Arial"/>
          <w:sz w:val="20"/>
          <w:szCs w:val="20"/>
          <w:lang w:val="es-ES"/>
        </w:rPr>
        <w:t xml:space="preserve">.1 y </w:t>
      </w:r>
      <w:r w:rsidR="007C0A26" w:rsidRPr="005E6CCF">
        <w:rPr>
          <w:rFonts w:ascii="Arial" w:eastAsia="Calibri" w:hAnsi="Arial" w:cs="Arial"/>
          <w:sz w:val="20"/>
          <w:szCs w:val="20"/>
          <w:lang w:val="es-ES"/>
        </w:rPr>
        <w:t>agregar la subcláusula 14</w:t>
      </w:r>
      <w:r w:rsidR="00761EF5" w:rsidRPr="005E6CCF">
        <w:rPr>
          <w:rFonts w:ascii="Arial" w:eastAsia="Calibri" w:hAnsi="Arial" w:cs="Arial"/>
          <w:sz w:val="20"/>
          <w:szCs w:val="20"/>
          <w:lang w:val="es-ES"/>
        </w:rPr>
        <w:t>.2</w:t>
      </w:r>
      <w:r w:rsidR="007C0A26" w:rsidRPr="005E6CCF">
        <w:rPr>
          <w:rFonts w:ascii="Arial" w:eastAsia="Calibri" w:hAnsi="Arial" w:cs="Arial"/>
          <w:sz w:val="20"/>
          <w:szCs w:val="20"/>
          <w:lang w:val="es-ES"/>
        </w:rPr>
        <w:t>, que quedarán redactadas de la manera que sigue:</w:t>
      </w:r>
    </w:p>
    <w:p w14:paraId="4F2DA3F2" w14:textId="7FC9DDA5" w:rsidR="00E43E1B" w:rsidRPr="004C7827" w:rsidRDefault="005E6CCF" w:rsidP="00907A0F">
      <w:pPr>
        <w:spacing w:before="100" w:beforeAutospacing="1" w:after="100" w:afterAutospacing="1" w:line="240" w:lineRule="auto"/>
        <w:ind w:left="284" w:right="-285"/>
        <w:contextualSpacing/>
        <w:jc w:val="both"/>
        <w:rPr>
          <w:rFonts w:ascii="Arial" w:eastAsia="Calibri" w:hAnsi="Arial" w:cs="Arial"/>
          <w:b/>
          <w:sz w:val="20"/>
          <w:szCs w:val="20"/>
          <w:lang w:val="es-ES"/>
        </w:rPr>
      </w:pPr>
      <w:r>
        <w:rPr>
          <w:rFonts w:ascii="Arial" w:eastAsia="Calibri" w:hAnsi="Arial" w:cs="Arial"/>
          <w:b/>
          <w:sz w:val="20"/>
          <w:szCs w:val="20"/>
          <w:lang w:val="es-ES"/>
        </w:rPr>
        <w:t xml:space="preserve">14.1 </w:t>
      </w:r>
      <w:r w:rsidR="00E43E1B" w:rsidRPr="005E6CCF">
        <w:rPr>
          <w:rFonts w:ascii="Arial" w:eastAsia="Calibri" w:hAnsi="Arial" w:cs="Arial"/>
          <w:sz w:val="20"/>
          <w:szCs w:val="20"/>
          <w:lang w:val="es-ES"/>
        </w:rPr>
        <w:t>El presente Contrato entrará en vigor a partir de la fecha de su firma y se mantendrá vigente por el término de cinco (5) años.</w:t>
      </w:r>
      <w:r w:rsidR="00E43E1B" w:rsidRPr="004C7827">
        <w:rPr>
          <w:rFonts w:ascii="Arial" w:eastAsia="Calibri" w:hAnsi="Arial" w:cs="Arial"/>
          <w:b/>
          <w:sz w:val="20"/>
          <w:szCs w:val="20"/>
          <w:lang w:val="es-ES"/>
        </w:rPr>
        <w:t xml:space="preserve"> </w:t>
      </w:r>
    </w:p>
    <w:p w14:paraId="0C648671" w14:textId="7E48FD85" w:rsidR="00E43E1B" w:rsidRDefault="005E6CCF" w:rsidP="00907A0F">
      <w:pPr>
        <w:spacing w:before="100" w:beforeAutospacing="1" w:after="100" w:afterAutospacing="1" w:line="240" w:lineRule="auto"/>
        <w:ind w:left="284" w:right="-285"/>
        <w:contextualSpacing/>
        <w:jc w:val="both"/>
        <w:rPr>
          <w:rFonts w:ascii="Arial" w:eastAsia="Calibri" w:hAnsi="Arial" w:cs="Arial"/>
          <w:sz w:val="20"/>
          <w:szCs w:val="20"/>
          <w:lang w:val="es-ES"/>
        </w:rPr>
      </w:pPr>
      <w:r>
        <w:rPr>
          <w:rFonts w:ascii="Arial" w:eastAsia="Calibri" w:hAnsi="Arial" w:cs="Arial"/>
          <w:b/>
          <w:sz w:val="20"/>
          <w:szCs w:val="20"/>
          <w:lang w:val="es-ES"/>
        </w:rPr>
        <w:t xml:space="preserve">14.2 </w:t>
      </w:r>
      <w:r w:rsidR="00E43E1B" w:rsidRPr="005E6CCF">
        <w:rPr>
          <w:rFonts w:ascii="Arial" w:eastAsia="Calibri" w:hAnsi="Arial" w:cs="Arial"/>
          <w:sz w:val="20"/>
          <w:szCs w:val="20"/>
          <w:lang w:val="es-ES"/>
        </w:rPr>
        <w:t xml:space="preserve">La firma del presente Contrato dejará sin vigor los contratos suscritos entre ambas Partes con anterioridad que amparen los servicios y productos que por este se regulan. </w:t>
      </w:r>
    </w:p>
    <w:p w14:paraId="27745034" w14:textId="77777777" w:rsidR="005E6CCF" w:rsidRPr="005E6CCF" w:rsidRDefault="005E6CCF" w:rsidP="004C7827">
      <w:pPr>
        <w:spacing w:before="100" w:beforeAutospacing="1" w:after="100" w:afterAutospacing="1" w:line="240" w:lineRule="auto"/>
        <w:ind w:right="-285"/>
        <w:contextualSpacing/>
        <w:jc w:val="both"/>
        <w:rPr>
          <w:rFonts w:ascii="Arial" w:eastAsia="Calibri" w:hAnsi="Arial" w:cs="Arial"/>
          <w:sz w:val="20"/>
          <w:szCs w:val="20"/>
          <w:lang w:val="es-ES"/>
        </w:rPr>
      </w:pPr>
    </w:p>
    <w:p w14:paraId="71716C6A" w14:textId="6E6021FA" w:rsidR="00E43E1B" w:rsidRPr="004C7827" w:rsidRDefault="00907A0F" w:rsidP="004C7827">
      <w:pPr>
        <w:spacing w:before="100" w:beforeAutospacing="1" w:after="100" w:afterAutospacing="1" w:line="240" w:lineRule="auto"/>
        <w:ind w:right="-285"/>
        <w:contextualSpacing/>
        <w:jc w:val="both"/>
        <w:rPr>
          <w:rFonts w:ascii="Arial" w:eastAsia="Calibri" w:hAnsi="Arial" w:cs="Arial"/>
          <w:b/>
          <w:sz w:val="20"/>
          <w:szCs w:val="20"/>
          <w:lang w:val="es-ES"/>
        </w:rPr>
      </w:pPr>
      <w:r>
        <w:rPr>
          <w:rFonts w:ascii="Arial" w:eastAsia="Calibri" w:hAnsi="Arial" w:cs="Arial"/>
          <w:b/>
          <w:sz w:val="20"/>
          <w:szCs w:val="20"/>
          <w:lang w:val="es-ES"/>
        </w:rPr>
        <w:t xml:space="preserve">1.14. </w:t>
      </w:r>
      <w:r w:rsidR="007C0A26" w:rsidRPr="00907A0F">
        <w:rPr>
          <w:rFonts w:ascii="Arial" w:eastAsia="Calibri" w:hAnsi="Arial" w:cs="Arial"/>
          <w:sz w:val="20"/>
          <w:szCs w:val="20"/>
          <w:lang w:val="es-ES"/>
        </w:rPr>
        <w:t>Modificar en la cláusula 15 “</w:t>
      </w:r>
      <w:r w:rsidR="00E43E1B" w:rsidRPr="00907A0F">
        <w:rPr>
          <w:rFonts w:ascii="Arial" w:eastAsia="Calibri" w:hAnsi="Arial" w:cs="Arial"/>
          <w:sz w:val="20"/>
          <w:szCs w:val="20"/>
          <w:lang w:val="es-ES"/>
        </w:rPr>
        <w:t>SOLICITUDES, AVISOS Y NOTIFICACIONES</w:t>
      </w:r>
      <w:r w:rsidR="007C0A26" w:rsidRPr="00907A0F">
        <w:rPr>
          <w:rFonts w:ascii="Arial" w:eastAsia="Calibri" w:hAnsi="Arial" w:cs="Arial"/>
          <w:sz w:val="20"/>
          <w:szCs w:val="20"/>
          <w:lang w:val="es-ES"/>
        </w:rPr>
        <w:t xml:space="preserve">” las </w:t>
      </w:r>
      <w:proofErr w:type="spellStart"/>
      <w:r w:rsidR="007C0A26" w:rsidRPr="00907A0F">
        <w:rPr>
          <w:rFonts w:ascii="Arial" w:eastAsia="Calibri" w:hAnsi="Arial" w:cs="Arial"/>
          <w:sz w:val="20"/>
          <w:szCs w:val="20"/>
          <w:lang w:val="es-ES"/>
        </w:rPr>
        <w:t>subcláusulas</w:t>
      </w:r>
      <w:proofErr w:type="spellEnd"/>
      <w:r w:rsidR="007C0A26" w:rsidRPr="00907A0F">
        <w:rPr>
          <w:rFonts w:ascii="Arial" w:eastAsia="Calibri" w:hAnsi="Arial" w:cs="Arial"/>
          <w:sz w:val="20"/>
          <w:szCs w:val="20"/>
          <w:lang w:val="es-ES"/>
        </w:rPr>
        <w:t xml:space="preserve"> </w:t>
      </w:r>
      <w:r w:rsidR="00761EF5" w:rsidRPr="00907A0F">
        <w:rPr>
          <w:rFonts w:ascii="Arial" w:eastAsia="Calibri" w:hAnsi="Arial" w:cs="Arial"/>
          <w:sz w:val="20"/>
          <w:szCs w:val="20"/>
          <w:lang w:val="es-ES"/>
        </w:rPr>
        <w:t>15.</w:t>
      </w:r>
      <w:r w:rsidR="00A34A49" w:rsidRPr="00907A0F">
        <w:rPr>
          <w:rFonts w:ascii="Arial" w:eastAsia="Calibri" w:hAnsi="Arial" w:cs="Arial"/>
          <w:sz w:val="20"/>
          <w:szCs w:val="20"/>
          <w:lang w:val="es-ES"/>
        </w:rPr>
        <w:t xml:space="preserve">2 y 15.3 donde se suprime la alusión a que en ausencia de Ventas se dirigirán a la Dirección de Ventas y Mercadotecnia; así mismo se modifica la redacción de las </w:t>
      </w:r>
      <w:proofErr w:type="spellStart"/>
      <w:r w:rsidR="00A34A49" w:rsidRPr="00907A0F">
        <w:rPr>
          <w:rFonts w:ascii="Arial" w:eastAsia="Calibri" w:hAnsi="Arial" w:cs="Arial"/>
          <w:sz w:val="20"/>
          <w:szCs w:val="20"/>
          <w:lang w:val="es-ES"/>
        </w:rPr>
        <w:t>subcáusulas</w:t>
      </w:r>
      <w:proofErr w:type="spellEnd"/>
      <w:r w:rsidR="00A34A49" w:rsidRPr="00907A0F">
        <w:rPr>
          <w:rFonts w:ascii="Arial" w:eastAsia="Calibri" w:hAnsi="Arial" w:cs="Arial"/>
          <w:sz w:val="20"/>
          <w:szCs w:val="20"/>
          <w:lang w:val="es-ES"/>
        </w:rPr>
        <w:t xml:space="preserve"> </w:t>
      </w:r>
      <w:r w:rsidR="00761EF5" w:rsidRPr="00907A0F">
        <w:rPr>
          <w:rFonts w:ascii="Arial" w:eastAsia="Calibri" w:hAnsi="Arial" w:cs="Arial"/>
          <w:sz w:val="20"/>
          <w:szCs w:val="20"/>
          <w:lang w:val="es-ES"/>
        </w:rPr>
        <w:t>15.</w:t>
      </w:r>
      <w:r w:rsidR="00A34A49" w:rsidRPr="00907A0F">
        <w:rPr>
          <w:rFonts w:ascii="Arial" w:eastAsia="Calibri" w:hAnsi="Arial" w:cs="Arial"/>
          <w:sz w:val="20"/>
          <w:szCs w:val="20"/>
          <w:lang w:val="es-ES"/>
        </w:rPr>
        <w:t xml:space="preserve">1, </w:t>
      </w:r>
      <w:r w:rsidR="007C0A26" w:rsidRPr="00907A0F">
        <w:rPr>
          <w:rFonts w:ascii="Arial" w:eastAsia="Calibri" w:hAnsi="Arial" w:cs="Arial"/>
          <w:sz w:val="20"/>
          <w:szCs w:val="20"/>
          <w:lang w:val="es-ES"/>
        </w:rPr>
        <w:t>15.4 y</w:t>
      </w:r>
      <w:r w:rsidR="00761EF5" w:rsidRPr="00907A0F">
        <w:rPr>
          <w:rFonts w:ascii="Arial" w:eastAsia="Calibri" w:hAnsi="Arial" w:cs="Arial"/>
          <w:sz w:val="20"/>
          <w:szCs w:val="20"/>
          <w:lang w:val="es-ES"/>
        </w:rPr>
        <w:t xml:space="preserve"> 15.5</w:t>
      </w:r>
      <w:r w:rsidR="007C0A26" w:rsidRPr="00907A0F">
        <w:rPr>
          <w:rFonts w:ascii="Arial" w:eastAsia="Calibri" w:hAnsi="Arial" w:cs="Arial"/>
          <w:sz w:val="20"/>
          <w:szCs w:val="20"/>
          <w:lang w:val="es-ES"/>
        </w:rPr>
        <w:t>, las que quedarán redactadas de la manera que sigue</w:t>
      </w:r>
      <w:r w:rsidR="00A34A49" w:rsidRPr="00907A0F">
        <w:rPr>
          <w:rFonts w:ascii="Arial" w:eastAsia="Calibri" w:hAnsi="Arial" w:cs="Arial"/>
          <w:sz w:val="20"/>
          <w:szCs w:val="20"/>
          <w:lang w:val="es-ES"/>
        </w:rPr>
        <w:t>:</w:t>
      </w:r>
      <w:r w:rsidR="007C0A26" w:rsidRPr="004C7827">
        <w:rPr>
          <w:rFonts w:ascii="Arial" w:eastAsia="Calibri" w:hAnsi="Arial" w:cs="Arial"/>
          <w:b/>
          <w:sz w:val="20"/>
          <w:szCs w:val="20"/>
          <w:lang w:val="es-ES"/>
        </w:rPr>
        <w:t xml:space="preserve"> </w:t>
      </w:r>
    </w:p>
    <w:p w14:paraId="27591007" w14:textId="7904530D" w:rsidR="00E43E1B" w:rsidRPr="00907A0F" w:rsidRDefault="00907A0F" w:rsidP="00907A0F">
      <w:pPr>
        <w:spacing w:before="100" w:beforeAutospacing="1" w:after="100" w:afterAutospacing="1" w:line="240" w:lineRule="auto"/>
        <w:ind w:left="284" w:right="-285"/>
        <w:contextualSpacing/>
        <w:jc w:val="both"/>
        <w:rPr>
          <w:rFonts w:ascii="Arial" w:eastAsia="Calibri" w:hAnsi="Arial" w:cs="Arial"/>
          <w:sz w:val="20"/>
          <w:szCs w:val="20"/>
          <w:lang w:val="es-ES"/>
        </w:rPr>
      </w:pPr>
      <w:r>
        <w:rPr>
          <w:rFonts w:ascii="Arial" w:eastAsia="Calibri" w:hAnsi="Arial" w:cs="Arial"/>
          <w:b/>
          <w:sz w:val="20"/>
          <w:szCs w:val="20"/>
          <w:lang w:val="es-ES"/>
        </w:rPr>
        <w:t xml:space="preserve">15.1 </w:t>
      </w:r>
      <w:r w:rsidR="00E43E1B" w:rsidRPr="00907A0F">
        <w:rPr>
          <w:rFonts w:ascii="Arial" w:eastAsia="Calibri" w:hAnsi="Arial" w:cs="Arial"/>
          <w:sz w:val="20"/>
          <w:szCs w:val="20"/>
          <w:lang w:val="es-ES"/>
        </w:rPr>
        <w:t xml:space="preserve">EL CLIENTE puede formalizar presencialmente las solicitudes de servicios, en el domicilio legal del PRESTADOR de lunes a jueves,  en el horario de 8:30 a.m. a 12:30 p.m., y de 1:30 p.m. a 4:00 p.m.; y los viernes en el horario de 8:30 a.m. a 12:30 p.m. y de 1:30 p.m. a 3:30 </w:t>
      </w:r>
      <w:proofErr w:type="spellStart"/>
      <w:r w:rsidR="00E43E1B" w:rsidRPr="00907A0F">
        <w:rPr>
          <w:rFonts w:ascii="Arial" w:eastAsia="Calibri" w:hAnsi="Arial" w:cs="Arial"/>
          <w:sz w:val="20"/>
          <w:szCs w:val="20"/>
          <w:lang w:val="es-ES"/>
        </w:rPr>
        <w:t>p.m</w:t>
      </w:r>
      <w:proofErr w:type="spellEnd"/>
      <w:r w:rsidR="00E43E1B" w:rsidRPr="00907A0F">
        <w:rPr>
          <w:rFonts w:ascii="Arial" w:eastAsia="Calibri" w:hAnsi="Arial" w:cs="Arial"/>
          <w:sz w:val="20"/>
          <w:szCs w:val="20"/>
          <w:lang w:val="es-ES"/>
        </w:rPr>
        <w:t>; a través de los especialistas comerciales. También podrá formalizar su solicitud a través del portal web, correo electrónico (</w:t>
      </w:r>
      <w:hyperlink r:id="rId9" w:history="1">
        <w:r w:rsidR="00E43E1B" w:rsidRPr="00907A0F">
          <w:rPr>
            <w:rFonts w:ascii="Arial" w:eastAsia="Calibri" w:hAnsi="Arial" w:cs="Arial"/>
            <w:sz w:val="20"/>
            <w:szCs w:val="20"/>
            <w:lang w:val="es-ES"/>
          </w:rPr>
          <w:t>comercial@aicros.cu</w:t>
        </w:r>
      </w:hyperlink>
      <w:r w:rsidR="00E43E1B" w:rsidRPr="00907A0F">
        <w:rPr>
          <w:rFonts w:ascii="Arial" w:eastAsia="Calibri" w:hAnsi="Arial" w:cs="Arial"/>
          <w:sz w:val="20"/>
          <w:szCs w:val="20"/>
          <w:lang w:val="es-ES"/>
        </w:rPr>
        <w:t xml:space="preserve">) y haciendo contacto por los teléfonos pizarra 7 881-2409, 7 881-7142, 7 881-4764, 7 881-8564, 7 881-1845, extensiones 120, 121, 122, 123 y 124. </w:t>
      </w:r>
    </w:p>
    <w:p w14:paraId="712C2EF1" w14:textId="65065CAA" w:rsidR="004826F3" w:rsidRPr="004C7827" w:rsidRDefault="00A34A49" w:rsidP="00907A0F">
      <w:pPr>
        <w:spacing w:before="100" w:beforeAutospacing="1" w:after="100" w:afterAutospacing="1" w:line="240" w:lineRule="auto"/>
        <w:ind w:left="284" w:right="-285"/>
        <w:contextualSpacing/>
        <w:jc w:val="both"/>
        <w:rPr>
          <w:rFonts w:ascii="Arial" w:eastAsia="Calibri" w:hAnsi="Arial" w:cs="Arial"/>
          <w:b/>
          <w:sz w:val="20"/>
          <w:szCs w:val="20"/>
          <w:lang w:val="es-ES"/>
        </w:rPr>
      </w:pPr>
      <w:r w:rsidRPr="004C7827">
        <w:rPr>
          <w:rFonts w:ascii="Arial" w:eastAsia="Calibri" w:hAnsi="Arial" w:cs="Arial"/>
          <w:b/>
          <w:sz w:val="20"/>
          <w:szCs w:val="20"/>
          <w:lang w:val="es-ES"/>
        </w:rPr>
        <w:t xml:space="preserve">15.4 </w:t>
      </w:r>
      <w:r w:rsidR="004826F3" w:rsidRPr="00907A0F">
        <w:rPr>
          <w:rFonts w:ascii="Arial" w:eastAsia="Calibri" w:hAnsi="Arial" w:cs="Arial"/>
          <w:sz w:val="20"/>
          <w:szCs w:val="20"/>
          <w:lang w:val="es-ES"/>
        </w:rPr>
        <w:t>EL CLIENTE establece como vías y personas de contactos a través de las cuales EL PRESTADOR podrá enviarle informaciones relativas al proceso de tratamiento de quejas, las que se declaran en la Ficha de Cliente.</w:t>
      </w:r>
      <w:r w:rsidR="004826F3" w:rsidRPr="004C7827">
        <w:rPr>
          <w:rFonts w:ascii="Arial" w:eastAsia="Calibri" w:hAnsi="Arial" w:cs="Arial"/>
          <w:b/>
          <w:sz w:val="20"/>
          <w:szCs w:val="20"/>
          <w:lang w:val="es-ES"/>
        </w:rPr>
        <w:t xml:space="preserve"> </w:t>
      </w:r>
    </w:p>
    <w:p w14:paraId="7F737BBF" w14:textId="35F314D5" w:rsidR="004826F3" w:rsidRDefault="00907A0F" w:rsidP="00907A0F">
      <w:pPr>
        <w:spacing w:before="100" w:beforeAutospacing="1" w:after="100" w:afterAutospacing="1" w:line="240" w:lineRule="auto"/>
        <w:ind w:left="284" w:right="-285"/>
        <w:contextualSpacing/>
        <w:jc w:val="both"/>
        <w:rPr>
          <w:rFonts w:ascii="Arial" w:eastAsia="Calibri" w:hAnsi="Arial" w:cs="Arial"/>
          <w:sz w:val="20"/>
          <w:szCs w:val="20"/>
          <w:lang w:val="es-ES"/>
        </w:rPr>
      </w:pPr>
      <w:r>
        <w:rPr>
          <w:rFonts w:ascii="Arial" w:eastAsia="Calibri" w:hAnsi="Arial" w:cs="Arial"/>
          <w:b/>
          <w:sz w:val="20"/>
          <w:szCs w:val="20"/>
          <w:lang w:val="es-ES"/>
        </w:rPr>
        <w:t xml:space="preserve">15.5 </w:t>
      </w:r>
      <w:r w:rsidR="00A34A49" w:rsidRPr="00907A0F">
        <w:rPr>
          <w:rFonts w:ascii="Arial" w:eastAsia="Calibri" w:hAnsi="Arial" w:cs="Arial"/>
          <w:sz w:val="20"/>
          <w:szCs w:val="20"/>
          <w:lang w:val="es-ES"/>
        </w:rPr>
        <w:t>I</w:t>
      </w:r>
      <w:r w:rsidR="004826F3" w:rsidRPr="00907A0F">
        <w:rPr>
          <w:rFonts w:ascii="Arial" w:eastAsia="Calibri" w:hAnsi="Arial" w:cs="Arial"/>
          <w:sz w:val="20"/>
          <w:szCs w:val="20"/>
          <w:lang w:val="es-ES"/>
        </w:rPr>
        <w:t>gual vía de aviso se empleará por EL PRESTADOR en caso que se presuma la eventual posibilidad de incumplimiento de las obligaciones contraídas, a fin de evitar afectaciones. Si la previsión es por parte del CLIENTE, el aviso lo realizará por las vías establecidas en la cláusula 15.1 del presente Contrato.</w:t>
      </w:r>
    </w:p>
    <w:p w14:paraId="4972F3A3" w14:textId="77777777" w:rsidR="00907A0F" w:rsidRPr="00907A0F" w:rsidRDefault="00907A0F" w:rsidP="004C7827">
      <w:pPr>
        <w:spacing w:before="100" w:beforeAutospacing="1" w:after="100" w:afterAutospacing="1" w:line="240" w:lineRule="auto"/>
        <w:ind w:right="-285"/>
        <w:contextualSpacing/>
        <w:jc w:val="both"/>
        <w:rPr>
          <w:rFonts w:ascii="Arial" w:eastAsia="Calibri" w:hAnsi="Arial" w:cs="Arial"/>
          <w:sz w:val="20"/>
          <w:szCs w:val="20"/>
          <w:lang w:val="es-ES"/>
        </w:rPr>
      </w:pPr>
    </w:p>
    <w:p w14:paraId="5EB92B95" w14:textId="59F9A043" w:rsidR="00A34A49" w:rsidRPr="00907A0F" w:rsidRDefault="00907A0F" w:rsidP="004C7827">
      <w:pPr>
        <w:spacing w:before="100" w:beforeAutospacing="1" w:after="100" w:afterAutospacing="1" w:line="240" w:lineRule="auto"/>
        <w:ind w:right="-285"/>
        <w:contextualSpacing/>
        <w:jc w:val="both"/>
        <w:rPr>
          <w:rFonts w:ascii="Arial" w:eastAsia="Calibri" w:hAnsi="Arial" w:cs="Arial"/>
          <w:sz w:val="20"/>
          <w:szCs w:val="20"/>
          <w:lang w:val="es-ES"/>
        </w:rPr>
      </w:pPr>
      <w:r>
        <w:rPr>
          <w:rFonts w:ascii="Arial" w:eastAsia="Calibri" w:hAnsi="Arial" w:cs="Arial"/>
          <w:b/>
          <w:sz w:val="20"/>
          <w:szCs w:val="20"/>
          <w:lang w:val="es-ES"/>
        </w:rPr>
        <w:t xml:space="preserve">1.15. </w:t>
      </w:r>
      <w:r w:rsidR="00A34A49" w:rsidRPr="00907A0F">
        <w:rPr>
          <w:rFonts w:ascii="Arial" w:eastAsia="Calibri" w:hAnsi="Arial" w:cs="Arial"/>
          <w:sz w:val="20"/>
          <w:szCs w:val="20"/>
          <w:lang w:val="es-ES"/>
        </w:rPr>
        <w:t>Modificar en la cláusula 16 “</w:t>
      </w:r>
      <w:r w:rsidR="004826F3" w:rsidRPr="00907A0F">
        <w:rPr>
          <w:rFonts w:ascii="Arial" w:eastAsia="Calibri" w:hAnsi="Arial" w:cs="Arial"/>
          <w:sz w:val="20"/>
          <w:szCs w:val="20"/>
          <w:lang w:val="es-ES"/>
        </w:rPr>
        <w:t>DISPOSICIONES FINALES</w:t>
      </w:r>
      <w:r w:rsidR="00A34A49" w:rsidRPr="00907A0F">
        <w:rPr>
          <w:rFonts w:ascii="Arial" w:eastAsia="Calibri" w:hAnsi="Arial" w:cs="Arial"/>
          <w:sz w:val="20"/>
          <w:szCs w:val="20"/>
          <w:lang w:val="es-ES"/>
        </w:rPr>
        <w:t>”, la subcláusula 16.1 que quedará redactada de la manera que sigue:</w:t>
      </w:r>
    </w:p>
    <w:p w14:paraId="4A9EBF2C" w14:textId="58860155" w:rsidR="004826F3" w:rsidRPr="004C7827" w:rsidRDefault="00907A0F" w:rsidP="00907A0F">
      <w:pPr>
        <w:spacing w:before="100" w:beforeAutospacing="1" w:after="100" w:afterAutospacing="1" w:line="240" w:lineRule="auto"/>
        <w:ind w:left="284" w:right="-285"/>
        <w:contextualSpacing/>
        <w:jc w:val="both"/>
        <w:rPr>
          <w:rFonts w:ascii="Arial" w:eastAsia="Calibri" w:hAnsi="Arial" w:cs="Arial"/>
          <w:b/>
          <w:sz w:val="20"/>
          <w:szCs w:val="20"/>
          <w:lang w:val="es-ES"/>
        </w:rPr>
      </w:pPr>
      <w:r>
        <w:rPr>
          <w:rFonts w:ascii="Arial" w:eastAsia="Calibri" w:hAnsi="Arial" w:cs="Arial"/>
          <w:b/>
          <w:sz w:val="20"/>
          <w:szCs w:val="20"/>
          <w:lang w:val="es-ES"/>
        </w:rPr>
        <w:t xml:space="preserve">16.1 </w:t>
      </w:r>
      <w:r w:rsidR="004826F3" w:rsidRPr="00907A0F">
        <w:rPr>
          <w:rFonts w:ascii="Arial" w:eastAsia="Calibri" w:hAnsi="Arial" w:cs="Arial"/>
          <w:sz w:val="20"/>
          <w:szCs w:val="20"/>
          <w:lang w:val="es-ES"/>
        </w:rPr>
        <w:t>El presente Contrato y los sucesivos Contratos Específicos y/o Suplementos, se regirán en su interpretación y ejecución por el Decreto Ley No.304 de fecha 1 de noviembre de 2012 “De la Contratación Económica”, el Decreto No.310 de fecha 17 de diciembre de 2012 “De los tipos de contratos” y por cuantas disposiciones sean aplicables conforme a la legislación cubana.</w:t>
      </w:r>
      <w:r w:rsidR="004826F3" w:rsidRPr="004C7827">
        <w:rPr>
          <w:rFonts w:ascii="Arial" w:eastAsia="Calibri" w:hAnsi="Arial" w:cs="Arial"/>
          <w:b/>
          <w:sz w:val="20"/>
          <w:szCs w:val="20"/>
          <w:lang w:val="es-ES"/>
        </w:rPr>
        <w:t xml:space="preserve"> </w:t>
      </w:r>
    </w:p>
    <w:p w14:paraId="1D99EE41" w14:textId="6E021325" w:rsidR="002412E8" w:rsidRDefault="002412E8" w:rsidP="00907A0F">
      <w:pPr>
        <w:pStyle w:val="Prrafodelista"/>
        <w:numPr>
          <w:ilvl w:val="0"/>
          <w:numId w:val="2"/>
        </w:numPr>
        <w:spacing w:before="100" w:beforeAutospacing="1" w:after="100" w:afterAutospacing="1" w:line="240" w:lineRule="auto"/>
        <w:ind w:right="-285"/>
        <w:jc w:val="both"/>
        <w:rPr>
          <w:rFonts w:ascii="Arial" w:eastAsia="Calibri" w:hAnsi="Arial" w:cs="Arial"/>
          <w:sz w:val="20"/>
          <w:szCs w:val="20"/>
          <w:lang w:val="es-ES"/>
        </w:rPr>
      </w:pPr>
      <w:r w:rsidRPr="00907A0F">
        <w:rPr>
          <w:rFonts w:ascii="Arial" w:eastAsia="Calibri" w:hAnsi="Arial" w:cs="Arial"/>
          <w:sz w:val="20"/>
          <w:szCs w:val="20"/>
          <w:lang w:val="es-ES"/>
        </w:rPr>
        <w:t>El resto de las cláusulas del Contrato MAR____________________/____ permanecerán inalterables.</w:t>
      </w:r>
    </w:p>
    <w:p w14:paraId="4AB52FBA" w14:textId="77777777" w:rsidR="00907A0F" w:rsidRPr="00907A0F" w:rsidRDefault="00907A0F" w:rsidP="00907A0F">
      <w:pPr>
        <w:pStyle w:val="Prrafodelista"/>
        <w:spacing w:before="100" w:beforeAutospacing="1" w:after="100" w:afterAutospacing="1" w:line="240" w:lineRule="auto"/>
        <w:ind w:left="360" w:right="-285"/>
        <w:jc w:val="both"/>
        <w:rPr>
          <w:rFonts w:ascii="Arial" w:eastAsia="Calibri" w:hAnsi="Arial" w:cs="Arial"/>
          <w:sz w:val="20"/>
          <w:szCs w:val="20"/>
          <w:lang w:val="es-ES"/>
        </w:rPr>
      </w:pPr>
    </w:p>
    <w:p w14:paraId="79439C0B" w14:textId="4A22532E" w:rsidR="00782206" w:rsidRPr="00907A0F" w:rsidRDefault="00782206" w:rsidP="00907A0F">
      <w:pPr>
        <w:pStyle w:val="Prrafodelista"/>
        <w:numPr>
          <w:ilvl w:val="0"/>
          <w:numId w:val="2"/>
        </w:numPr>
        <w:spacing w:before="100" w:beforeAutospacing="1" w:after="100" w:afterAutospacing="1" w:line="240" w:lineRule="auto"/>
        <w:ind w:right="-285"/>
        <w:jc w:val="both"/>
        <w:rPr>
          <w:rFonts w:ascii="Arial" w:eastAsia="Calibri" w:hAnsi="Arial" w:cs="Arial"/>
          <w:sz w:val="20"/>
          <w:szCs w:val="20"/>
          <w:lang w:val="es-ES"/>
        </w:rPr>
      </w:pPr>
      <w:r w:rsidRPr="00907A0F">
        <w:rPr>
          <w:rFonts w:ascii="Arial" w:eastAsia="Calibri" w:hAnsi="Arial" w:cs="Arial"/>
          <w:sz w:val="20"/>
          <w:szCs w:val="20"/>
          <w:lang w:val="es-ES"/>
        </w:rPr>
        <w:t>El presente Suplemento surte efectos legales a partir de la fecha de su firma por AMBAS PARTES.</w:t>
      </w:r>
    </w:p>
    <w:p w14:paraId="3555EE95" w14:textId="77777777" w:rsidR="002412E8" w:rsidRPr="004C7827" w:rsidRDefault="002412E8" w:rsidP="00D45D66">
      <w:pPr>
        <w:spacing w:before="100" w:beforeAutospacing="1" w:after="100" w:afterAutospacing="1" w:line="240" w:lineRule="auto"/>
        <w:ind w:right="-285"/>
        <w:contextualSpacing/>
        <w:jc w:val="both"/>
        <w:rPr>
          <w:rFonts w:ascii="Arial" w:eastAsia="Calibri" w:hAnsi="Arial" w:cs="Arial"/>
          <w:b/>
          <w:sz w:val="20"/>
          <w:szCs w:val="20"/>
          <w:lang w:val="es-ES"/>
        </w:rPr>
      </w:pPr>
    </w:p>
    <w:p w14:paraId="3CAEA218" w14:textId="77777777" w:rsidR="002412E8" w:rsidRPr="004C7827" w:rsidRDefault="002412E8" w:rsidP="00D45D66">
      <w:pPr>
        <w:spacing w:before="100" w:beforeAutospacing="1" w:after="100" w:afterAutospacing="1" w:line="240" w:lineRule="auto"/>
        <w:ind w:right="-285"/>
        <w:contextualSpacing/>
        <w:jc w:val="both"/>
        <w:rPr>
          <w:rFonts w:ascii="Arial" w:eastAsia="Calibri" w:hAnsi="Arial" w:cs="Arial"/>
          <w:b/>
          <w:sz w:val="20"/>
          <w:szCs w:val="20"/>
          <w:lang w:val="es-ES"/>
        </w:rPr>
      </w:pPr>
    </w:p>
    <w:p w14:paraId="128D5600" w14:textId="77777777" w:rsidR="002412E8" w:rsidRPr="00907A0F" w:rsidRDefault="002412E8" w:rsidP="00D45D66">
      <w:pPr>
        <w:spacing w:before="100" w:beforeAutospacing="1" w:after="100" w:afterAutospacing="1" w:line="240" w:lineRule="auto"/>
        <w:ind w:right="-285"/>
        <w:contextualSpacing/>
        <w:jc w:val="both"/>
        <w:rPr>
          <w:rFonts w:ascii="Arial" w:eastAsia="Calibri" w:hAnsi="Arial" w:cs="Arial"/>
          <w:sz w:val="20"/>
          <w:szCs w:val="20"/>
          <w:lang w:val="es-ES"/>
        </w:rPr>
      </w:pPr>
      <w:r w:rsidRPr="00907A0F">
        <w:rPr>
          <w:rFonts w:ascii="Arial" w:eastAsia="Calibri" w:hAnsi="Arial" w:cs="Arial"/>
          <w:sz w:val="20"/>
          <w:szCs w:val="20"/>
          <w:lang w:val="es-ES"/>
        </w:rPr>
        <w:t xml:space="preserve">Y para que así conste se suscribe el presente Suplemento, en dos (2) ejemplares a un solo tenor e iguales efectos legales, en La Habana a los ____ días del mes de ________ </w:t>
      </w:r>
      <w:proofErr w:type="spellStart"/>
      <w:r w:rsidRPr="00907A0F">
        <w:rPr>
          <w:rFonts w:ascii="Arial" w:eastAsia="Calibri" w:hAnsi="Arial" w:cs="Arial"/>
          <w:sz w:val="20"/>
          <w:szCs w:val="20"/>
          <w:lang w:val="es-ES"/>
        </w:rPr>
        <w:t>de</w:t>
      </w:r>
      <w:proofErr w:type="spellEnd"/>
      <w:r w:rsidRPr="00907A0F">
        <w:rPr>
          <w:rFonts w:ascii="Arial" w:eastAsia="Calibri" w:hAnsi="Arial" w:cs="Arial"/>
          <w:sz w:val="20"/>
          <w:szCs w:val="20"/>
          <w:lang w:val="es-ES"/>
        </w:rPr>
        <w:t xml:space="preserve"> _________. </w:t>
      </w:r>
    </w:p>
    <w:p w14:paraId="53290B53" w14:textId="77777777" w:rsidR="002412E8" w:rsidRPr="00907A0F" w:rsidRDefault="002412E8" w:rsidP="00D45D66">
      <w:pPr>
        <w:spacing w:before="100" w:beforeAutospacing="1" w:after="100" w:afterAutospacing="1" w:line="240" w:lineRule="auto"/>
        <w:ind w:right="-285"/>
        <w:contextualSpacing/>
        <w:jc w:val="both"/>
        <w:rPr>
          <w:rFonts w:ascii="Arial" w:eastAsia="Calibri" w:hAnsi="Arial" w:cs="Arial"/>
          <w:sz w:val="20"/>
          <w:szCs w:val="20"/>
          <w:lang w:val="es-ES"/>
        </w:rPr>
      </w:pPr>
      <w:r w:rsidRPr="00907A0F">
        <w:rPr>
          <w:rFonts w:ascii="Arial" w:eastAsia="Calibri" w:hAnsi="Arial" w:cs="Arial"/>
          <w:sz w:val="20"/>
          <w:szCs w:val="20"/>
          <w:lang w:val="es-ES"/>
        </w:rPr>
        <w:t xml:space="preserve">                 </w:t>
      </w:r>
    </w:p>
    <w:p w14:paraId="68A45A5F" w14:textId="77777777" w:rsidR="002412E8" w:rsidRPr="004C7827" w:rsidRDefault="002412E8" w:rsidP="00D45D66">
      <w:pPr>
        <w:spacing w:before="100" w:beforeAutospacing="1" w:after="100" w:afterAutospacing="1" w:line="240" w:lineRule="auto"/>
        <w:ind w:right="-285"/>
        <w:contextualSpacing/>
        <w:jc w:val="both"/>
        <w:rPr>
          <w:rFonts w:ascii="Arial" w:eastAsia="Calibri" w:hAnsi="Arial" w:cs="Arial"/>
          <w:b/>
          <w:sz w:val="20"/>
          <w:szCs w:val="20"/>
          <w:lang w:val="es-ES"/>
        </w:rPr>
      </w:pPr>
    </w:p>
    <w:p w14:paraId="042BEBF2" w14:textId="77777777" w:rsidR="002412E8" w:rsidRPr="004C7827" w:rsidRDefault="002412E8" w:rsidP="00D45D66">
      <w:pPr>
        <w:spacing w:before="100" w:beforeAutospacing="1" w:after="100" w:afterAutospacing="1" w:line="240" w:lineRule="auto"/>
        <w:ind w:right="-285"/>
        <w:contextualSpacing/>
        <w:jc w:val="both"/>
        <w:rPr>
          <w:rFonts w:ascii="Arial" w:eastAsia="Calibri" w:hAnsi="Arial" w:cs="Arial"/>
          <w:b/>
          <w:sz w:val="20"/>
          <w:szCs w:val="20"/>
          <w:lang w:val="es-ES"/>
        </w:rPr>
      </w:pPr>
      <w:r w:rsidRPr="004C7827">
        <w:rPr>
          <w:rFonts w:ascii="Arial" w:eastAsia="Calibri" w:hAnsi="Arial" w:cs="Arial"/>
          <w:b/>
          <w:sz w:val="20"/>
          <w:szCs w:val="20"/>
          <w:lang w:val="es-ES"/>
        </w:rPr>
        <w:t xml:space="preserve"> </w:t>
      </w:r>
    </w:p>
    <w:p w14:paraId="240758F0" w14:textId="77777777" w:rsidR="002412E8" w:rsidRPr="004C7827" w:rsidRDefault="002412E8" w:rsidP="00D45D66">
      <w:pPr>
        <w:spacing w:before="100" w:beforeAutospacing="1" w:after="100" w:afterAutospacing="1" w:line="240" w:lineRule="auto"/>
        <w:ind w:right="-285"/>
        <w:contextualSpacing/>
        <w:jc w:val="both"/>
        <w:rPr>
          <w:rFonts w:ascii="Arial" w:eastAsia="Calibri" w:hAnsi="Arial" w:cs="Arial"/>
          <w:b/>
          <w:sz w:val="20"/>
          <w:szCs w:val="20"/>
          <w:lang w:val="es-ES"/>
        </w:rPr>
      </w:pPr>
      <w:r w:rsidRPr="004C7827">
        <w:rPr>
          <w:rFonts w:ascii="Arial" w:eastAsia="Calibri" w:hAnsi="Arial" w:cs="Arial"/>
          <w:b/>
          <w:sz w:val="20"/>
          <w:szCs w:val="20"/>
          <w:lang w:val="es-ES"/>
        </w:rPr>
        <w:t xml:space="preserve">           ____________________                                                 ____________________                                            </w:t>
      </w:r>
    </w:p>
    <w:p w14:paraId="48EBC79A" w14:textId="015E4716" w:rsidR="002412E8" w:rsidRPr="002B6548" w:rsidRDefault="002412E8" w:rsidP="00D45D66">
      <w:pPr>
        <w:spacing w:before="100" w:beforeAutospacing="1" w:after="100" w:afterAutospacing="1" w:line="240" w:lineRule="auto"/>
        <w:ind w:right="-285"/>
        <w:contextualSpacing/>
        <w:jc w:val="both"/>
        <w:rPr>
          <w:rFonts w:ascii="Arial" w:eastAsia="Calibri" w:hAnsi="Arial" w:cs="Arial"/>
          <w:sz w:val="20"/>
          <w:szCs w:val="20"/>
          <w:lang w:val="es-ES"/>
        </w:rPr>
      </w:pPr>
      <w:r w:rsidRPr="002B6548">
        <w:rPr>
          <w:rFonts w:ascii="Arial" w:eastAsia="Calibri" w:hAnsi="Arial" w:cs="Arial"/>
          <w:b/>
          <w:sz w:val="20"/>
          <w:szCs w:val="20"/>
          <w:lang w:val="es-ES"/>
        </w:rPr>
        <w:t xml:space="preserve">            POR</w:t>
      </w:r>
      <w:r w:rsidRPr="004C7827">
        <w:rPr>
          <w:rFonts w:ascii="Arial" w:eastAsia="Calibri" w:hAnsi="Arial" w:cs="Arial"/>
          <w:b/>
          <w:sz w:val="20"/>
          <w:szCs w:val="20"/>
          <w:lang w:val="es-ES"/>
        </w:rPr>
        <w:t xml:space="preserve"> </w:t>
      </w:r>
      <w:r w:rsidR="00D45D66" w:rsidRPr="004C7827">
        <w:rPr>
          <w:rFonts w:ascii="Arial" w:eastAsia="Calibri" w:hAnsi="Arial" w:cs="Arial"/>
          <w:b/>
          <w:sz w:val="20"/>
          <w:szCs w:val="20"/>
          <w:lang w:val="es-ES"/>
        </w:rPr>
        <w:t>EL</w:t>
      </w:r>
      <w:r w:rsidRPr="004C7827">
        <w:rPr>
          <w:rFonts w:ascii="Arial" w:eastAsia="Calibri" w:hAnsi="Arial" w:cs="Arial"/>
          <w:b/>
          <w:sz w:val="20"/>
          <w:szCs w:val="20"/>
          <w:lang w:val="es-ES"/>
        </w:rPr>
        <w:t xml:space="preserve"> PRESTADOR</w:t>
      </w:r>
      <w:r w:rsidRPr="002B6548">
        <w:rPr>
          <w:rFonts w:ascii="Arial" w:eastAsia="Calibri" w:hAnsi="Arial" w:cs="Arial"/>
          <w:b/>
          <w:bCs/>
          <w:sz w:val="20"/>
          <w:szCs w:val="20"/>
          <w:lang w:val="es-ES"/>
        </w:rPr>
        <w:t xml:space="preserve">                                                          POR EL CLIENTE</w:t>
      </w:r>
    </w:p>
    <w:sectPr w:rsidR="002412E8" w:rsidRPr="002B6548" w:rsidSect="00D92AB3">
      <w:footerReference w:type="default" r:id="rId10"/>
      <w:pgSz w:w="12240" w:h="15840" w:code="1"/>
      <w:pgMar w:top="1349" w:right="1185" w:bottom="426" w:left="1134" w:header="720" w:footer="41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452F46" w14:textId="77777777" w:rsidR="008C2A70" w:rsidRDefault="008C2A70" w:rsidP="00824235">
      <w:pPr>
        <w:spacing w:after="0" w:line="240" w:lineRule="auto"/>
      </w:pPr>
      <w:r>
        <w:separator/>
      </w:r>
    </w:p>
  </w:endnote>
  <w:endnote w:type="continuationSeparator" w:id="0">
    <w:p w14:paraId="16320953" w14:textId="77777777" w:rsidR="008C2A70" w:rsidRDefault="008C2A70" w:rsidP="00824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8952845"/>
      <w:docPartObj>
        <w:docPartGallery w:val="Page Numbers (Bottom of Page)"/>
        <w:docPartUnique/>
      </w:docPartObj>
    </w:sdtPr>
    <w:sdtEndPr/>
    <w:sdtContent>
      <w:p w14:paraId="45E6E664" w14:textId="0C965112" w:rsidR="00F264E9" w:rsidRDefault="00F264E9">
        <w:pPr>
          <w:pStyle w:val="Piedepgina"/>
          <w:jc w:val="right"/>
        </w:pPr>
        <w:r>
          <w:fldChar w:fldCharType="begin"/>
        </w:r>
        <w:r>
          <w:instrText>PAGE   \* MERGEFORMAT</w:instrText>
        </w:r>
        <w:r>
          <w:fldChar w:fldCharType="separate"/>
        </w:r>
        <w:r w:rsidR="00907A0F" w:rsidRPr="00907A0F">
          <w:rPr>
            <w:noProof/>
            <w:lang w:val="es-ES"/>
          </w:rPr>
          <w:t>4</w:t>
        </w:r>
        <w:r>
          <w:fldChar w:fldCharType="end"/>
        </w:r>
      </w:p>
    </w:sdtContent>
  </w:sdt>
  <w:p w14:paraId="6E60A515" w14:textId="77777777" w:rsidR="00F264E9" w:rsidRDefault="00F264E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40FADF" w14:textId="77777777" w:rsidR="008C2A70" w:rsidRDefault="008C2A70" w:rsidP="00824235">
      <w:pPr>
        <w:spacing w:after="0" w:line="240" w:lineRule="auto"/>
      </w:pPr>
      <w:r>
        <w:separator/>
      </w:r>
    </w:p>
  </w:footnote>
  <w:footnote w:type="continuationSeparator" w:id="0">
    <w:p w14:paraId="4ABE99F6" w14:textId="77777777" w:rsidR="008C2A70" w:rsidRDefault="008C2A70" w:rsidP="008242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D0C81058"/>
    <w:lvl w:ilvl="0">
      <w:start w:val="1"/>
      <w:numFmt w:val="lowerLetter"/>
      <w:lvlText w:val="%1)"/>
      <w:lvlJc w:val="left"/>
      <w:pPr>
        <w:tabs>
          <w:tab w:val="num" w:pos="720"/>
        </w:tabs>
        <w:ind w:left="720" w:hanging="360"/>
      </w:pPr>
      <w:rPr>
        <w:b/>
        <w:color w:val="auto"/>
      </w:rPr>
    </w:lvl>
    <w:lvl w:ilvl="1">
      <w:start w:val="1"/>
      <w:numFmt w:val="bullet"/>
      <w:lvlText w:val=""/>
      <w:lvlJc w:val="left"/>
      <w:pPr>
        <w:tabs>
          <w:tab w:val="num" w:pos="1440"/>
        </w:tabs>
        <w:ind w:left="1440" w:hanging="360"/>
      </w:pPr>
      <w:rPr>
        <w:rFonts w:ascii="Symbol" w:hAnsi="Symbol" w:hint="default"/>
        <w:b/>
      </w:rPr>
    </w:lvl>
    <w:lvl w:ilvl="2">
      <w:start w:val="1"/>
      <w:numFmt w:val="lowerRoman"/>
      <w:lvlText w:val="%3."/>
      <w:lvlJc w:val="left"/>
      <w:pPr>
        <w:tabs>
          <w:tab w:val="num" w:pos="2160"/>
        </w:tabs>
        <w:ind w:left="2160" w:hanging="180"/>
      </w:pPr>
    </w:lvl>
    <w:lvl w:ilvl="3">
      <w:numFmt w:val="bullet"/>
      <w:lvlText w:val="-"/>
      <w:lvlJc w:val="left"/>
      <w:pPr>
        <w:tabs>
          <w:tab w:val="num" w:pos="0"/>
        </w:tabs>
        <w:ind w:left="2880" w:hanging="360"/>
      </w:pPr>
      <w:rPr>
        <w:rFonts w:ascii="Arial" w:hAnsi="Arial" w:cs="Arial"/>
        <w:b w:val="0"/>
        <w:color w:val="auto"/>
      </w:rPr>
    </w:lvl>
    <w:lvl w:ilvl="4">
      <w:start w:val="1"/>
      <w:numFmt w:val="decimal"/>
      <w:lvlText w:val="%5."/>
      <w:lvlJc w:val="left"/>
      <w:pPr>
        <w:tabs>
          <w:tab w:val="num" w:pos="0"/>
        </w:tabs>
        <w:ind w:left="3600" w:hanging="360"/>
      </w:pPr>
    </w:lvl>
    <w:lvl w:ilvl="5">
      <w:start w:val="1"/>
      <w:numFmt w:val="lowerLetter"/>
      <w:lvlText w:val="%6."/>
      <w:lvlJc w:val="left"/>
      <w:pPr>
        <w:tabs>
          <w:tab w:val="num" w:pos="0"/>
        </w:tabs>
        <w:ind w:left="4500" w:hanging="36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5D44D3E"/>
    <w:multiLevelType w:val="hybridMultilevel"/>
    <w:tmpl w:val="E710E8C2"/>
    <w:lvl w:ilvl="0" w:tplc="0C0A000F">
      <w:start w:val="15"/>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74F0780"/>
    <w:multiLevelType w:val="multilevel"/>
    <w:tmpl w:val="F1642C8E"/>
    <w:lvl w:ilvl="0">
      <w:start w:val="9"/>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10D60A84"/>
    <w:multiLevelType w:val="multilevel"/>
    <w:tmpl w:val="F2C29F6E"/>
    <w:lvl w:ilvl="0">
      <w:start w:val="4"/>
      <w:numFmt w:val="decimal"/>
      <w:lvlText w:val="%1."/>
      <w:lvlJc w:val="left"/>
      <w:pPr>
        <w:ind w:left="720" w:hanging="360"/>
      </w:pPr>
      <w:rPr>
        <w:rFonts w:hint="default"/>
        <w:b/>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4">
    <w:nsid w:val="113D11AC"/>
    <w:multiLevelType w:val="multilevel"/>
    <w:tmpl w:val="69622F3A"/>
    <w:lvl w:ilvl="0">
      <w:start w:val="1"/>
      <w:numFmt w:val="decimal"/>
      <w:lvlText w:val="%1."/>
      <w:lvlJc w:val="left"/>
      <w:pPr>
        <w:ind w:left="360" w:hanging="360"/>
      </w:pPr>
      <w:rPr>
        <w:rFonts w:hint="default"/>
        <w:b/>
      </w:rPr>
    </w:lvl>
    <w:lvl w:ilvl="1">
      <w:start w:val="6"/>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nsid w:val="18287CB4"/>
    <w:multiLevelType w:val="hybridMultilevel"/>
    <w:tmpl w:val="46D27684"/>
    <w:lvl w:ilvl="0" w:tplc="0C0A0017">
      <w:start w:val="4"/>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0993D73"/>
    <w:multiLevelType w:val="multilevel"/>
    <w:tmpl w:val="29AE4846"/>
    <w:lvl w:ilvl="0">
      <w:start w:val="13"/>
      <w:numFmt w:val="decimal"/>
      <w:lvlText w:val="%1"/>
      <w:lvlJc w:val="left"/>
      <w:pPr>
        <w:ind w:left="420" w:hanging="420"/>
      </w:pPr>
      <w:rPr>
        <w:rFonts w:hint="default"/>
        <w:b w:val="0"/>
      </w:rPr>
    </w:lvl>
    <w:lvl w:ilvl="1">
      <w:start w:val="4"/>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7">
    <w:nsid w:val="293756C7"/>
    <w:multiLevelType w:val="multilevel"/>
    <w:tmpl w:val="8CC4C4FE"/>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A9836CA"/>
    <w:multiLevelType w:val="multilevel"/>
    <w:tmpl w:val="4CFA6EA8"/>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DBF32C2"/>
    <w:multiLevelType w:val="hybridMultilevel"/>
    <w:tmpl w:val="1B947B1A"/>
    <w:lvl w:ilvl="0" w:tplc="AEA8EA18">
      <w:start w:val="2"/>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EA44AF8"/>
    <w:multiLevelType w:val="multilevel"/>
    <w:tmpl w:val="B77A3ECC"/>
    <w:lvl w:ilvl="0">
      <w:start w:val="7"/>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1">
    <w:nsid w:val="3F3A538B"/>
    <w:multiLevelType w:val="multilevel"/>
    <w:tmpl w:val="64DA5624"/>
    <w:lvl w:ilvl="0">
      <w:start w:val="1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1BF6BC4"/>
    <w:multiLevelType w:val="multilevel"/>
    <w:tmpl w:val="FF5AE03A"/>
    <w:lvl w:ilvl="0">
      <w:start w:val="6"/>
      <w:numFmt w:val="decimal"/>
      <w:lvlText w:val="%1"/>
      <w:lvlJc w:val="left"/>
      <w:pPr>
        <w:ind w:left="360" w:hanging="360"/>
      </w:pPr>
      <w:rPr>
        <w:rFonts w:hint="default"/>
        <w:b/>
      </w:rPr>
    </w:lvl>
    <w:lvl w:ilvl="1">
      <w:start w:val="1"/>
      <w:numFmt w:val="decimal"/>
      <w:lvlText w:val="%1.%2"/>
      <w:lvlJc w:val="left"/>
      <w:pPr>
        <w:ind w:left="810" w:hanging="360"/>
      </w:pPr>
      <w:rPr>
        <w:rFonts w:hint="default"/>
        <w:b/>
      </w:rPr>
    </w:lvl>
    <w:lvl w:ilvl="2">
      <w:start w:val="1"/>
      <w:numFmt w:val="decimal"/>
      <w:lvlText w:val="%1.%2.%3"/>
      <w:lvlJc w:val="left"/>
      <w:pPr>
        <w:ind w:left="1620" w:hanging="720"/>
      </w:pPr>
      <w:rPr>
        <w:rFonts w:hint="default"/>
        <w:b/>
      </w:rPr>
    </w:lvl>
    <w:lvl w:ilvl="3">
      <w:start w:val="1"/>
      <w:numFmt w:val="decimal"/>
      <w:lvlText w:val="%1.%2.%3.%4"/>
      <w:lvlJc w:val="left"/>
      <w:pPr>
        <w:ind w:left="2070" w:hanging="720"/>
      </w:pPr>
      <w:rPr>
        <w:rFonts w:hint="default"/>
        <w:b/>
      </w:rPr>
    </w:lvl>
    <w:lvl w:ilvl="4">
      <w:start w:val="1"/>
      <w:numFmt w:val="decimal"/>
      <w:lvlText w:val="%1.%2.%3.%4.%5"/>
      <w:lvlJc w:val="left"/>
      <w:pPr>
        <w:ind w:left="2880" w:hanging="1080"/>
      </w:pPr>
      <w:rPr>
        <w:rFonts w:hint="default"/>
        <w:b/>
      </w:rPr>
    </w:lvl>
    <w:lvl w:ilvl="5">
      <w:start w:val="1"/>
      <w:numFmt w:val="decimal"/>
      <w:lvlText w:val="%1.%2.%3.%4.%5.%6"/>
      <w:lvlJc w:val="left"/>
      <w:pPr>
        <w:ind w:left="3330" w:hanging="1080"/>
      </w:pPr>
      <w:rPr>
        <w:rFonts w:hint="default"/>
        <w:b/>
      </w:rPr>
    </w:lvl>
    <w:lvl w:ilvl="6">
      <w:start w:val="1"/>
      <w:numFmt w:val="decimal"/>
      <w:lvlText w:val="%1.%2.%3.%4.%5.%6.%7"/>
      <w:lvlJc w:val="left"/>
      <w:pPr>
        <w:ind w:left="4140" w:hanging="1440"/>
      </w:pPr>
      <w:rPr>
        <w:rFonts w:hint="default"/>
        <w:b/>
      </w:rPr>
    </w:lvl>
    <w:lvl w:ilvl="7">
      <w:start w:val="1"/>
      <w:numFmt w:val="decimal"/>
      <w:lvlText w:val="%1.%2.%3.%4.%5.%6.%7.%8"/>
      <w:lvlJc w:val="left"/>
      <w:pPr>
        <w:ind w:left="4590" w:hanging="1440"/>
      </w:pPr>
      <w:rPr>
        <w:rFonts w:hint="default"/>
        <w:b/>
      </w:rPr>
    </w:lvl>
    <w:lvl w:ilvl="8">
      <w:start w:val="1"/>
      <w:numFmt w:val="decimal"/>
      <w:lvlText w:val="%1.%2.%3.%4.%5.%6.%7.%8.%9"/>
      <w:lvlJc w:val="left"/>
      <w:pPr>
        <w:ind w:left="5400" w:hanging="1800"/>
      </w:pPr>
      <w:rPr>
        <w:rFonts w:hint="default"/>
        <w:b/>
      </w:rPr>
    </w:lvl>
  </w:abstractNum>
  <w:abstractNum w:abstractNumId="13">
    <w:nsid w:val="44176DF2"/>
    <w:multiLevelType w:val="multilevel"/>
    <w:tmpl w:val="61927182"/>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4">
    <w:nsid w:val="44331D1A"/>
    <w:multiLevelType w:val="multilevel"/>
    <w:tmpl w:val="C28ACBD2"/>
    <w:lvl w:ilvl="0">
      <w:start w:val="1"/>
      <w:numFmt w:val="decimal"/>
      <w:lvlText w:val="%1."/>
      <w:lvlJc w:val="left"/>
      <w:pPr>
        <w:ind w:left="360" w:hanging="360"/>
      </w:pPr>
      <w:rPr>
        <w:b/>
      </w:rPr>
    </w:lvl>
    <w:lvl w:ilvl="1">
      <w:start w:val="1"/>
      <w:numFmt w:val="decimal"/>
      <w:lvlText w:val="%1.%2."/>
      <w:lvlJc w:val="left"/>
      <w:pPr>
        <w:ind w:left="792" w:hanging="432"/>
      </w:pPr>
      <w:rPr>
        <w:b/>
        <w:i w:val="0"/>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63E0CCB"/>
    <w:multiLevelType w:val="multilevel"/>
    <w:tmpl w:val="F536A7E0"/>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94D492A"/>
    <w:multiLevelType w:val="hybridMultilevel"/>
    <w:tmpl w:val="ADFE9C74"/>
    <w:lvl w:ilvl="0" w:tplc="BAF4D8B8">
      <w:start w:val="5"/>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A0D11B0"/>
    <w:multiLevelType w:val="multilevel"/>
    <w:tmpl w:val="F2F8C004"/>
    <w:lvl w:ilvl="0">
      <w:start w:val="12"/>
      <w:numFmt w:val="decimal"/>
      <w:lvlText w:val="%1."/>
      <w:lvlJc w:val="left"/>
      <w:pPr>
        <w:ind w:left="720" w:hanging="360"/>
      </w:pPr>
      <w:rPr>
        <w:rFonts w:hint="default"/>
      </w:rPr>
    </w:lvl>
    <w:lvl w:ilvl="1">
      <w:start w:val="1"/>
      <w:numFmt w:val="decimal"/>
      <w:isLgl/>
      <w:lvlText w:val="%1.%2"/>
      <w:lvlJc w:val="left"/>
      <w:pPr>
        <w:ind w:left="780" w:hanging="42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080" w:hanging="72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440" w:hanging="1080"/>
      </w:pPr>
      <w:rPr>
        <w:rFonts w:eastAsiaTheme="minorHAnsi" w:hint="default"/>
      </w:rPr>
    </w:lvl>
    <w:lvl w:ilvl="6">
      <w:start w:val="1"/>
      <w:numFmt w:val="decimal"/>
      <w:isLgl/>
      <w:lvlText w:val="%1.%2.%3.%4.%5.%6.%7"/>
      <w:lvlJc w:val="left"/>
      <w:pPr>
        <w:ind w:left="1800" w:hanging="1440"/>
      </w:pPr>
      <w:rPr>
        <w:rFonts w:eastAsiaTheme="minorHAnsi" w:hint="default"/>
      </w:rPr>
    </w:lvl>
    <w:lvl w:ilvl="7">
      <w:start w:val="1"/>
      <w:numFmt w:val="decimal"/>
      <w:isLgl/>
      <w:lvlText w:val="%1.%2.%3.%4.%5.%6.%7.%8"/>
      <w:lvlJc w:val="left"/>
      <w:pPr>
        <w:ind w:left="1800" w:hanging="1440"/>
      </w:pPr>
      <w:rPr>
        <w:rFonts w:eastAsiaTheme="minorHAnsi" w:hint="default"/>
      </w:rPr>
    </w:lvl>
    <w:lvl w:ilvl="8">
      <w:start w:val="1"/>
      <w:numFmt w:val="decimal"/>
      <w:isLgl/>
      <w:lvlText w:val="%1.%2.%3.%4.%5.%6.%7.%8.%9"/>
      <w:lvlJc w:val="left"/>
      <w:pPr>
        <w:ind w:left="2160" w:hanging="1800"/>
      </w:pPr>
      <w:rPr>
        <w:rFonts w:eastAsiaTheme="minorHAnsi" w:hint="default"/>
      </w:rPr>
    </w:lvl>
  </w:abstractNum>
  <w:abstractNum w:abstractNumId="18">
    <w:nsid w:val="4EB37A1C"/>
    <w:multiLevelType w:val="multilevel"/>
    <w:tmpl w:val="973420F4"/>
    <w:lvl w:ilvl="0">
      <w:start w:val="10"/>
      <w:numFmt w:val="decimal"/>
      <w:lvlText w:val="%1"/>
      <w:lvlJc w:val="left"/>
      <w:pPr>
        <w:ind w:left="420" w:hanging="420"/>
      </w:pPr>
      <w:rPr>
        <w:rFonts w:hint="default"/>
        <w:b w:val="0"/>
      </w:rPr>
    </w:lvl>
    <w:lvl w:ilvl="1">
      <w:start w:val="3"/>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9">
    <w:nsid w:val="512A066C"/>
    <w:multiLevelType w:val="multilevel"/>
    <w:tmpl w:val="14CA047A"/>
    <w:lvl w:ilvl="0">
      <w:start w:val="15"/>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nsid w:val="56D314EA"/>
    <w:multiLevelType w:val="hybridMultilevel"/>
    <w:tmpl w:val="152A3916"/>
    <w:lvl w:ilvl="0" w:tplc="6A804C56">
      <w:start w:val="21"/>
      <w:numFmt w:val="lowerLetter"/>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AE84838"/>
    <w:multiLevelType w:val="multilevel"/>
    <w:tmpl w:val="AEC4211E"/>
    <w:lvl w:ilvl="0">
      <w:start w:val="15"/>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0F60CA9"/>
    <w:multiLevelType w:val="hybridMultilevel"/>
    <w:tmpl w:val="FD1A8362"/>
    <w:lvl w:ilvl="0" w:tplc="3A3C7904">
      <w:start w:val="25"/>
      <w:numFmt w:val="lowerLetter"/>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76B47C1"/>
    <w:multiLevelType w:val="multilevel"/>
    <w:tmpl w:val="0C2C3EE0"/>
    <w:lvl w:ilvl="0">
      <w:start w:val="8"/>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nsid w:val="6B282FA3"/>
    <w:multiLevelType w:val="multilevel"/>
    <w:tmpl w:val="C28ACBD2"/>
    <w:lvl w:ilvl="0">
      <w:start w:val="1"/>
      <w:numFmt w:val="decimal"/>
      <w:lvlText w:val="%1."/>
      <w:lvlJc w:val="left"/>
      <w:pPr>
        <w:ind w:left="360" w:hanging="360"/>
      </w:pPr>
      <w:rPr>
        <w:b/>
      </w:rPr>
    </w:lvl>
    <w:lvl w:ilvl="1">
      <w:start w:val="1"/>
      <w:numFmt w:val="decimal"/>
      <w:lvlText w:val="%1.%2."/>
      <w:lvlJc w:val="left"/>
      <w:pPr>
        <w:ind w:left="792" w:hanging="432"/>
      </w:pPr>
      <w:rPr>
        <w:b/>
        <w:i w:val="0"/>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EE22E9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38C187E"/>
    <w:multiLevelType w:val="multilevel"/>
    <w:tmpl w:val="7C2E7A68"/>
    <w:lvl w:ilvl="0">
      <w:start w:val="16"/>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nsid w:val="7D627D51"/>
    <w:multiLevelType w:val="multilevel"/>
    <w:tmpl w:val="BCEC4512"/>
    <w:lvl w:ilvl="0">
      <w:start w:val="1"/>
      <w:numFmt w:val="decimal"/>
      <w:lvlText w:val="%1."/>
      <w:lvlJc w:val="left"/>
      <w:pPr>
        <w:ind w:left="360" w:hanging="360"/>
      </w:pPr>
      <w:rPr>
        <w:b/>
      </w:rPr>
    </w:lvl>
    <w:lvl w:ilvl="1">
      <w:start w:val="1"/>
      <w:numFmt w:val="lowerLetter"/>
      <w:lvlText w:val="%2)"/>
      <w:lvlJc w:val="left"/>
      <w:pPr>
        <w:ind w:left="792" w:hanging="432"/>
      </w:pPr>
      <w:rPr>
        <w:b/>
      </w:r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4"/>
  </w:num>
  <w:num w:numId="3">
    <w:abstractNumId w:val="27"/>
  </w:num>
  <w:num w:numId="4">
    <w:abstractNumId w:val="14"/>
  </w:num>
  <w:num w:numId="5">
    <w:abstractNumId w:val="20"/>
  </w:num>
  <w:num w:numId="6">
    <w:abstractNumId w:val="22"/>
  </w:num>
  <w:num w:numId="7">
    <w:abstractNumId w:val="3"/>
  </w:num>
  <w:num w:numId="8">
    <w:abstractNumId w:val="5"/>
  </w:num>
  <w:num w:numId="9">
    <w:abstractNumId w:val="7"/>
  </w:num>
  <w:num w:numId="10">
    <w:abstractNumId w:val="10"/>
  </w:num>
  <w:num w:numId="11">
    <w:abstractNumId w:val="23"/>
  </w:num>
  <w:num w:numId="12">
    <w:abstractNumId w:val="15"/>
  </w:num>
  <w:num w:numId="13">
    <w:abstractNumId w:val="18"/>
  </w:num>
  <w:num w:numId="14">
    <w:abstractNumId w:val="17"/>
  </w:num>
  <w:num w:numId="15">
    <w:abstractNumId w:val="6"/>
  </w:num>
  <w:num w:numId="16">
    <w:abstractNumId w:val="11"/>
  </w:num>
  <w:num w:numId="17">
    <w:abstractNumId w:val="1"/>
  </w:num>
  <w:num w:numId="18">
    <w:abstractNumId w:val="19"/>
  </w:num>
  <w:num w:numId="19">
    <w:abstractNumId w:val="25"/>
  </w:num>
  <w:num w:numId="20">
    <w:abstractNumId w:val="13"/>
  </w:num>
  <w:num w:numId="21">
    <w:abstractNumId w:val="9"/>
  </w:num>
  <w:num w:numId="22">
    <w:abstractNumId w:val="16"/>
  </w:num>
  <w:num w:numId="23">
    <w:abstractNumId w:val="4"/>
  </w:num>
  <w:num w:numId="24">
    <w:abstractNumId w:val="8"/>
  </w:num>
  <w:num w:numId="25">
    <w:abstractNumId w:val="12"/>
  </w:num>
  <w:num w:numId="26">
    <w:abstractNumId w:val="2"/>
  </w:num>
  <w:num w:numId="27">
    <w:abstractNumId w:val="21"/>
  </w:num>
  <w:num w:numId="28">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E65"/>
    <w:rsid w:val="000020E7"/>
    <w:rsid w:val="000024A1"/>
    <w:rsid w:val="00002F6D"/>
    <w:rsid w:val="00010D97"/>
    <w:rsid w:val="00015C70"/>
    <w:rsid w:val="000213B4"/>
    <w:rsid w:val="00026D5B"/>
    <w:rsid w:val="0003412E"/>
    <w:rsid w:val="00042CF1"/>
    <w:rsid w:val="000476F4"/>
    <w:rsid w:val="000609BE"/>
    <w:rsid w:val="000661A0"/>
    <w:rsid w:val="00080444"/>
    <w:rsid w:val="00080867"/>
    <w:rsid w:val="00081C36"/>
    <w:rsid w:val="00085277"/>
    <w:rsid w:val="000913EF"/>
    <w:rsid w:val="00092BE5"/>
    <w:rsid w:val="000B0353"/>
    <w:rsid w:val="000D16BD"/>
    <w:rsid w:val="000E6785"/>
    <w:rsid w:val="000F4AA3"/>
    <w:rsid w:val="001015DE"/>
    <w:rsid w:val="0011482C"/>
    <w:rsid w:val="00116E92"/>
    <w:rsid w:val="00121DBC"/>
    <w:rsid w:val="00133655"/>
    <w:rsid w:val="001438AC"/>
    <w:rsid w:val="00143963"/>
    <w:rsid w:val="00155280"/>
    <w:rsid w:val="00156478"/>
    <w:rsid w:val="00160E9A"/>
    <w:rsid w:val="001705D2"/>
    <w:rsid w:val="00172F18"/>
    <w:rsid w:val="00173B45"/>
    <w:rsid w:val="00175556"/>
    <w:rsid w:val="00183711"/>
    <w:rsid w:val="00183C40"/>
    <w:rsid w:val="0018531F"/>
    <w:rsid w:val="001871A2"/>
    <w:rsid w:val="0019183C"/>
    <w:rsid w:val="0019511E"/>
    <w:rsid w:val="00195612"/>
    <w:rsid w:val="001959B0"/>
    <w:rsid w:val="001A233B"/>
    <w:rsid w:val="001A68FA"/>
    <w:rsid w:val="001B503D"/>
    <w:rsid w:val="001C332C"/>
    <w:rsid w:val="001C7E83"/>
    <w:rsid w:val="001D302B"/>
    <w:rsid w:val="001E1DD5"/>
    <w:rsid w:val="001E3032"/>
    <w:rsid w:val="001F6011"/>
    <w:rsid w:val="00201546"/>
    <w:rsid w:val="00216A05"/>
    <w:rsid w:val="002210E3"/>
    <w:rsid w:val="00227F40"/>
    <w:rsid w:val="00234FA1"/>
    <w:rsid w:val="00237694"/>
    <w:rsid w:val="002412E8"/>
    <w:rsid w:val="0024219A"/>
    <w:rsid w:val="00264450"/>
    <w:rsid w:val="00270995"/>
    <w:rsid w:val="00273EF8"/>
    <w:rsid w:val="0028331C"/>
    <w:rsid w:val="0028430B"/>
    <w:rsid w:val="00285A74"/>
    <w:rsid w:val="002962DE"/>
    <w:rsid w:val="002A5B79"/>
    <w:rsid w:val="002B292E"/>
    <w:rsid w:val="002B2ED8"/>
    <w:rsid w:val="002B6548"/>
    <w:rsid w:val="002C0147"/>
    <w:rsid w:val="002C3F71"/>
    <w:rsid w:val="002E0B23"/>
    <w:rsid w:val="00307943"/>
    <w:rsid w:val="00322E73"/>
    <w:rsid w:val="00322EF3"/>
    <w:rsid w:val="00323F37"/>
    <w:rsid w:val="00327581"/>
    <w:rsid w:val="0033402D"/>
    <w:rsid w:val="00341199"/>
    <w:rsid w:val="003502C4"/>
    <w:rsid w:val="003632E8"/>
    <w:rsid w:val="003660E2"/>
    <w:rsid w:val="0037051C"/>
    <w:rsid w:val="003718D6"/>
    <w:rsid w:val="0037227C"/>
    <w:rsid w:val="00386FB5"/>
    <w:rsid w:val="00395E0B"/>
    <w:rsid w:val="003A4C4A"/>
    <w:rsid w:val="003B4CC3"/>
    <w:rsid w:val="003C1301"/>
    <w:rsid w:val="003C2A19"/>
    <w:rsid w:val="003C2A4B"/>
    <w:rsid w:val="003C3507"/>
    <w:rsid w:val="003D16A3"/>
    <w:rsid w:val="003D5DEE"/>
    <w:rsid w:val="003D63B3"/>
    <w:rsid w:val="003D68CC"/>
    <w:rsid w:val="003D7B1C"/>
    <w:rsid w:val="003E78D9"/>
    <w:rsid w:val="003F415E"/>
    <w:rsid w:val="00403678"/>
    <w:rsid w:val="00405A6C"/>
    <w:rsid w:val="00406D19"/>
    <w:rsid w:val="00407CAC"/>
    <w:rsid w:val="00407F8F"/>
    <w:rsid w:val="004119B1"/>
    <w:rsid w:val="00413E1D"/>
    <w:rsid w:val="00416FEF"/>
    <w:rsid w:val="00425AF0"/>
    <w:rsid w:val="00432EE0"/>
    <w:rsid w:val="004332C3"/>
    <w:rsid w:val="00436F8A"/>
    <w:rsid w:val="00447712"/>
    <w:rsid w:val="0045729D"/>
    <w:rsid w:val="004625A8"/>
    <w:rsid w:val="00463A46"/>
    <w:rsid w:val="00466F25"/>
    <w:rsid w:val="004707ED"/>
    <w:rsid w:val="00481548"/>
    <w:rsid w:val="004826F3"/>
    <w:rsid w:val="00492DA3"/>
    <w:rsid w:val="004943FA"/>
    <w:rsid w:val="00496C11"/>
    <w:rsid w:val="00496C31"/>
    <w:rsid w:val="004B1A79"/>
    <w:rsid w:val="004B5339"/>
    <w:rsid w:val="004C1321"/>
    <w:rsid w:val="004C26F5"/>
    <w:rsid w:val="004C3F49"/>
    <w:rsid w:val="004C7827"/>
    <w:rsid w:val="004D0C95"/>
    <w:rsid w:val="004D216D"/>
    <w:rsid w:val="004D50F4"/>
    <w:rsid w:val="004E0530"/>
    <w:rsid w:val="004E0ED2"/>
    <w:rsid w:val="004E7448"/>
    <w:rsid w:val="00511F54"/>
    <w:rsid w:val="00513812"/>
    <w:rsid w:val="00520C70"/>
    <w:rsid w:val="00523A8B"/>
    <w:rsid w:val="00523BE8"/>
    <w:rsid w:val="00530F7B"/>
    <w:rsid w:val="005336C0"/>
    <w:rsid w:val="0054347A"/>
    <w:rsid w:val="00545C36"/>
    <w:rsid w:val="0055522F"/>
    <w:rsid w:val="00563D9C"/>
    <w:rsid w:val="00572932"/>
    <w:rsid w:val="00573018"/>
    <w:rsid w:val="00575E20"/>
    <w:rsid w:val="00590F1E"/>
    <w:rsid w:val="00592D82"/>
    <w:rsid w:val="00594DD3"/>
    <w:rsid w:val="00595D3D"/>
    <w:rsid w:val="005964DD"/>
    <w:rsid w:val="005A004A"/>
    <w:rsid w:val="005A1EE3"/>
    <w:rsid w:val="005B2997"/>
    <w:rsid w:val="005B49F5"/>
    <w:rsid w:val="005B5AEC"/>
    <w:rsid w:val="005B7393"/>
    <w:rsid w:val="005C4B9C"/>
    <w:rsid w:val="005C66EA"/>
    <w:rsid w:val="005D0E29"/>
    <w:rsid w:val="005D44BF"/>
    <w:rsid w:val="005E00FA"/>
    <w:rsid w:val="005E6CCF"/>
    <w:rsid w:val="005F410E"/>
    <w:rsid w:val="00620E60"/>
    <w:rsid w:val="00623500"/>
    <w:rsid w:val="00623E95"/>
    <w:rsid w:val="006249C6"/>
    <w:rsid w:val="00633397"/>
    <w:rsid w:val="00633716"/>
    <w:rsid w:val="00642565"/>
    <w:rsid w:val="00642E2A"/>
    <w:rsid w:val="00642E35"/>
    <w:rsid w:val="00646C3D"/>
    <w:rsid w:val="00650D42"/>
    <w:rsid w:val="00652EF6"/>
    <w:rsid w:val="00654E0A"/>
    <w:rsid w:val="006561A1"/>
    <w:rsid w:val="00657216"/>
    <w:rsid w:val="0067175F"/>
    <w:rsid w:val="006809A1"/>
    <w:rsid w:val="0068103D"/>
    <w:rsid w:val="00683B52"/>
    <w:rsid w:val="00683E89"/>
    <w:rsid w:val="006A2CDA"/>
    <w:rsid w:val="006A459A"/>
    <w:rsid w:val="006B6652"/>
    <w:rsid w:val="006B6D54"/>
    <w:rsid w:val="006C1F91"/>
    <w:rsid w:val="006C3FFB"/>
    <w:rsid w:val="006C5C59"/>
    <w:rsid w:val="006C5F3A"/>
    <w:rsid w:val="006D0138"/>
    <w:rsid w:val="006E2274"/>
    <w:rsid w:val="006E4B08"/>
    <w:rsid w:val="006E5745"/>
    <w:rsid w:val="006E5FDE"/>
    <w:rsid w:val="006E65B6"/>
    <w:rsid w:val="006E6DCF"/>
    <w:rsid w:val="006F0AA8"/>
    <w:rsid w:val="006F3BB2"/>
    <w:rsid w:val="00701F39"/>
    <w:rsid w:val="00725489"/>
    <w:rsid w:val="00725FC3"/>
    <w:rsid w:val="00734A26"/>
    <w:rsid w:val="007412D5"/>
    <w:rsid w:val="00754A03"/>
    <w:rsid w:val="00754B8C"/>
    <w:rsid w:val="00756A12"/>
    <w:rsid w:val="0075712B"/>
    <w:rsid w:val="00761EF5"/>
    <w:rsid w:val="00775EF9"/>
    <w:rsid w:val="0077630B"/>
    <w:rsid w:val="00782206"/>
    <w:rsid w:val="00787CEA"/>
    <w:rsid w:val="00797476"/>
    <w:rsid w:val="007A10CC"/>
    <w:rsid w:val="007A2F6B"/>
    <w:rsid w:val="007A5777"/>
    <w:rsid w:val="007A6BAA"/>
    <w:rsid w:val="007A78B8"/>
    <w:rsid w:val="007A7CA2"/>
    <w:rsid w:val="007B7E6A"/>
    <w:rsid w:val="007C0A26"/>
    <w:rsid w:val="007C2910"/>
    <w:rsid w:val="007C4D15"/>
    <w:rsid w:val="007D03E9"/>
    <w:rsid w:val="007D061E"/>
    <w:rsid w:val="007D2CA6"/>
    <w:rsid w:val="007D4130"/>
    <w:rsid w:val="007E3EBE"/>
    <w:rsid w:val="007E4B2F"/>
    <w:rsid w:val="00802AC3"/>
    <w:rsid w:val="00804C28"/>
    <w:rsid w:val="008160B2"/>
    <w:rsid w:val="008240D2"/>
    <w:rsid w:val="00824235"/>
    <w:rsid w:val="00826A16"/>
    <w:rsid w:val="00835E28"/>
    <w:rsid w:val="0083677A"/>
    <w:rsid w:val="00843C69"/>
    <w:rsid w:val="00846767"/>
    <w:rsid w:val="00847A7C"/>
    <w:rsid w:val="008563B0"/>
    <w:rsid w:val="00857CA1"/>
    <w:rsid w:val="00864C59"/>
    <w:rsid w:val="008752AA"/>
    <w:rsid w:val="00876F44"/>
    <w:rsid w:val="0088392A"/>
    <w:rsid w:val="0088659F"/>
    <w:rsid w:val="0089130A"/>
    <w:rsid w:val="008A2B22"/>
    <w:rsid w:val="008B2A3E"/>
    <w:rsid w:val="008B54E2"/>
    <w:rsid w:val="008C2A70"/>
    <w:rsid w:val="008C4296"/>
    <w:rsid w:val="008D68ED"/>
    <w:rsid w:val="008E19B4"/>
    <w:rsid w:val="008F36EB"/>
    <w:rsid w:val="009000C2"/>
    <w:rsid w:val="00907A0F"/>
    <w:rsid w:val="00913CCB"/>
    <w:rsid w:val="00921C7A"/>
    <w:rsid w:val="00926537"/>
    <w:rsid w:val="009316CB"/>
    <w:rsid w:val="009320A3"/>
    <w:rsid w:val="00940C9C"/>
    <w:rsid w:val="00946BA6"/>
    <w:rsid w:val="00951C85"/>
    <w:rsid w:val="00956B2C"/>
    <w:rsid w:val="0096260A"/>
    <w:rsid w:val="0096563A"/>
    <w:rsid w:val="009677AC"/>
    <w:rsid w:val="009732E4"/>
    <w:rsid w:val="00975D9D"/>
    <w:rsid w:val="00984FAC"/>
    <w:rsid w:val="00990FBC"/>
    <w:rsid w:val="009918AC"/>
    <w:rsid w:val="00991C24"/>
    <w:rsid w:val="00992CF8"/>
    <w:rsid w:val="009970BC"/>
    <w:rsid w:val="00997F7D"/>
    <w:rsid w:val="009B6787"/>
    <w:rsid w:val="009C1D26"/>
    <w:rsid w:val="009D20AC"/>
    <w:rsid w:val="009D2BF7"/>
    <w:rsid w:val="009E437A"/>
    <w:rsid w:val="009E7AD5"/>
    <w:rsid w:val="009F40F8"/>
    <w:rsid w:val="009F688B"/>
    <w:rsid w:val="00A04FFA"/>
    <w:rsid w:val="00A1292B"/>
    <w:rsid w:val="00A1708E"/>
    <w:rsid w:val="00A17880"/>
    <w:rsid w:val="00A21343"/>
    <w:rsid w:val="00A2205D"/>
    <w:rsid w:val="00A22D8B"/>
    <w:rsid w:val="00A34A49"/>
    <w:rsid w:val="00A43016"/>
    <w:rsid w:val="00A44751"/>
    <w:rsid w:val="00A44F9F"/>
    <w:rsid w:val="00A54A87"/>
    <w:rsid w:val="00A55CE5"/>
    <w:rsid w:val="00A67BBC"/>
    <w:rsid w:val="00A67C27"/>
    <w:rsid w:val="00A77FE6"/>
    <w:rsid w:val="00A82816"/>
    <w:rsid w:val="00A855B5"/>
    <w:rsid w:val="00A93081"/>
    <w:rsid w:val="00A9587D"/>
    <w:rsid w:val="00A97C2A"/>
    <w:rsid w:val="00AA36CA"/>
    <w:rsid w:val="00AB014F"/>
    <w:rsid w:val="00AB54BF"/>
    <w:rsid w:val="00AB67F9"/>
    <w:rsid w:val="00AC5319"/>
    <w:rsid w:val="00AD15FD"/>
    <w:rsid w:val="00AD323A"/>
    <w:rsid w:val="00AD6D15"/>
    <w:rsid w:val="00B01E69"/>
    <w:rsid w:val="00B13BEF"/>
    <w:rsid w:val="00B23B47"/>
    <w:rsid w:val="00B246D4"/>
    <w:rsid w:val="00B308FF"/>
    <w:rsid w:val="00B44822"/>
    <w:rsid w:val="00B465D8"/>
    <w:rsid w:val="00B475BD"/>
    <w:rsid w:val="00B56694"/>
    <w:rsid w:val="00B70689"/>
    <w:rsid w:val="00B775F3"/>
    <w:rsid w:val="00B87669"/>
    <w:rsid w:val="00B87CC0"/>
    <w:rsid w:val="00BA2B98"/>
    <w:rsid w:val="00BA7E4A"/>
    <w:rsid w:val="00BB305D"/>
    <w:rsid w:val="00BB7FCB"/>
    <w:rsid w:val="00BC21CE"/>
    <w:rsid w:val="00BC4ABF"/>
    <w:rsid w:val="00BD5A5B"/>
    <w:rsid w:val="00BE4CC8"/>
    <w:rsid w:val="00BF4841"/>
    <w:rsid w:val="00C05D34"/>
    <w:rsid w:val="00C05EA8"/>
    <w:rsid w:val="00C072BB"/>
    <w:rsid w:val="00C146FE"/>
    <w:rsid w:val="00C22E18"/>
    <w:rsid w:val="00C2597F"/>
    <w:rsid w:val="00C37E10"/>
    <w:rsid w:val="00C4453C"/>
    <w:rsid w:val="00C52511"/>
    <w:rsid w:val="00C63931"/>
    <w:rsid w:val="00C728DE"/>
    <w:rsid w:val="00C75C28"/>
    <w:rsid w:val="00C76B14"/>
    <w:rsid w:val="00C8068E"/>
    <w:rsid w:val="00C86B4C"/>
    <w:rsid w:val="00CA1723"/>
    <w:rsid w:val="00CA4AB2"/>
    <w:rsid w:val="00CB2243"/>
    <w:rsid w:val="00CB6079"/>
    <w:rsid w:val="00CD33DF"/>
    <w:rsid w:val="00CD5DBA"/>
    <w:rsid w:val="00CE1305"/>
    <w:rsid w:val="00D3404D"/>
    <w:rsid w:val="00D35E45"/>
    <w:rsid w:val="00D45D66"/>
    <w:rsid w:val="00D46704"/>
    <w:rsid w:val="00D55CAA"/>
    <w:rsid w:val="00D663E5"/>
    <w:rsid w:val="00D70B48"/>
    <w:rsid w:val="00D73205"/>
    <w:rsid w:val="00D75617"/>
    <w:rsid w:val="00D823B0"/>
    <w:rsid w:val="00D8271B"/>
    <w:rsid w:val="00D9051F"/>
    <w:rsid w:val="00D912B6"/>
    <w:rsid w:val="00D92AB3"/>
    <w:rsid w:val="00DA24E6"/>
    <w:rsid w:val="00DA34D2"/>
    <w:rsid w:val="00DA3E28"/>
    <w:rsid w:val="00DA5396"/>
    <w:rsid w:val="00DB135C"/>
    <w:rsid w:val="00DC49EF"/>
    <w:rsid w:val="00DD17F3"/>
    <w:rsid w:val="00DD2A6D"/>
    <w:rsid w:val="00DD66BC"/>
    <w:rsid w:val="00DF45B7"/>
    <w:rsid w:val="00DF4E65"/>
    <w:rsid w:val="00E03751"/>
    <w:rsid w:val="00E0387E"/>
    <w:rsid w:val="00E0706A"/>
    <w:rsid w:val="00E07AA5"/>
    <w:rsid w:val="00E24A94"/>
    <w:rsid w:val="00E26577"/>
    <w:rsid w:val="00E31849"/>
    <w:rsid w:val="00E333AB"/>
    <w:rsid w:val="00E43E1B"/>
    <w:rsid w:val="00E4547E"/>
    <w:rsid w:val="00E53A73"/>
    <w:rsid w:val="00E541D5"/>
    <w:rsid w:val="00E62328"/>
    <w:rsid w:val="00E70528"/>
    <w:rsid w:val="00E71E13"/>
    <w:rsid w:val="00E81DBD"/>
    <w:rsid w:val="00E81E30"/>
    <w:rsid w:val="00E82D38"/>
    <w:rsid w:val="00E85FE0"/>
    <w:rsid w:val="00E93A38"/>
    <w:rsid w:val="00EA09CE"/>
    <w:rsid w:val="00EA1793"/>
    <w:rsid w:val="00EA1BDC"/>
    <w:rsid w:val="00EA328D"/>
    <w:rsid w:val="00EA593A"/>
    <w:rsid w:val="00EB1A61"/>
    <w:rsid w:val="00EB57FB"/>
    <w:rsid w:val="00EB7783"/>
    <w:rsid w:val="00EC089D"/>
    <w:rsid w:val="00EC5A7B"/>
    <w:rsid w:val="00EE07D6"/>
    <w:rsid w:val="00EE269A"/>
    <w:rsid w:val="00EE4EDC"/>
    <w:rsid w:val="00EE5055"/>
    <w:rsid w:val="00EF6B4C"/>
    <w:rsid w:val="00EF6FF8"/>
    <w:rsid w:val="00F01B4C"/>
    <w:rsid w:val="00F05019"/>
    <w:rsid w:val="00F15AC3"/>
    <w:rsid w:val="00F20B73"/>
    <w:rsid w:val="00F2147F"/>
    <w:rsid w:val="00F23A20"/>
    <w:rsid w:val="00F264E9"/>
    <w:rsid w:val="00F60E9B"/>
    <w:rsid w:val="00F72E6F"/>
    <w:rsid w:val="00F76A54"/>
    <w:rsid w:val="00F9421F"/>
    <w:rsid w:val="00FA2291"/>
    <w:rsid w:val="00FA7A37"/>
    <w:rsid w:val="00FB4CD0"/>
    <w:rsid w:val="00FB5417"/>
    <w:rsid w:val="00FB58CC"/>
    <w:rsid w:val="00FC3F46"/>
    <w:rsid w:val="00FD1D63"/>
    <w:rsid w:val="00FD54F2"/>
    <w:rsid w:val="00FF0B8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3E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0C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F4E65"/>
    <w:rPr>
      <w:color w:val="0563C1" w:themeColor="hyperlink"/>
      <w:u w:val="single"/>
    </w:rPr>
  </w:style>
  <w:style w:type="paragraph" w:styleId="Prrafodelista">
    <w:name w:val="List Paragraph"/>
    <w:basedOn w:val="Normal"/>
    <w:link w:val="PrrafodelistaCar"/>
    <w:uiPriority w:val="34"/>
    <w:qFormat/>
    <w:rsid w:val="00EA1BDC"/>
    <w:pPr>
      <w:ind w:left="720"/>
      <w:contextualSpacing/>
    </w:pPr>
  </w:style>
  <w:style w:type="character" w:styleId="Refdecomentario">
    <w:name w:val="annotation reference"/>
    <w:basedOn w:val="Fuentedeprrafopredeter"/>
    <w:uiPriority w:val="99"/>
    <w:semiHidden/>
    <w:unhideWhenUsed/>
    <w:rsid w:val="001959B0"/>
    <w:rPr>
      <w:sz w:val="16"/>
      <w:szCs w:val="16"/>
    </w:rPr>
  </w:style>
  <w:style w:type="paragraph" w:styleId="Textocomentario">
    <w:name w:val="annotation text"/>
    <w:basedOn w:val="Normal"/>
    <w:link w:val="TextocomentarioCar"/>
    <w:uiPriority w:val="99"/>
    <w:semiHidden/>
    <w:unhideWhenUsed/>
    <w:rsid w:val="001959B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59B0"/>
    <w:rPr>
      <w:sz w:val="20"/>
      <w:szCs w:val="20"/>
    </w:rPr>
  </w:style>
  <w:style w:type="paragraph" w:styleId="Asuntodelcomentario">
    <w:name w:val="annotation subject"/>
    <w:basedOn w:val="Textocomentario"/>
    <w:next w:val="Textocomentario"/>
    <w:link w:val="AsuntodelcomentarioCar"/>
    <w:uiPriority w:val="99"/>
    <w:semiHidden/>
    <w:unhideWhenUsed/>
    <w:rsid w:val="001959B0"/>
    <w:rPr>
      <w:b/>
      <w:bCs/>
    </w:rPr>
  </w:style>
  <w:style w:type="character" w:customStyle="1" w:styleId="AsuntodelcomentarioCar">
    <w:name w:val="Asunto del comentario Car"/>
    <w:basedOn w:val="TextocomentarioCar"/>
    <w:link w:val="Asuntodelcomentario"/>
    <w:uiPriority w:val="99"/>
    <w:semiHidden/>
    <w:rsid w:val="001959B0"/>
    <w:rPr>
      <w:b/>
      <w:bCs/>
      <w:sz w:val="20"/>
      <w:szCs w:val="20"/>
    </w:rPr>
  </w:style>
  <w:style w:type="paragraph" w:styleId="Textodeglobo">
    <w:name w:val="Balloon Text"/>
    <w:basedOn w:val="Normal"/>
    <w:link w:val="TextodegloboCar"/>
    <w:uiPriority w:val="99"/>
    <w:semiHidden/>
    <w:unhideWhenUsed/>
    <w:rsid w:val="001959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59B0"/>
    <w:rPr>
      <w:rFonts w:ascii="Segoe UI" w:hAnsi="Segoe UI" w:cs="Segoe UI"/>
      <w:sz w:val="18"/>
      <w:szCs w:val="18"/>
    </w:rPr>
  </w:style>
  <w:style w:type="paragraph" w:styleId="Encabezado">
    <w:name w:val="header"/>
    <w:basedOn w:val="Normal"/>
    <w:link w:val="EncabezadoCar"/>
    <w:uiPriority w:val="99"/>
    <w:unhideWhenUsed/>
    <w:rsid w:val="008242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4235"/>
  </w:style>
  <w:style w:type="paragraph" w:styleId="Piedepgina">
    <w:name w:val="footer"/>
    <w:basedOn w:val="Normal"/>
    <w:link w:val="PiedepginaCar"/>
    <w:uiPriority w:val="99"/>
    <w:unhideWhenUsed/>
    <w:rsid w:val="008242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4235"/>
  </w:style>
  <w:style w:type="table" w:styleId="Tablaconcuadrcula">
    <w:name w:val="Table Grid"/>
    <w:basedOn w:val="Tablanormal"/>
    <w:uiPriority w:val="39"/>
    <w:rsid w:val="002376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n">
    <w:name w:val="Revision"/>
    <w:hidden/>
    <w:uiPriority w:val="99"/>
    <w:semiHidden/>
    <w:rsid w:val="00080444"/>
    <w:pPr>
      <w:spacing w:after="0" w:line="240" w:lineRule="auto"/>
    </w:pPr>
  </w:style>
  <w:style w:type="character" w:customStyle="1" w:styleId="PrrafodelistaCar">
    <w:name w:val="Párrafo de lista Car"/>
    <w:link w:val="Prrafodelista"/>
    <w:uiPriority w:val="34"/>
    <w:rsid w:val="00864C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0C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F4E65"/>
    <w:rPr>
      <w:color w:val="0563C1" w:themeColor="hyperlink"/>
      <w:u w:val="single"/>
    </w:rPr>
  </w:style>
  <w:style w:type="paragraph" w:styleId="Prrafodelista">
    <w:name w:val="List Paragraph"/>
    <w:basedOn w:val="Normal"/>
    <w:link w:val="PrrafodelistaCar"/>
    <w:uiPriority w:val="34"/>
    <w:qFormat/>
    <w:rsid w:val="00EA1BDC"/>
    <w:pPr>
      <w:ind w:left="720"/>
      <w:contextualSpacing/>
    </w:pPr>
  </w:style>
  <w:style w:type="character" w:styleId="Refdecomentario">
    <w:name w:val="annotation reference"/>
    <w:basedOn w:val="Fuentedeprrafopredeter"/>
    <w:uiPriority w:val="99"/>
    <w:semiHidden/>
    <w:unhideWhenUsed/>
    <w:rsid w:val="001959B0"/>
    <w:rPr>
      <w:sz w:val="16"/>
      <w:szCs w:val="16"/>
    </w:rPr>
  </w:style>
  <w:style w:type="paragraph" w:styleId="Textocomentario">
    <w:name w:val="annotation text"/>
    <w:basedOn w:val="Normal"/>
    <w:link w:val="TextocomentarioCar"/>
    <w:uiPriority w:val="99"/>
    <w:semiHidden/>
    <w:unhideWhenUsed/>
    <w:rsid w:val="001959B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59B0"/>
    <w:rPr>
      <w:sz w:val="20"/>
      <w:szCs w:val="20"/>
    </w:rPr>
  </w:style>
  <w:style w:type="paragraph" w:styleId="Asuntodelcomentario">
    <w:name w:val="annotation subject"/>
    <w:basedOn w:val="Textocomentario"/>
    <w:next w:val="Textocomentario"/>
    <w:link w:val="AsuntodelcomentarioCar"/>
    <w:uiPriority w:val="99"/>
    <w:semiHidden/>
    <w:unhideWhenUsed/>
    <w:rsid w:val="001959B0"/>
    <w:rPr>
      <w:b/>
      <w:bCs/>
    </w:rPr>
  </w:style>
  <w:style w:type="character" w:customStyle="1" w:styleId="AsuntodelcomentarioCar">
    <w:name w:val="Asunto del comentario Car"/>
    <w:basedOn w:val="TextocomentarioCar"/>
    <w:link w:val="Asuntodelcomentario"/>
    <w:uiPriority w:val="99"/>
    <w:semiHidden/>
    <w:rsid w:val="001959B0"/>
    <w:rPr>
      <w:b/>
      <w:bCs/>
      <w:sz w:val="20"/>
      <w:szCs w:val="20"/>
    </w:rPr>
  </w:style>
  <w:style w:type="paragraph" w:styleId="Textodeglobo">
    <w:name w:val="Balloon Text"/>
    <w:basedOn w:val="Normal"/>
    <w:link w:val="TextodegloboCar"/>
    <w:uiPriority w:val="99"/>
    <w:semiHidden/>
    <w:unhideWhenUsed/>
    <w:rsid w:val="001959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59B0"/>
    <w:rPr>
      <w:rFonts w:ascii="Segoe UI" w:hAnsi="Segoe UI" w:cs="Segoe UI"/>
      <w:sz w:val="18"/>
      <w:szCs w:val="18"/>
    </w:rPr>
  </w:style>
  <w:style w:type="paragraph" w:styleId="Encabezado">
    <w:name w:val="header"/>
    <w:basedOn w:val="Normal"/>
    <w:link w:val="EncabezadoCar"/>
    <w:uiPriority w:val="99"/>
    <w:unhideWhenUsed/>
    <w:rsid w:val="008242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4235"/>
  </w:style>
  <w:style w:type="paragraph" w:styleId="Piedepgina">
    <w:name w:val="footer"/>
    <w:basedOn w:val="Normal"/>
    <w:link w:val="PiedepginaCar"/>
    <w:uiPriority w:val="99"/>
    <w:unhideWhenUsed/>
    <w:rsid w:val="008242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4235"/>
  </w:style>
  <w:style w:type="table" w:styleId="Tablaconcuadrcula">
    <w:name w:val="Table Grid"/>
    <w:basedOn w:val="Tablanormal"/>
    <w:uiPriority w:val="39"/>
    <w:rsid w:val="002376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n">
    <w:name w:val="Revision"/>
    <w:hidden/>
    <w:uiPriority w:val="99"/>
    <w:semiHidden/>
    <w:rsid w:val="00080444"/>
    <w:pPr>
      <w:spacing w:after="0" w:line="240" w:lineRule="auto"/>
    </w:pPr>
  </w:style>
  <w:style w:type="character" w:customStyle="1" w:styleId="PrrafodelistaCar">
    <w:name w:val="Párrafo de lista Car"/>
    <w:link w:val="Prrafodelista"/>
    <w:uiPriority w:val="34"/>
    <w:rsid w:val="00864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09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comercial@aicros.c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12F55-D84E-4BE4-A3DC-02722F33E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4</Pages>
  <Words>2716</Words>
  <Characters>14942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 Garcia Cue</dc:creator>
  <cp:keywords/>
  <dc:description/>
  <cp:lastModifiedBy>San Martin</cp:lastModifiedBy>
  <cp:revision>36</cp:revision>
  <cp:lastPrinted>2020-01-10T16:23:00Z</cp:lastPrinted>
  <dcterms:created xsi:type="dcterms:W3CDTF">2020-12-14T10:46:00Z</dcterms:created>
  <dcterms:modified xsi:type="dcterms:W3CDTF">2021-02-05T11:59:00Z</dcterms:modified>
</cp:coreProperties>
</file>