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1CCC0" w14:textId="1F7FC6A6" w:rsidR="00296048" w:rsidRPr="00C826AA" w:rsidRDefault="008638A2" w:rsidP="00C826AA">
      <w:pPr>
        <w:pStyle w:val="GrandTitre"/>
      </w:pPr>
      <w:r>
        <w:t>Sujet</w:t>
      </w:r>
      <w:r w:rsidR="00E7166B">
        <w:t xml:space="preserve"> Calcul</w:t>
      </w:r>
      <w:r w:rsidR="009A055D" w:rsidRPr="00C826AA">
        <w:t xml:space="preserve"> </w:t>
      </w:r>
      <w:r w:rsidR="007630A8">
        <w:t>RTK</w:t>
      </w:r>
    </w:p>
    <w:p w14:paraId="09B8EA93" w14:textId="77777777" w:rsidR="00C826AA" w:rsidRDefault="00C826AA" w:rsidP="00C826AA"/>
    <w:p w14:paraId="160BB098" w14:textId="77777777" w:rsidR="00C826AA" w:rsidRDefault="00C826AA" w:rsidP="00C826AA"/>
    <w:p w14:paraId="59826A9E" w14:textId="77777777" w:rsidR="00C826AA" w:rsidRDefault="00C826AA" w:rsidP="00C826AA"/>
    <w:p w14:paraId="7B412076" w14:textId="77777777" w:rsidR="00120FD8" w:rsidRDefault="00120FD8" w:rsidP="00120FD8"/>
    <w:p w14:paraId="0C8752BF" w14:textId="69D0D3CF" w:rsidR="00120FD8" w:rsidRDefault="00E623BE" w:rsidP="00120FD8">
      <w:r>
        <w:t>Vous devez utiliser les programmes Matlab pour récupérer les données des récepteur u</w:t>
      </w:r>
      <w:r w:rsidR="003B25E9">
        <w:t>b</w:t>
      </w:r>
      <w:r>
        <w:t>lox disponible sur Moodle.</w:t>
      </w:r>
    </w:p>
    <w:p w14:paraId="3E7E10E0" w14:textId="4C9780C3" w:rsidR="00120FD8" w:rsidRDefault="00E623BE" w:rsidP="00120FD8">
      <w:pPr>
        <w:pStyle w:val="Titreparagraphe"/>
        <w:numPr>
          <w:ilvl w:val="0"/>
          <w:numId w:val="2"/>
        </w:numPr>
        <w:ind w:left="284" w:hanging="284"/>
        <w:rPr>
          <w:b/>
          <w:bCs/>
        </w:rPr>
      </w:pPr>
      <w:r>
        <w:rPr>
          <w:b/>
          <w:bCs/>
        </w:rPr>
        <w:t>Recommandations d’utilisation</w:t>
      </w:r>
    </w:p>
    <w:p w14:paraId="55C46C26" w14:textId="77777777" w:rsidR="00E623BE" w:rsidRDefault="00E623BE" w:rsidP="00E623BE"/>
    <w:p w14:paraId="3CD4CB51" w14:textId="77777777" w:rsidR="00C125DD" w:rsidRDefault="00C125DD" w:rsidP="00E623BE">
      <w:r>
        <w:t>Voici diverses recommandations pour les expérience :</w:t>
      </w:r>
    </w:p>
    <w:p w14:paraId="7AA86E80" w14:textId="77777777" w:rsidR="00C125DD" w:rsidRDefault="00C125DD" w:rsidP="00E623BE"/>
    <w:p w14:paraId="01D156EA" w14:textId="668058E7" w:rsidR="004B0294" w:rsidRDefault="00E623BE" w:rsidP="00C125DD">
      <w:pPr>
        <w:pStyle w:val="Paragraphedeliste"/>
        <w:numPr>
          <w:ilvl w:val="0"/>
          <w:numId w:val="16"/>
        </w:numPr>
      </w:pPr>
      <w:r>
        <w:t xml:space="preserve">Pour fonctionner, le RTK a besoin d’un récepteur qui sert de station de base et d’un autre de point mobile. Concrètement, on calcule </w:t>
      </w:r>
      <w:r w:rsidR="00FB682F">
        <w:t>la position du point mobile</w:t>
      </w:r>
      <w:r w:rsidR="005D7275">
        <w:t xml:space="preserve"> (ou Rover)</w:t>
      </w:r>
      <w:r w:rsidR="00FB682F">
        <w:t>.</w:t>
      </w:r>
      <w:r w:rsidR="004B0294">
        <w:t xml:space="preserve"> </w:t>
      </w:r>
      <w:r w:rsidR="00FB682F">
        <w:t xml:space="preserve">On a va donc utiliser </w:t>
      </w:r>
      <w:r w:rsidR="00FB682F" w:rsidRPr="00C125DD">
        <w:rPr>
          <w:b/>
          <w:bCs/>
        </w:rPr>
        <w:t>deux récepteurs</w:t>
      </w:r>
      <w:r w:rsidR="004B0294">
        <w:t>.</w:t>
      </w:r>
      <w:r w:rsidR="00FB682F">
        <w:t xml:space="preserve"> </w:t>
      </w:r>
    </w:p>
    <w:p w14:paraId="3899C7A2" w14:textId="77777777" w:rsidR="004B0294" w:rsidRDefault="004B0294" w:rsidP="00E623BE"/>
    <w:p w14:paraId="76144CF7" w14:textId="4F843D24" w:rsidR="00FB682F" w:rsidRDefault="004B0294" w:rsidP="00C125DD">
      <w:pPr>
        <w:pStyle w:val="Paragraphedeliste"/>
        <w:numPr>
          <w:ilvl w:val="0"/>
          <w:numId w:val="16"/>
        </w:numPr>
      </w:pPr>
      <w:r>
        <w:t>N</w:t>
      </w:r>
      <w:r w:rsidR="00FB682F">
        <w:t>ous recommandons que le récepteur de la station de base soit un des récepteur du réseau de l’IGN (cf document Guide).</w:t>
      </w:r>
      <w:r>
        <w:t xml:space="preserve"> </w:t>
      </w:r>
      <w:r w:rsidR="00FB682F">
        <w:t>Si vous faites vos expériences sur le campus, utilise</w:t>
      </w:r>
      <w:r>
        <w:t>z</w:t>
      </w:r>
      <w:r w:rsidR="00FB682F">
        <w:t xml:space="preserve"> la station SIRT qui se trouve sur le toit de l’École Polytechnique.</w:t>
      </w:r>
    </w:p>
    <w:p w14:paraId="37B6817E" w14:textId="77777777" w:rsidR="004B0294" w:rsidRDefault="004B0294" w:rsidP="00E623BE"/>
    <w:p w14:paraId="66E1461A" w14:textId="20433AE6" w:rsidR="004B0294" w:rsidRDefault="004B0294" w:rsidP="00C125DD">
      <w:pPr>
        <w:pStyle w:val="Paragraphedeliste"/>
        <w:numPr>
          <w:ilvl w:val="0"/>
          <w:numId w:val="16"/>
        </w:numPr>
      </w:pPr>
      <w:r>
        <w:t>Vous ne pourrez récupérer les données de ces stations que le lendemain de vos propre expérience</w:t>
      </w:r>
      <w:r w:rsidR="00F62B48">
        <w:t>s</w:t>
      </w:r>
      <w:r>
        <w:t xml:space="preserve">, faites donc tout ce que vous avez à faire puis </w:t>
      </w:r>
      <w:r w:rsidRPr="00C125DD">
        <w:rPr>
          <w:b/>
          <w:bCs/>
        </w:rPr>
        <w:t>faites les traitements le lendemain.</w:t>
      </w:r>
      <w:r>
        <w:t xml:space="preserve"> </w:t>
      </w:r>
    </w:p>
    <w:p w14:paraId="572318DE" w14:textId="77777777" w:rsidR="00C125DD" w:rsidRDefault="00C125DD" w:rsidP="00E623BE"/>
    <w:p w14:paraId="0E63AD8B" w14:textId="5F8C07D7" w:rsidR="00C125DD" w:rsidRDefault="005D7275" w:rsidP="00C125DD">
      <w:pPr>
        <w:pStyle w:val="Paragraphedeliste"/>
        <w:numPr>
          <w:ilvl w:val="0"/>
          <w:numId w:val="16"/>
        </w:numPr>
      </w:pPr>
      <w:r>
        <w:t>Pour les expériences à récepteur mobile, c</w:t>
      </w:r>
      <w:r w:rsidR="00C125DD">
        <w:t xml:space="preserve">hoisissez autant que possible des endroits où le ciel est dégagé, sans trop d’obstacle et à un moment où il y a beaucoup de satellites. Vous pouvez utiliser le site : </w:t>
      </w:r>
      <w:hyperlink r:id="rId6" w:anchor="/settings" w:history="1">
        <w:r w:rsidR="00C125DD" w:rsidRPr="001C7B3A">
          <w:rPr>
            <w:rStyle w:val="Lienhypertexte"/>
          </w:rPr>
          <w:t>https://www.gnssplanning.com/#/settings</w:t>
        </w:r>
      </w:hyperlink>
      <w:r w:rsidR="00C125DD">
        <w:t xml:space="preserve"> pour trouver en fonction de l’endroit où vous serez, l’endroit où il y a le plus de satellites.</w:t>
      </w:r>
    </w:p>
    <w:p w14:paraId="3ADBC720" w14:textId="77777777" w:rsidR="001B1940" w:rsidRDefault="001B1940" w:rsidP="001B1940">
      <w:pPr>
        <w:pStyle w:val="Paragraphedeliste"/>
      </w:pPr>
    </w:p>
    <w:p w14:paraId="7D081A09" w14:textId="6F9AADBD" w:rsidR="001B1940" w:rsidRDefault="001B1940" w:rsidP="00C125DD">
      <w:pPr>
        <w:pStyle w:val="Paragraphedeliste"/>
        <w:numPr>
          <w:ilvl w:val="0"/>
          <w:numId w:val="16"/>
        </w:numPr>
      </w:pPr>
      <w:r>
        <w:t>Vous aurez besoin de l’estimation de la position de départ du récepteur mobile, récupérez là avec Ucenter (cf document Guide)</w:t>
      </w:r>
      <w:r w:rsidR="00663EF0">
        <w:t>.</w:t>
      </w:r>
    </w:p>
    <w:p w14:paraId="6951ED3E" w14:textId="77777777" w:rsidR="00663EF0" w:rsidRDefault="00663EF0" w:rsidP="00663EF0">
      <w:pPr>
        <w:pStyle w:val="Paragraphedeliste"/>
      </w:pPr>
    </w:p>
    <w:p w14:paraId="00737B68" w14:textId="1AE041CA" w:rsidR="00663EF0" w:rsidRDefault="00663EF0" w:rsidP="00C125DD">
      <w:pPr>
        <w:pStyle w:val="Paragraphedeliste"/>
        <w:numPr>
          <w:ilvl w:val="0"/>
          <w:numId w:val="16"/>
        </w:numPr>
      </w:pPr>
      <w:r>
        <w:t>Les enregistrements ne devront pas dépasser 5 à 10 minutes pour être plus commode à traiter.</w:t>
      </w:r>
    </w:p>
    <w:p w14:paraId="6CC9C655" w14:textId="77777777" w:rsidR="001C17FB" w:rsidRDefault="001C17FB" w:rsidP="001C17FB">
      <w:pPr>
        <w:pStyle w:val="Paragraphedeliste"/>
      </w:pPr>
    </w:p>
    <w:p w14:paraId="1CC28089" w14:textId="38BFA8E7" w:rsidR="001C17FB" w:rsidRDefault="001C17FB" w:rsidP="00C125DD">
      <w:pPr>
        <w:pStyle w:val="Paragraphedeliste"/>
        <w:numPr>
          <w:ilvl w:val="0"/>
          <w:numId w:val="16"/>
        </w:numPr>
      </w:pPr>
      <w:r>
        <w:t>La plupart des programmes sont prévu avec un système d’archivage, vous devriez donc ne pas perdre vos données en lançant un autre programme, mais pensez à bien les identifier sur votre PC (donnez leur un nom parlant) !</w:t>
      </w:r>
    </w:p>
    <w:p w14:paraId="0D1095F1" w14:textId="77777777" w:rsidR="005D7275" w:rsidRDefault="005D7275" w:rsidP="005D7275">
      <w:pPr>
        <w:pStyle w:val="Paragraphedeliste"/>
      </w:pPr>
    </w:p>
    <w:p w14:paraId="627A68BA" w14:textId="6BEB16E9" w:rsidR="005D7275" w:rsidRDefault="005D7275" w:rsidP="00C125DD">
      <w:pPr>
        <w:pStyle w:val="Paragraphedeliste"/>
        <w:numPr>
          <w:ilvl w:val="0"/>
          <w:numId w:val="16"/>
        </w:numPr>
      </w:pPr>
      <w:r>
        <w:t>Si vous avez besoin de tracer des graphiques différents de ceux qui sont donnés</w:t>
      </w:r>
      <w:r w:rsidR="003B25E9">
        <w:t>, vous pouvez utilisez les données du workspace.</w:t>
      </w:r>
    </w:p>
    <w:p w14:paraId="32A91C70" w14:textId="77777777" w:rsidR="005D7275" w:rsidRDefault="005D7275" w:rsidP="005D7275">
      <w:pPr>
        <w:pStyle w:val="Paragraphedeliste"/>
      </w:pPr>
    </w:p>
    <w:p w14:paraId="3AA3A2CB" w14:textId="30BFCC57" w:rsidR="005D7275" w:rsidRPr="00E623BE" w:rsidRDefault="005D7275" w:rsidP="00C125DD">
      <w:pPr>
        <w:pStyle w:val="Paragraphedeliste"/>
        <w:numPr>
          <w:ilvl w:val="0"/>
          <w:numId w:val="16"/>
        </w:numPr>
      </w:pPr>
      <w:r>
        <w:t>Prenez des photos des lieux où vous faites vos mesures !</w:t>
      </w:r>
    </w:p>
    <w:p w14:paraId="055A30A7" w14:textId="77777777" w:rsidR="00120FD8" w:rsidRDefault="00120FD8" w:rsidP="00120FD8"/>
    <w:p w14:paraId="10A7CB31" w14:textId="4E373E14" w:rsidR="00120FD8" w:rsidRDefault="00E651A8" w:rsidP="00120FD8">
      <w:r>
        <w:t>.</w:t>
      </w:r>
    </w:p>
    <w:p w14:paraId="4D519C82" w14:textId="77777777" w:rsidR="003B25E9" w:rsidRDefault="003B25E9" w:rsidP="00120FD8">
      <w:pPr>
        <w:rPr>
          <w:i/>
        </w:rPr>
      </w:pPr>
    </w:p>
    <w:p w14:paraId="102AD19F" w14:textId="287139F8" w:rsidR="00120FD8" w:rsidRPr="00EF366C" w:rsidRDefault="00E623BE" w:rsidP="00120FD8">
      <w:pPr>
        <w:pStyle w:val="Titreparagraphe"/>
        <w:numPr>
          <w:ilvl w:val="0"/>
          <w:numId w:val="2"/>
        </w:numPr>
        <w:ind w:left="284" w:hanging="284"/>
        <w:rPr>
          <w:b/>
          <w:bCs/>
        </w:rPr>
      </w:pPr>
      <w:r>
        <w:rPr>
          <w:b/>
          <w:bCs/>
        </w:rPr>
        <w:lastRenderedPageBreak/>
        <w:t>Étude d’un point statique</w:t>
      </w:r>
    </w:p>
    <w:p w14:paraId="55B88ACA" w14:textId="77777777" w:rsidR="00120FD8" w:rsidRDefault="00120FD8" w:rsidP="00120FD8"/>
    <w:p w14:paraId="458478BD" w14:textId="5FED3661" w:rsidR="001B1940" w:rsidRDefault="005D7275" w:rsidP="00120FD8">
      <w:r>
        <w:t>On aimerait d’abord voir comment évolue la précision du récepteur statique. Pour cela faites quelques expériences sur les endroits de votre choix</w:t>
      </w:r>
      <w:r w:rsidR="001B1940">
        <w:t xml:space="preserve"> </w:t>
      </w:r>
      <w:r>
        <w:t>et regardez la précision. Dans cette catégorie d’expérimentation, vous pouvez essayer des endroits moins dégagé</w:t>
      </w:r>
      <w:r w:rsidR="001D54D9">
        <w:t>s</w:t>
      </w:r>
      <w:r>
        <w:t xml:space="preserve">, une fois que vous aurez fait des expériences dans des endroits dégagé, pour </w:t>
      </w:r>
      <w:r w:rsidR="001D54D9">
        <w:t>étudier l’influence de l’environnement.</w:t>
      </w:r>
    </w:p>
    <w:p w14:paraId="3A61E66F" w14:textId="77777777" w:rsidR="001D54D9" w:rsidRDefault="001D54D9" w:rsidP="00120FD8"/>
    <w:p w14:paraId="09E8C0F2" w14:textId="6CD1B1F1" w:rsidR="001D54D9" w:rsidRDefault="001D54D9" w:rsidP="00120FD8">
      <w:r>
        <w:t>On peut mettre à votre disposition des antennes théoriquement de meilleures qualité que celle fournie par ublox. Vous pourriez étudiez l’influence de l’antenne, s’il y en a une.</w:t>
      </w:r>
    </w:p>
    <w:p w14:paraId="377DB9E9" w14:textId="77777777" w:rsidR="001D54D9" w:rsidRDefault="001D54D9" w:rsidP="00120FD8"/>
    <w:p w14:paraId="79BADFCC" w14:textId="79261421" w:rsidR="001D54D9" w:rsidRDefault="001D54D9" w:rsidP="00120FD8">
      <w:r>
        <w:t xml:space="preserve">L’analyse des résultats sera l’objet de la soutenance et d’un rapport d’expérience. </w:t>
      </w:r>
    </w:p>
    <w:p w14:paraId="41EF8A65" w14:textId="77777777" w:rsidR="001D54D9" w:rsidRDefault="001D54D9" w:rsidP="00120FD8"/>
    <w:p w14:paraId="2CFA17FD" w14:textId="63BC4E3A" w:rsidR="001D54D9" w:rsidRDefault="001D54D9" w:rsidP="00120FD8">
      <w:r>
        <w:t>Dans cette section, vous pourrez faire des analyses quantitatives</w:t>
      </w:r>
      <w:r w:rsidR="00953174">
        <w:t xml:space="preserve"> des erreurs</w:t>
      </w:r>
      <w:r>
        <w:t xml:space="preserve">, en récupérant les données </w:t>
      </w:r>
      <w:r w:rsidR="00953174">
        <w:t>calculées par Matlab (vous les trouverez dans le workspace).</w:t>
      </w:r>
    </w:p>
    <w:p w14:paraId="49AA0E2B" w14:textId="77777777" w:rsidR="001D54D9" w:rsidRDefault="001D54D9" w:rsidP="00120FD8"/>
    <w:p w14:paraId="25BE5F47" w14:textId="1CFE1430" w:rsidR="001D54D9" w:rsidRDefault="001D54D9" w:rsidP="00120FD8">
      <w:pPr>
        <w:pStyle w:val="Titreparagraphe"/>
        <w:numPr>
          <w:ilvl w:val="0"/>
          <w:numId w:val="2"/>
        </w:numPr>
        <w:ind w:left="284" w:hanging="284"/>
        <w:rPr>
          <w:b/>
          <w:bCs/>
        </w:rPr>
      </w:pPr>
      <w:r w:rsidRPr="001D54D9">
        <w:rPr>
          <w:b/>
          <w:bCs/>
        </w:rPr>
        <w:t xml:space="preserve">Étude d’un point </w:t>
      </w:r>
      <w:r>
        <w:rPr>
          <w:b/>
          <w:bCs/>
        </w:rPr>
        <w:t>mobile</w:t>
      </w:r>
    </w:p>
    <w:p w14:paraId="2DBF19ED" w14:textId="77777777" w:rsidR="001D54D9" w:rsidRDefault="001D54D9" w:rsidP="001D54D9"/>
    <w:p w14:paraId="4E21F49D" w14:textId="229B1E9A" w:rsidR="001D54D9" w:rsidRDefault="001D54D9" w:rsidP="001D54D9">
      <w:r>
        <w:t>On voudrait étudier quelques déplacement simple</w:t>
      </w:r>
      <w:r w:rsidR="00953174">
        <w:t>s</w:t>
      </w:r>
      <w:r>
        <w:t>, pour voir si on arrive à les estimer propre</w:t>
      </w:r>
      <w:r w:rsidR="00953174">
        <w:t>ment.</w:t>
      </w:r>
      <w:r w:rsidR="00907DB9">
        <w:t xml:space="preserve"> Ici on ne fera pas d’étude quantitative, car il est </w:t>
      </w:r>
      <w:r w:rsidR="00663EF0">
        <w:t>un peu complexe</w:t>
      </w:r>
      <w:r w:rsidR="00907DB9">
        <w:t xml:space="preserve"> d’avoir une estimation exacte d’une trajectoire mobile.</w:t>
      </w:r>
    </w:p>
    <w:p w14:paraId="5CE6D3C1" w14:textId="77777777" w:rsidR="00663EF0" w:rsidRDefault="00663EF0" w:rsidP="001D54D9"/>
    <w:p w14:paraId="76566A86" w14:textId="50CA94FF" w:rsidR="00663EF0" w:rsidRDefault="00663EF0" w:rsidP="00663EF0">
      <w:pPr>
        <w:pStyle w:val="Paragraphedeliste"/>
        <w:numPr>
          <w:ilvl w:val="0"/>
          <w:numId w:val="17"/>
        </w:numPr>
      </w:pPr>
      <w:r>
        <w:t xml:space="preserve">Ligne droite </w:t>
      </w:r>
    </w:p>
    <w:p w14:paraId="7AF3C2C6" w14:textId="174FCD49" w:rsidR="00663EF0" w:rsidRDefault="00663EF0" w:rsidP="00663EF0">
      <w:pPr>
        <w:pStyle w:val="Paragraphedeliste"/>
        <w:numPr>
          <w:ilvl w:val="0"/>
          <w:numId w:val="17"/>
        </w:numPr>
      </w:pPr>
      <w:r>
        <w:t>Ligne droit avec tournant (</w:t>
      </w:r>
      <w:r w:rsidR="003B25E9">
        <w:t>coude</w:t>
      </w:r>
      <w:r>
        <w:t>)</w:t>
      </w:r>
    </w:p>
    <w:p w14:paraId="34905133" w14:textId="43E29DF9" w:rsidR="00663EF0" w:rsidRDefault="00663EF0" w:rsidP="00663EF0">
      <w:pPr>
        <w:pStyle w:val="Paragraphedeliste"/>
        <w:numPr>
          <w:ilvl w:val="0"/>
          <w:numId w:val="17"/>
        </w:numPr>
      </w:pPr>
      <w:r>
        <w:t>Cercle</w:t>
      </w:r>
    </w:p>
    <w:p w14:paraId="63D5507D" w14:textId="3FD900EA" w:rsidR="00C637D5" w:rsidRDefault="00C637D5" w:rsidP="00663EF0">
      <w:pPr>
        <w:pStyle w:val="Paragraphedeliste"/>
        <w:numPr>
          <w:ilvl w:val="0"/>
          <w:numId w:val="17"/>
        </w:numPr>
      </w:pPr>
      <w:r>
        <w:t>…</w:t>
      </w:r>
    </w:p>
    <w:p w14:paraId="6CF4CC8C" w14:textId="77777777" w:rsidR="00C637D5" w:rsidRDefault="00C637D5" w:rsidP="00C637D5"/>
    <w:p w14:paraId="7CEB3A83" w14:textId="26B286C1" w:rsidR="00C637D5" w:rsidRDefault="00C637D5" w:rsidP="00C637D5">
      <w:r>
        <w:t>L’analyse de trajectoire et son placement dans Google Earth devrait permettre de comprendre ce qui se passe.</w:t>
      </w:r>
    </w:p>
    <w:p w14:paraId="3B1FBCC8" w14:textId="77777777" w:rsidR="00EC6CFC" w:rsidRDefault="00EC6CFC" w:rsidP="00C637D5"/>
    <w:p w14:paraId="6FB98087" w14:textId="7E7C107E" w:rsidR="00EC6CFC" w:rsidRPr="001D54D9" w:rsidRDefault="00EC6CFC" w:rsidP="00C637D5">
      <w:r>
        <w:t>L’ensemble de l’étude se focalisera sur la précision en 2D.</w:t>
      </w:r>
    </w:p>
    <w:sectPr w:rsidR="00EC6CFC" w:rsidRPr="001D54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920C0"/>
    <w:multiLevelType w:val="hybridMultilevel"/>
    <w:tmpl w:val="525C0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D6325"/>
    <w:multiLevelType w:val="hybridMultilevel"/>
    <w:tmpl w:val="7F988BC2"/>
    <w:lvl w:ilvl="0" w:tplc="9602537E">
      <w:start w:val="1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4449E"/>
    <w:multiLevelType w:val="hybridMultilevel"/>
    <w:tmpl w:val="2BA838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51141"/>
    <w:multiLevelType w:val="hybridMultilevel"/>
    <w:tmpl w:val="3F343D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83501"/>
    <w:multiLevelType w:val="hybridMultilevel"/>
    <w:tmpl w:val="B5AE4B7E"/>
    <w:lvl w:ilvl="0" w:tplc="0CAA4E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014AA"/>
    <w:multiLevelType w:val="hybridMultilevel"/>
    <w:tmpl w:val="FD705F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230D1"/>
    <w:multiLevelType w:val="hybridMultilevel"/>
    <w:tmpl w:val="D0F03F5E"/>
    <w:lvl w:ilvl="0" w:tplc="5C9054D4">
      <w:start w:val="1"/>
      <w:numFmt w:val="decimal"/>
      <w:lvlText w:val="2.%1."/>
      <w:lvlJc w:val="left"/>
      <w:pPr>
        <w:ind w:left="360" w:hanging="360"/>
      </w:pPr>
      <w:rPr>
        <w:rFonts w:hint="default"/>
        <w:sz w:val="24"/>
        <w:szCs w:val="24"/>
      </w:rPr>
    </w:lvl>
    <w:lvl w:ilvl="1" w:tplc="F13079B6">
      <w:start w:val="1"/>
      <w:numFmt w:val="decimal"/>
      <w:lvlText w:val="2.%2."/>
      <w:lvlJc w:val="left"/>
      <w:pPr>
        <w:ind w:left="1080" w:hanging="360"/>
      </w:pPr>
      <w:rPr>
        <w:rFonts w:hint="default"/>
        <w:sz w:val="24"/>
        <w:szCs w:val="24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B47862"/>
    <w:multiLevelType w:val="hybridMultilevel"/>
    <w:tmpl w:val="25CE95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10525"/>
    <w:multiLevelType w:val="hybridMultilevel"/>
    <w:tmpl w:val="1D0A71F0"/>
    <w:lvl w:ilvl="0" w:tplc="DAA8DF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77D54"/>
    <w:multiLevelType w:val="hybridMultilevel"/>
    <w:tmpl w:val="9D80DB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EC273C"/>
    <w:multiLevelType w:val="hybridMultilevel"/>
    <w:tmpl w:val="D7CC5922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5C8F1C2A"/>
    <w:multiLevelType w:val="hybridMultilevel"/>
    <w:tmpl w:val="3E6E5A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E6210B"/>
    <w:multiLevelType w:val="hybridMultilevel"/>
    <w:tmpl w:val="C5747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DE160A"/>
    <w:multiLevelType w:val="hybridMultilevel"/>
    <w:tmpl w:val="4FB68A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D12F8"/>
    <w:multiLevelType w:val="hybridMultilevel"/>
    <w:tmpl w:val="018EF1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643BBF"/>
    <w:multiLevelType w:val="hybridMultilevel"/>
    <w:tmpl w:val="B1A0D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A451F"/>
    <w:multiLevelType w:val="hybridMultilevel"/>
    <w:tmpl w:val="EF648B7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210588">
    <w:abstractNumId w:val="8"/>
  </w:num>
  <w:num w:numId="2" w16cid:durableId="1926527982">
    <w:abstractNumId w:val="4"/>
  </w:num>
  <w:num w:numId="3" w16cid:durableId="1267736665">
    <w:abstractNumId w:val="1"/>
  </w:num>
  <w:num w:numId="4" w16cid:durableId="967318853">
    <w:abstractNumId w:val="9"/>
  </w:num>
  <w:num w:numId="5" w16cid:durableId="284847608">
    <w:abstractNumId w:val="11"/>
  </w:num>
  <w:num w:numId="6" w16cid:durableId="304623082">
    <w:abstractNumId w:val="7"/>
  </w:num>
  <w:num w:numId="7" w16cid:durableId="1211261450">
    <w:abstractNumId w:val="0"/>
  </w:num>
  <w:num w:numId="8" w16cid:durableId="857697401">
    <w:abstractNumId w:val="5"/>
  </w:num>
  <w:num w:numId="9" w16cid:durableId="662900090">
    <w:abstractNumId w:val="3"/>
  </w:num>
  <w:num w:numId="10" w16cid:durableId="1627659324">
    <w:abstractNumId w:val="13"/>
  </w:num>
  <w:num w:numId="11" w16cid:durableId="2023511932">
    <w:abstractNumId w:val="16"/>
  </w:num>
  <w:num w:numId="12" w16cid:durableId="984701025">
    <w:abstractNumId w:val="6"/>
  </w:num>
  <w:num w:numId="13" w16cid:durableId="846332676">
    <w:abstractNumId w:val="12"/>
  </w:num>
  <w:num w:numId="14" w16cid:durableId="837117324">
    <w:abstractNumId w:val="15"/>
  </w:num>
  <w:num w:numId="15" w16cid:durableId="1677413873">
    <w:abstractNumId w:val="10"/>
  </w:num>
  <w:num w:numId="16" w16cid:durableId="89934395">
    <w:abstractNumId w:val="14"/>
  </w:num>
  <w:num w:numId="17" w16cid:durableId="792751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1A4"/>
    <w:rsid w:val="00016D92"/>
    <w:rsid w:val="00065690"/>
    <w:rsid w:val="000A44A3"/>
    <w:rsid w:val="000D6214"/>
    <w:rsid w:val="00120FD8"/>
    <w:rsid w:val="00141A01"/>
    <w:rsid w:val="001B1940"/>
    <w:rsid w:val="001C17FB"/>
    <w:rsid w:val="001C6347"/>
    <w:rsid w:val="001C735F"/>
    <w:rsid w:val="001D54D9"/>
    <w:rsid w:val="001D6558"/>
    <w:rsid w:val="002261A4"/>
    <w:rsid w:val="00231BAD"/>
    <w:rsid w:val="00246CC8"/>
    <w:rsid w:val="00257B80"/>
    <w:rsid w:val="00277965"/>
    <w:rsid w:val="00296048"/>
    <w:rsid w:val="002A6DAE"/>
    <w:rsid w:val="0030361E"/>
    <w:rsid w:val="003046F7"/>
    <w:rsid w:val="00315925"/>
    <w:rsid w:val="00316F0D"/>
    <w:rsid w:val="0032082D"/>
    <w:rsid w:val="00375477"/>
    <w:rsid w:val="003A35CB"/>
    <w:rsid w:val="003B25E9"/>
    <w:rsid w:val="003D7AEA"/>
    <w:rsid w:val="00420734"/>
    <w:rsid w:val="00427916"/>
    <w:rsid w:val="004A23AE"/>
    <w:rsid w:val="004A4508"/>
    <w:rsid w:val="004A4C46"/>
    <w:rsid w:val="004B0294"/>
    <w:rsid w:val="004B0732"/>
    <w:rsid w:val="004C3639"/>
    <w:rsid w:val="004C6C44"/>
    <w:rsid w:val="004E2BEF"/>
    <w:rsid w:val="00503C44"/>
    <w:rsid w:val="0051613D"/>
    <w:rsid w:val="0052714F"/>
    <w:rsid w:val="00584B2D"/>
    <w:rsid w:val="005971CD"/>
    <w:rsid w:val="005C2473"/>
    <w:rsid w:val="005D7275"/>
    <w:rsid w:val="00606C45"/>
    <w:rsid w:val="00663EF0"/>
    <w:rsid w:val="006934E9"/>
    <w:rsid w:val="006B195D"/>
    <w:rsid w:val="006B3F4B"/>
    <w:rsid w:val="006B59B5"/>
    <w:rsid w:val="006B647A"/>
    <w:rsid w:val="006B75EB"/>
    <w:rsid w:val="00704880"/>
    <w:rsid w:val="00743F62"/>
    <w:rsid w:val="007630A8"/>
    <w:rsid w:val="0079718D"/>
    <w:rsid w:val="007A1A6D"/>
    <w:rsid w:val="007A1BB5"/>
    <w:rsid w:val="007A7DE8"/>
    <w:rsid w:val="007B7A58"/>
    <w:rsid w:val="007F7395"/>
    <w:rsid w:val="008142DC"/>
    <w:rsid w:val="00817576"/>
    <w:rsid w:val="00834E21"/>
    <w:rsid w:val="00843516"/>
    <w:rsid w:val="008534C8"/>
    <w:rsid w:val="008638A2"/>
    <w:rsid w:val="008644B1"/>
    <w:rsid w:val="00880FC8"/>
    <w:rsid w:val="008904CF"/>
    <w:rsid w:val="008A13BD"/>
    <w:rsid w:val="008C13E2"/>
    <w:rsid w:val="00907DB9"/>
    <w:rsid w:val="00923391"/>
    <w:rsid w:val="00935D3D"/>
    <w:rsid w:val="00953174"/>
    <w:rsid w:val="00953B69"/>
    <w:rsid w:val="009702DD"/>
    <w:rsid w:val="00971F7B"/>
    <w:rsid w:val="009925C5"/>
    <w:rsid w:val="00995368"/>
    <w:rsid w:val="009A055D"/>
    <w:rsid w:val="009B276E"/>
    <w:rsid w:val="009B4666"/>
    <w:rsid w:val="009E57CD"/>
    <w:rsid w:val="00A04725"/>
    <w:rsid w:val="00A258FD"/>
    <w:rsid w:val="00A32568"/>
    <w:rsid w:val="00A421A2"/>
    <w:rsid w:val="00A55EAB"/>
    <w:rsid w:val="00A5627C"/>
    <w:rsid w:val="00AA5BE3"/>
    <w:rsid w:val="00AA657E"/>
    <w:rsid w:val="00AC54BF"/>
    <w:rsid w:val="00B7401F"/>
    <w:rsid w:val="00B75E0E"/>
    <w:rsid w:val="00BA35F7"/>
    <w:rsid w:val="00BB4B55"/>
    <w:rsid w:val="00C125DD"/>
    <w:rsid w:val="00C32753"/>
    <w:rsid w:val="00C53EE6"/>
    <w:rsid w:val="00C637D5"/>
    <w:rsid w:val="00C826AA"/>
    <w:rsid w:val="00CA7B9E"/>
    <w:rsid w:val="00CC69E9"/>
    <w:rsid w:val="00CD557E"/>
    <w:rsid w:val="00D03F25"/>
    <w:rsid w:val="00D1339D"/>
    <w:rsid w:val="00DB7368"/>
    <w:rsid w:val="00DF3CFA"/>
    <w:rsid w:val="00E06B0C"/>
    <w:rsid w:val="00E44C47"/>
    <w:rsid w:val="00E579BB"/>
    <w:rsid w:val="00E623BE"/>
    <w:rsid w:val="00E651A8"/>
    <w:rsid w:val="00E7166B"/>
    <w:rsid w:val="00E95F34"/>
    <w:rsid w:val="00EA09D8"/>
    <w:rsid w:val="00EC6CFC"/>
    <w:rsid w:val="00ED6CD5"/>
    <w:rsid w:val="00EE1A89"/>
    <w:rsid w:val="00EF366C"/>
    <w:rsid w:val="00F17424"/>
    <w:rsid w:val="00F31E2E"/>
    <w:rsid w:val="00F358F4"/>
    <w:rsid w:val="00F42D47"/>
    <w:rsid w:val="00F431A8"/>
    <w:rsid w:val="00F62553"/>
    <w:rsid w:val="00F62B48"/>
    <w:rsid w:val="00F752C1"/>
    <w:rsid w:val="00F771E6"/>
    <w:rsid w:val="00F93158"/>
    <w:rsid w:val="00FB4C27"/>
    <w:rsid w:val="00FB682F"/>
    <w:rsid w:val="00FC4513"/>
    <w:rsid w:val="00FD5A5B"/>
    <w:rsid w:val="00FE1D84"/>
    <w:rsid w:val="00FF1A52"/>
    <w:rsid w:val="00FF56B3"/>
    <w:rsid w:val="00FF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4E0F"/>
  <w15:chartTrackingRefBased/>
  <w15:docId w15:val="{66018D7C-BC32-4F63-A2D8-87D11D01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6AA"/>
    <w:rPr>
      <w:rFonts w:ascii="Garamond" w:hAnsi="Garamond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826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26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826A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26AA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paragraph" w:styleId="Sansinterligne">
    <w:name w:val="No Spacing"/>
    <w:uiPriority w:val="1"/>
    <w:qFormat/>
    <w:rsid w:val="00C826AA"/>
    <w:pPr>
      <w:jc w:val="left"/>
    </w:pPr>
    <w:rPr>
      <w:rFonts w:ascii="Garamond" w:hAnsi="Garamond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C826A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826A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fr-FR"/>
    </w:rPr>
  </w:style>
  <w:style w:type="paragraph" w:customStyle="1" w:styleId="GrandTitre">
    <w:name w:val="Grand Titre"/>
    <w:basedOn w:val="Titre"/>
    <w:link w:val="GrandTitreCar"/>
    <w:qFormat/>
    <w:rsid w:val="00C826AA"/>
    <w:pPr>
      <w:jc w:val="center"/>
    </w:pPr>
    <w:rPr>
      <w:rFonts w:ascii="Garamond" w:hAnsi="Garamond"/>
    </w:rPr>
  </w:style>
  <w:style w:type="paragraph" w:customStyle="1" w:styleId="Titreparagraphe">
    <w:name w:val="Titre paragraphe"/>
    <w:basedOn w:val="Titre1"/>
    <w:next w:val="Normal"/>
    <w:link w:val="TitreparagrapheCar"/>
    <w:qFormat/>
    <w:rsid w:val="00C826AA"/>
    <w:rPr>
      <w:rFonts w:ascii="Garamond" w:hAnsi="Garamond"/>
      <w:color w:val="auto"/>
    </w:rPr>
  </w:style>
  <w:style w:type="character" w:customStyle="1" w:styleId="GrandTitreCar">
    <w:name w:val="Grand Titre Car"/>
    <w:basedOn w:val="TitreCar"/>
    <w:link w:val="GrandTitre"/>
    <w:rsid w:val="00C826AA"/>
    <w:rPr>
      <w:rFonts w:ascii="Garamond" w:eastAsiaTheme="majorEastAsia" w:hAnsi="Garamond" w:cstheme="majorBidi"/>
      <w:spacing w:val="-10"/>
      <w:kern w:val="28"/>
      <w:sz w:val="56"/>
      <w:szCs w:val="56"/>
      <w:lang w:eastAsia="fr-FR"/>
    </w:rPr>
  </w:style>
  <w:style w:type="paragraph" w:styleId="Paragraphedeliste">
    <w:name w:val="List Paragraph"/>
    <w:basedOn w:val="Normal"/>
    <w:uiPriority w:val="34"/>
    <w:qFormat/>
    <w:rsid w:val="00F358F4"/>
    <w:pPr>
      <w:ind w:left="720"/>
      <w:contextualSpacing/>
    </w:pPr>
  </w:style>
  <w:style w:type="character" w:customStyle="1" w:styleId="TitreparagrapheCar">
    <w:name w:val="Titre paragraphe Car"/>
    <w:basedOn w:val="Titre1Car"/>
    <w:link w:val="Titreparagraphe"/>
    <w:rsid w:val="00C826AA"/>
    <w:rPr>
      <w:rFonts w:ascii="Garamond" w:eastAsiaTheme="majorEastAsia" w:hAnsi="Garamond" w:cstheme="majorBidi"/>
      <w:color w:val="2E74B5" w:themeColor="accent1" w:themeShade="BF"/>
      <w:sz w:val="32"/>
      <w:szCs w:val="32"/>
      <w:lang w:eastAsia="fr-FR"/>
    </w:rPr>
  </w:style>
  <w:style w:type="table" w:styleId="Grilledutableau">
    <w:name w:val="Table Grid"/>
    <w:basedOn w:val="TableauNormal"/>
    <w:uiPriority w:val="39"/>
    <w:rsid w:val="003A3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120FD8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120FD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B0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nssplanning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0B582-879F-4840-9FB9-78EA7ADDE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DISI-ISR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VERVISCH-PICOIS</dc:creator>
  <cp:keywords/>
  <dc:description/>
  <cp:lastModifiedBy>Alexandre Vervisch-Picois</cp:lastModifiedBy>
  <cp:revision>19</cp:revision>
  <dcterms:created xsi:type="dcterms:W3CDTF">2024-11-25T15:55:00Z</dcterms:created>
  <dcterms:modified xsi:type="dcterms:W3CDTF">2024-11-26T12:56:00Z</dcterms:modified>
</cp:coreProperties>
</file>