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24/04/2018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  <w:r>
        <w:rPr>
          <w:color w:val="000000"/>
          <w:sz w:val="27"/>
          <w:szCs w:val="27"/>
          <w:u w:val="none"/>
        </w:rPr>
        <w:t xml:space="preserve"> </w:t>
      </w:r>
      <w:bookmarkStart w:id="4" w:name="_GoBack"/>
      <w:bookmarkEnd w:id="4"/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Branch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</w:t>
      </w:r>
      <w:r w:rsidR="009B4782">
        <w:rPr>
          <w:color w:val="000000"/>
          <w:sz w:val="28"/>
          <w:szCs w:val="28"/>
          <w:u w:val="none"/>
        </w:rPr>
        <w:t>entrega0</w:t>
      </w:r>
    </w:p>
    <w:p w:rsidR="00EC719F" w:rsidRPr="00EC719F" w:rsidRDefault="00490732">
      <w:r>
        <w:rPr>
          <w:b/>
          <w:color w:val="000000"/>
          <w:sz w:val="28"/>
          <w:szCs w:val="28"/>
        </w:rPr>
        <w:t xml:space="preserve">Commit </w:t>
      </w:r>
      <w:proofErr w:type="gramStart"/>
      <w:r>
        <w:rPr>
          <w:b/>
          <w:color w:val="000000"/>
          <w:sz w:val="28"/>
          <w:szCs w:val="28"/>
        </w:rPr>
        <w:t>ID</w:t>
      </w:r>
      <w:r w:rsidR="00EC719F">
        <w:rPr>
          <w:color w:val="000000"/>
          <w:sz w:val="28"/>
          <w:szCs w:val="28"/>
        </w:rPr>
        <w:t>:a</w:t>
      </w:r>
      <w:proofErr w:type="gramEnd"/>
      <w:r w:rsidR="00EC719F">
        <w:rPr>
          <w:color w:val="000000"/>
          <w:sz w:val="28"/>
          <w:szCs w:val="28"/>
        </w:rPr>
        <w:t>5cab8c</w:t>
      </w:r>
    </w:p>
    <w:p w:rsidR="00242140" w:rsidRDefault="00242140">
      <w:pPr>
        <w:rPr>
          <w:sz w:val="28"/>
          <w:szCs w:val="28"/>
        </w:rPr>
      </w:pP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sz w:val="28"/>
          <w:szCs w:val="28"/>
        </w:rPr>
      </w:pPr>
      <w:r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490732" w:rsidRDefault="00490732"/>
    <w:p w:rsidR="00242140" w:rsidRDefault="00242140"/>
    <w:p w:rsidR="00242140" w:rsidRDefault="00242140"/>
    <w:p w:rsidR="00242140" w:rsidRDefault="00490732">
      <w:pPr>
        <w:rPr>
          <w:sz w:val="48"/>
          <w:szCs w:val="48"/>
        </w:rPr>
      </w:pPr>
      <w:r>
        <w:rPr>
          <w:sz w:val="48"/>
          <w:szCs w:val="48"/>
        </w:rPr>
        <w:lastRenderedPageBreak/>
        <w:t>Entrega 0</w:t>
      </w:r>
    </w:p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490732">
      <w:pPr>
        <w:ind w:left="-850"/>
        <w:rPr>
          <w:color w:val="222222"/>
          <w:sz w:val="36"/>
          <w:szCs w:val="36"/>
        </w:rPr>
      </w:pPr>
      <w:r>
        <w:rPr>
          <w:noProof/>
          <w:color w:val="222222"/>
          <w:sz w:val="36"/>
          <w:szCs w:val="36"/>
        </w:rPr>
        <w:drawing>
          <wp:inline distT="114300" distB="114300" distL="114300" distR="114300">
            <wp:extent cx="6738938" cy="348924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3489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EC719F">
      <w:pPr>
        <w:rPr>
          <w:color w:val="222222"/>
          <w:sz w:val="20"/>
          <w:szCs w:val="20"/>
        </w:rPr>
      </w:pPr>
      <w:hyperlink r:id="rId9">
        <w:r w:rsidR="00490732">
          <w:rPr>
            <w:sz w:val="20"/>
            <w:szCs w:val="20"/>
          </w:rPr>
          <w:t>https://www.lucidchart.com/documents/edit/a1f728c3-5c32-43e5-88e9-edcad8501330/0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490732" w:rsidRDefault="00490732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lastRenderedPageBreak/>
        <w:t>Diagrama de arquitectura</w:t>
      </w:r>
    </w:p>
    <w:p w:rsidR="00242140" w:rsidRDefault="00490732">
      <w:r>
        <w:rPr>
          <w:noProof/>
        </w:rPr>
        <w:drawing>
          <wp:inline distT="114300" distB="114300" distL="114300" distR="114300">
            <wp:extent cx="5734050" cy="39624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EC719F">
      <w:pPr>
        <w:rPr>
          <w:sz w:val="20"/>
          <w:szCs w:val="20"/>
        </w:rPr>
      </w:pPr>
      <w:hyperlink r:id="rId11">
        <w:r w:rsidR="00490732">
          <w:rPr>
            <w:sz w:val="20"/>
            <w:szCs w:val="20"/>
          </w:rPr>
          <w:t>https://www.lucidchart.com/invitations/accept/92892634-54f3-42e0-a3db-28e38ed8180a</w:t>
        </w:r>
      </w:hyperlink>
    </w:p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490732" w:rsidRDefault="00490732"/>
    <w:p w:rsidR="00242140" w:rsidRDefault="00242140"/>
    <w:p w:rsidR="00242140" w:rsidRDefault="00242140"/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lastRenderedPageBreak/>
        <w:t>Diagrama de clases inicial</w:t>
      </w:r>
    </w:p>
    <w:p w:rsidR="00242140" w:rsidRDefault="00490732">
      <w:pPr>
        <w:rPr>
          <w:color w:val="222222"/>
          <w:sz w:val="36"/>
          <w:szCs w:val="36"/>
        </w:rPr>
      </w:pPr>
      <w:r>
        <w:rPr>
          <w:noProof/>
          <w:color w:val="222222"/>
          <w:sz w:val="36"/>
          <w:szCs w:val="36"/>
        </w:rPr>
        <w:drawing>
          <wp:inline distT="114300" distB="114300" distL="114300" distR="114300">
            <wp:extent cx="5734050" cy="60706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EC719F">
      <w:pPr>
        <w:rPr>
          <w:color w:val="222222"/>
          <w:sz w:val="20"/>
          <w:szCs w:val="20"/>
        </w:rPr>
      </w:pPr>
      <w:hyperlink r:id="rId13">
        <w:r w:rsidR="00490732">
          <w:rPr>
            <w:sz w:val="20"/>
            <w:szCs w:val="20"/>
          </w:rPr>
          <w:t>https://drive.google.com/file/d/18NsFQMq5GawShB6SB44mxjA2lsux7d5g/view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490732" w:rsidRDefault="00490732">
      <w:pPr>
        <w:rPr>
          <w:color w:val="222222"/>
          <w:sz w:val="36"/>
          <w:szCs w:val="36"/>
        </w:rPr>
      </w:pPr>
    </w:p>
    <w:p w:rsidR="00490732" w:rsidRDefault="00490732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lastRenderedPageBreak/>
        <w:t>Tabla de Requerimientos no funcionales</w:t>
      </w:r>
    </w:p>
    <w:p w:rsidR="00242140" w:rsidRDefault="00242140">
      <w:pPr>
        <w:rPr>
          <w:color w:val="222222"/>
          <w:sz w:val="36"/>
          <w:szCs w:val="36"/>
        </w:rPr>
      </w:pPr>
    </w:p>
    <w:tbl>
      <w:tblPr>
        <w:tblStyle w:val="a0"/>
        <w:tblW w:w="927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75"/>
        <w:gridCol w:w="1875"/>
        <w:gridCol w:w="4065"/>
        <w:gridCol w:w="1005"/>
      </w:tblGrid>
      <w:tr w:rsidR="00242140">
        <w:trPr>
          <w:trHeight w:val="7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 xml:space="preserve">Nombre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rnf</w:t>
            </w:r>
            <w:proofErr w:type="spellEnd"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Atributo de calidad afectado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Descripción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Prioridad</w:t>
            </w:r>
          </w:p>
        </w:tc>
      </w:tr>
      <w:tr w:rsidR="00242140">
        <w:trPr>
          <w:trHeight w:val="10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Fácil de usar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Usabilidad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Debe ser fácil de </w:t>
            </w:r>
            <w:proofErr w:type="gramStart"/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utilizar(</w:t>
            </w:r>
            <w:proofErr w:type="gramEnd"/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interfaz gráfica intuitiva) , ya que el sistema está destinado a todo tipo de usuario.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98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Sign in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Seguridad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ingreso al sistema por parte de los clientes y administradores estará restringido bajo usuarios definidos y contraseñas cifradas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9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Varios SO - Multiplataforma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Portabilidad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funcionar en distintos sistemas operativos para que más personas lo puedan utilizar (Clientes)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4</w:t>
            </w:r>
          </w:p>
        </w:tc>
      </w:tr>
      <w:tr w:rsidR="00242140">
        <w:trPr>
          <w:trHeight w:val="7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Rendimiento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Confiabilidad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soportar el manejo de gran cantidad de información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4</w:t>
            </w:r>
          </w:p>
        </w:tc>
      </w:tr>
      <w:tr w:rsidR="00242140">
        <w:trPr>
          <w:trHeight w:val="8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Robustez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Portabilidad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no presentará problemas para su manejo e implementación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2</w:t>
            </w:r>
          </w:p>
        </w:tc>
      </w:tr>
      <w:tr w:rsidR="00242140">
        <w:trPr>
          <w:trHeight w:val="10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Rapidez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Eficiencia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Toda funcionalidad del sistema y transacción de negocio debe responder al usuario en menos de 5 segundos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3</w:t>
            </w:r>
          </w:p>
        </w:tc>
      </w:tr>
      <w:tr w:rsidR="00242140">
        <w:trPr>
          <w:trHeight w:val="10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Concurrencia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Eficiencia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ser capaz de operar adecuadamente con hasta 100.000 usuarios con sesiones concurrentes.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2</w:t>
            </w:r>
          </w:p>
        </w:tc>
      </w:tr>
      <w:tr w:rsidR="00242140">
        <w:trPr>
          <w:trHeight w:val="8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RNF8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Me olvide la contraseña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Seguridad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proveer blanqueo de contraseña, gestionado por los usuarios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4</w:t>
            </w:r>
          </w:p>
        </w:tc>
      </w:tr>
      <w:tr w:rsidR="00242140">
        <w:trPr>
          <w:trHeight w:val="88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RNF9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Disponibilidad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Confiabilidad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tiempo para iniciar o reiniciar el sistema no podrá ser mayor a 5 minutos.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2</w:t>
            </w:r>
          </w:p>
        </w:tc>
      </w:tr>
      <w:tr w:rsidR="00242140">
        <w:trPr>
          <w:trHeight w:val="5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Del producto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Mantenibilidad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tiene que ser desarrollado en OOP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54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Java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Mantenibilidad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tiene que ser desarrollado en Java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84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lastRenderedPageBreak/>
              <w:t>RNF12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Web browser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Adaptabilidad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funcionar en los navegadores más usados del mercado</w:t>
            </w:r>
          </w:p>
          <w:p w:rsidR="00242140" w:rsidRDefault="0024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3</w:t>
            </w:r>
          </w:p>
        </w:tc>
      </w:tr>
      <w:tr w:rsidR="00242140">
        <w:trPr>
          <w:trHeight w:val="84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Respaldo información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Confiabilidad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tener almacenada la información de clientes y dispositivos en alguna base de datos respaldada en caso de pérdidas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</w:tbl>
    <w:p w:rsidR="00242140" w:rsidRDefault="00EC719F">
      <w:pPr>
        <w:rPr>
          <w:sz w:val="20"/>
          <w:szCs w:val="20"/>
        </w:rPr>
      </w:pPr>
      <w:hyperlink r:id="rId14" w:anchor="gid=25341873">
        <w:r w:rsidR="00490732">
          <w:rPr>
            <w:sz w:val="20"/>
            <w:szCs w:val="20"/>
          </w:rPr>
          <w:t>https://docs.google.com/spreadsheets/d/1CrfuAU43pPfM4TnmO8LBH8tsIXaOqLk9p4VyWVH-Qn4/edit#gid=25341873</w:t>
        </w:r>
      </w:hyperlink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>
      <w:pPr>
        <w:rPr>
          <w:b/>
        </w:rPr>
      </w:pPr>
    </w:p>
    <w:tbl>
      <w:tblPr>
        <w:tblStyle w:val="a1"/>
        <w:tblW w:w="1092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3855"/>
        <w:gridCol w:w="2055"/>
        <w:gridCol w:w="1860"/>
        <w:gridCol w:w="1770"/>
      </w:tblGrid>
      <w:tr w:rsidR="00242140" w:rsidTr="00490732">
        <w:tc>
          <w:tcPr>
            <w:tcW w:w="1380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Fecha</w:t>
            </w:r>
          </w:p>
        </w:tc>
        <w:tc>
          <w:tcPr>
            <w:tcW w:w="3855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Decisión</w:t>
            </w:r>
          </w:p>
        </w:tc>
        <w:tc>
          <w:tcPr>
            <w:tcW w:w="2055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Ventaja</w:t>
            </w:r>
          </w:p>
        </w:tc>
        <w:tc>
          <w:tcPr>
            <w:tcW w:w="1860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Desventaja</w:t>
            </w:r>
          </w:p>
        </w:tc>
        <w:tc>
          <w:tcPr>
            <w:tcW w:w="1770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Alternativa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28/03/2018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Java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Soporte de los docentes.</w:t>
            </w:r>
          </w:p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Más experiencia en el grupo.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Al no ser puro OO algunas veces trae dolores de cabeza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C#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14/04/2018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Admin sabe cuántos meses está trabajando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eficiencia de ram, encapsulamiento, código prolijo y OO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C343D"/>
                <w:sz w:val="20"/>
                <w:szCs w:val="20"/>
                <w:highlight w:val="white"/>
                <w:u w:val="none"/>
              </w:rPr>
            </w:pPr>
            <w:r>
              <w:rPr>
                <w:color w:val="0C343D"/>
                <w:sz w:val="20"/>
                <w:szCs w:val="20"/>
                <w:highlight w:val="white"/>
                <w:u w:val="none"/>
              </w:rPr>
              <w:t>cierta complejidad a la hora de trabajar con localdate vs date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Repositorio de usuarios guarda una variable por Admin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14/04/2018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Las categorías saben sus cotas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Abstracción, delegación, patrón strategy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C343D"/>
                <w:sz w:val="20"/>
                <w:szCs w:val="20"/>
                <w:highlight w:val="white"/>
                <w:u w:val="none"/>
              </w:rPr>
            </w:pPr>
            <w:r>
              <w:rPr>
                <w:color w:val="0C343D"/>
                <w:sz w:val="20"/>
                <w:szCs w:val="20"/>
                <w:highlight w:val="white"/>
                <w:u w:val="none"/>
              </w:rPr>
              <w:t>manejo de cota inferior en la categoría inferior y manejo de cota superior en la categoría superior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En repositorio cascada de </w:t>
            </w:r>
            <w:proofErr w:type="spellStart"/>
            <w:r>
              <w:rPr>
                <w:color w:val="434343"/>
                <w:sz w:val="20"/>
                <w:szCs w:val="20"/>
                <w:u w:val="none"/>
              </w:rPr>
              <w:t>if</w:t>
            </w:r>
            <w:proofErr w:type="spellEnd"/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18/04/2018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Crear </w:t>
            </w:r>
            <w:r>
              <w:rPr>
                <w:color w:val="000000"/>
                <w:sz w:val="20"/>
                <w:szCs w:val="20"/>
                <w:u w:val="none"/>
              </w:rPr>
              <w:t>Repositorio de Clientes para importar desde json</w:t>
            </w:r>
          </w:p>
          <w:p w:rsidR="00242140" w:rsidRDefault="0024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mecanismo fácil y adaptable para la carga de clientes deserializando el archivo json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0C343D"/>
                <w:sz w:val="20"/>
                <w:szCs w:val="20"/>
                <w:highlight w:val="white"/>
                <w:u w:val="none"/>
              </w:rPr>
              <w:t>no existen mecanismos para definir el formato exacto de los mensajes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XML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18/04/2018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Cliente y Admin heredan de UsuarioSGE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Polimorfismo y reutilización de código.</w:t>
            </w:r>
          </w:p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Además, comparten atributos como password y code user.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hay cierto acoplamiento entre las clases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Interfaz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24/04/2018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Métodos de cliente con stream()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Se realiza de manera sencilla y permite encadenamiento de operaciones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Es solo compatible con java 8 en adelante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desarrolla el método de forma algorítmica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18/04/2018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Clientes tienen lista de dispositivos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Encapsulamiento, más performante que la alternativa respecto a cálculos de consumo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Acoplamiento y aumenta el grado de complejidad de la clase cliente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Dispositivos conocen a sus clientes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16/04/208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Package utils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Mecanismo fácil y reusable para funcionalidades del proyecto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Incremento de clases en el sistema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Generar métodos</w:t>
            </w:r>
          </w:p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correspondientes en cada clase</w:t>
            </w:r>
          </w:p>
        </w:tc>
      </w:tr>
    </w:tbl>
    <w:p w:rsidR="00242140" w:rsidRDefault="00242140">
      <w:pPr>
        <w:rPr>
          <w:b/>
        </w:rPr>
      </w:pPr>
    </w:p>
    <w:p w:rsidR="00242140" w:rsidRDefault="00EC719F">
      <w:pPr>
        <w:rPr>
          <w:color w:val="222222"/>
          <w:sz w:val="20"/>
          <w:szCs w:val="20"/>
        </w:rPr>
      </w:pPr>
      <w:hyperlink r:id="rId15">
        <w:r w:rsidR="00490732">
          <w:rPr>
            <w:sz w:val="20"/>
            <w:szCs w:val="20"/>
          </w:rPr>
          <w:t>https://drive.google.com/open?id=1x2j-CrDcKu92L7apjBFLx581PtOX35UX</w:t>
        </w:r>
      </w:hyperlink>
    </w:p>
    <w:sectPr w:rsidR="0024214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140"/>
    <w:rsid w:val="00242140"/>
    <w:rsid w:val="00490732"/>
    <w:rsid w:val="009B4782"/>
    <w:rsid w:val="00EC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C81F"/>
  <w15:docId w15:val="{3BBB0878-BBBC-4D79-8302-A0BF5CAA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9B4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8NsFQMq5GawShB6SB44mxjA2lsux7d5g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hyperlink" Target="https://www.lucidchart.com/invitations/accept/92892634-54f3-42e0-a3db-28e38ed8180a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drive.google.com/open?id=1x2j-CrDcKu92L7apjBFLx581PtOX35UX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documents/edit/a1f728c3-5c32-43e5-88e9-edcad8501330/0" TargetMode="External"/><Relationship Id="rId14" Type="http://schemas.openxmlformats.org/officeDocument/2006/relationships/hyperlink" Target="https://docs.google.com/spreadsheets/d/1CrfuAU43pPfM4TnmO8LBH8tsIXaOqLk9p4VyWVH-Qn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Gabriel Herrero</cp:lastModifiedBy>
  <cp:revision>4</cp:revision>
  <dcterms:created xsi:type="dcterms:W3CDTF">2018-04-24T17:48:00Z</dcterms:created>
  <dcterms:modified xsi:type="dcterms:W3CDTF">2018-04-24T18:18:00Z</dcterms:modified>
</cp:coreProperties>
</file>