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rFonts w:ascii="Bahnschrift SemiCondensed" w:hAnsi="Bahnschrift SemiCondensed"/>
          <w:sz w:val="42"/>
          <w:szCs w:val="42"/>
          <w:lang w:val="en-US"/>
        </w:rPr>
      </w:pPr>
      <w:r>
        <w:rPr>
          <w:rFonts w:ascii="Bahnschrift SemiCondensed" w:hAnsi="Bahnschrift SemiCondensed"/>
          <w:sz w:val="42"/>
          <w:szCs w:val="42"/>
          <w:lang w:val="en-US"/>
        </w:rPr>
        <w:t>How to create a new impact in our business, using machine learning models?</w:t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  <w:t xml:space="preserve">In order to impact in our business using machine learning models, we should identify where we need </w:t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  <w:t>more optimization and speed.</w:t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  <w:t>Afterwards, we should review which machine learning model is more suitable for the situation.</w:t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  <w:t>We can make a huge difference between our normal process and the process that we want to build up.</w:t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  <w:t>These machine learning models can adjust to our problem and failures that we are currently passing by.</w:t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  <w:t>At the moment, we apply this models mentioned, then we can appreciate how this models speed up</w:t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  <w:t>our process.</w:t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  <w:t>Because these models are already built to use variables and constants from our normal process. So, then we can get the same result in less time and effort.</w:t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  <w:t>In case,</w:t>
      </w:r>
      <w:r>
        <w:rPr>
          <w:rFonts w:ascii="Leelawadee UI Semilight" w:hAnsi="Leelawadee UI Semilight"/>
          <w:sz w:val="21"/>
          <w:szCs w:val="21"/>
          <w:lang w:val="en-US"/>
        </w:rPr>
        <w:t xml:space="preserve"> we </w:t>
      </w:r>
      <w:r>
        <w:rPr>
          <w:rFonts w:ascii="Leelawadee UI Semilight" w:hAnsi="Leelawadee UI Semilight"/>
          <w:sz w:val="21"/>
          <w:szCs w:val="21"/>
          <w:lang w:val="en-US"/>
        </w:rPr>
        <w:t>want to</w:t>
      </w:r>
      <w:r>
        <w:rPr>
          <w:rFonts w:ascii="Leelawadee UI Semilight" w:hAnsi="Leelawadee UI Semilight"/>
          <w:sz w:val="21"/>
          <w:szCs w:val="21"/>
          <w:lang w:val="en-US"/>
        </w:rPr>
        <w:t xml:space="preserve"> </w:t>
      </w:r>
      <w:r>
        <w:rPr>
          <w:rFonts w:ascii="Leelawadee UI Semilight" w:hAnsi="Leelawadee UI Semilight"/>
          <w:sz w:val="21"/>
          <w:szCs w:val="21"/>
          <w:u w:val="none"/>
          <w:lang w:val="en-US"/>
        </w:rPr>
        <w:t>run</w:t>
      </w:r>
      <w:r>
        <w:rPr>
          <w:rFonts w:ascii="Leelawadee UI Semilight" w:hAnsi="Leelawadee UI Semilight"/>
          <w:sz w:val="21"/>
          <w:szCs w:val="21"/>
          <w:lang w:val="en-US"/>
        </w:rPr>
        <w:t xml:space="preserve"> these models simultaneously, </w:t>
      </w:r>
      <w:r>
        <w:rPr>
          <w:rFonts w:ascii="Leelawadee UI Semilight" w:hAnsi="Leelawadee UI Semilight"/>
          <w:sz w:val="21"/>
          <w:szCs w:val="21"/>
          <w:lang w:val="en-US"/>
        </w:rPr>
        <w:t xml:space="preserve">then </w:t>
      </w:r>
      <w:r>
        <w:rPr>
          <w:rFonts w:ascii="Leelawadee UI Semilight" w:hAnsi="Leelawadee UI Semilight"/>
          <w:sz w:val="21"/>
          <w:szCs w:val="21"/>
          <w:lang w:val="en-US"/>
        </w:rPr>
        <w:t>we may even get more results and go ahead against other processes.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Bahnschrift SemiCondensed">
    <w:charset w:val="00" w:characterSet="windows-1252"/>
    <w:family w:val="roman"/>
    <w:pitch w:val="variable"/>
  </w:font>
  <w:font w:name="Leelawadee UI Semiligh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Ttulo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LibreOffice/24.2.5.2$Windows_X86_64 LibreOffice_project/bffef4ea93e59bebbeaf7f431bb02b1a39ee8a59</Application>
  <AppVersion>15.0000</AppVersion>
  <Pages>1</Pages>
  <Words>153</Words>
  <Characters>735</Characters>
  <CharactersWithSpaces>879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2025-10-07T21:26:48Z</dcterms:created>
  <dc:creator/>
  <dc:description/>
  <dc:language>es-ES</dc:language>
  <cp:lastModifiedBy/>
  <dcterms:modified xsi:type="dcterms:W3CDTF">2025-10-07T22:58:56Z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