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a service which is available at any time that a consumer intend</w:t>
      </w:r>
      <w:r>
        <w:rPr>
          <w:rFonts w:ascii="Bahnschrift" w:hAnsi="Bahnschrift"/>
          <w:sz w:val="21"/>
          <w:szCs w:val="21"/>
          <w:lang w:val="en-US"/>
        </w:rPr>
        <w:t>s</w:t>
      </w:r>
      <w:r>
        <w:rPr>
          <w:rFonts w:ascii="Bahnschrift" w:hAnsi="Bahnschrift"/>
          <w:sz w:val="21"/>
          <w:szCs w:val="21"/>
          <w:lang w:val="en-US"/>
        </w:rPr>
        <w:t xml:space="preserve"> to connect onto it. This service may provide </w:t>
      </w:r>
      <w:r>
        <w:rPr>
          <w:rFonts w:ascii="Bahnschrift" w:hAnsi="Bahnschrift"/>
          <w:sz w:val="21"/>
          <w:szCs w:val="21"/>
          <w:lang w:val="en-US"/>
        </w:rPr>
        <w:t>for example:</w:t>
      </w:r>
      <w:r>
        <w:rPr>
          <w:rFonts w:ascii="Bahnschrift" w:hAnsi="Bahnschrift"/>
          <w:sz w:val="21"/>
          <w:szCs w:val="21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C</w:t>
      </w:r>
      <w:r>
        <w:rPr>
          <w:rFonts w:ascii="Bahnschrift" w:hAnsi="Bahnschrift"/>
          <w:sz w:val="21"/>
          <w:szCs w:val="21"/>
          <w:lang w:val="en-US"/>
        </w:rPr>
        <w:t xml:space="preserve">onfidential data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D</w:t>
      </w:r>
      <w:r>
        <w:rPr>
          <w:rFonts w:ascii="Bahnschrift" w:hAnsi="Bahnschrift"/>
          <w:sz w:val="21"/>
          <w:szCs w:val="21"/>
          <w:lang w:val="en-US"/>
        </w:rPr>
        <w:t xml:space="preserve">ata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Data structure or interface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Object serialized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Trigger other processes which run in a background over another CPU or new thread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</w:t>
      </w:r>
      <w:r>
        <w:rPr>
          <w:rFonts w:ascii="Bahnschrift" w:hAnsi="Bahnschrift"/>
          <w:sz w:val="21"/>
          <w:szCs w:val="21"/>
          <w:lang w:val="en-US"/>
        </w:rPr>
        <w:t xml:space="preserve"> </w:t>
      </w:r>
      <w:r>
        <w:rPr>
          <w:rFonts w:ascii="Bahnschrift" w:hAnsi="Bahnschrift"/>
          <w:sz w:val="21"/>
          <w:szCs w:val="21"/>
          <w:lang w:val="en-US"/>
        </w:rPr>
        <w:t>and you need to make a quick task on the server side.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 microservice generally provides a data source. Anyway, you could use it for other purposes like: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 layer which decides to call another specific microservice among other ones. This could be useful if you don't want to put all together into a single microservice.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Calling an application which was built up into a different technology such as C++, Ruby, Java, Go, so on. Then, your microservice gets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Being used like a key to open/close a gate to another program like: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architecture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security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scheduled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automatic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LibreOffice/24.2.3.2$Windows_X86_64 LibreOffice_project/433d9c2ded56988e8a90e6b2e771ee4e6a5ab2ba</Application>
  <AppVersion>15.0000</AppVersion>
  <Pages>1</Pages>
  <Words>196</Words>
  <Characters>927</Characters>
  <CharactersWithSpaces>1092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cp:lastPrinted>2025-02-12T15:28:24Z</cp:lastPrinted>
  <dcterms:modified xsi:type="dcterms:W3CDTF">2025-02-12T15:51:37Z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