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8EDB5" w14:textId="7E67C7DC" w:rsidR="000E6A8D" w:rsidRPr="000E6A8D" w:rsidRDefault="000E6A8D">
      <w:pPr>
        <w:rPr>
          <w:b/>
        </w:rPr>
      </w:pPr>
      <w:r w:rsidRPr="000E6A8D">
        <w:rPr>
          <w:b/>
        </w:rPr>
        <w:t>METODOS</w:t>
      </w:r>
    </w:p>
    <w:p w14:paraId="33E75E40" w14:textId="7332A676" w:rsidR="002440BC" w:rsidRDefault="000E6A8D">
      <w:r>
        <w:t>10008 pacientes</w:t>
      </w:r>
    </w:p>
    <w:p w14:paraId="4D7F6E3C" w14:textId="2F195C80" w:rsidR="000E6A8D" w:rsidRDefault="000E6A8D">
      <w:r>
        <w:t>13 predictores</w:t>
      </w:r>
    </w:p>
    <w:p w14:paraId="7AFE59E3" w14:textId="3870CDAB" w:rsidR="000E6A8D" w:rsidRDefault="000E6A8D">
      <w:r>
        <w:t>6945 pacientes</w:t>
      </w:r>
    </w:p>
    <w:p w14:paraId="1E0DE387" w14:textId="48BC964F" w:rsidR="000E6A8D" w:rsidRDefault="000E6A8D">
      <w:r>
        <w:t>TC -&gt;</w:t>
      </w:r>
      <w:proofErr w:type="spellStart"/>
      <w:r>
        <w:t>Tomografia</w:t>
      </w:r>
      <w:proofErr w:type="spellEnd"/>
      <w:r>
        <w:t xml:space="preserve"> computarizada</w:t>
      </w:r>
    </w:p>
    <w:p w14:paraId="05DF3D14" w14:textId="03BD8646" w:rsidR="000E6A8D" w:rsidRDefault="000E6A8D">
      <w:r>
        <w:t xml:space="preserve">GCS-&gt; Glasgow </w:t>
      </w:r>
      <w:proofErr w:type="spellStart"/>
      <w:r>
        <w:t>Outcome</w:t>
      </w:r>
      <w:proofErr w:type="spellEnd"/>
      <w:r>
        <w:t xml:space="preserve"> </w:t>
      </w:r>
      <w:proofErr w:type="spellStart"/>
      <w:r>
        <w:t>Scale</w:t>
      </w:r>
      <w:proofErr w:type="spellEnd"/>
    </w:p>
    <w:p w14:paraId="18D4D52B" w14:textId="6FA17A38" w:rsidR="000E6A8D" w:rsidRDefault="000E6A8D">
      <w:proofErr w:type="spellStart"/>
      <w:r>
        <w:t>pAUC</w:t>
      </w:r>
      <w:proofErr w:type="spellEnd"/>
      <w:r>
        <w:t xml:space="preserve"> -&gt; </w:t>
      </w:r>
      <w:proofErr w:type="spellStart"/>
      <w:r>
        <w:t>Area</w:t>
      </w:r>
      <w:proofErr w:type="spellEnd"/>
      <w:r>
        <w:t xml:space="preserve"> parcial estandarizada</w:t>
      </w:r>
    </w:p>
    <w:p w14:paraId="20DAB9B2" w14:textId="1FD6EF76" w:rsidR="000E6A8D" w:rsidRDefault="000E6A8D">
      <w:r>
        <w:t>ROC-&gt; Curva de funcionamiento del receptor</w:t>
      </w:r>
    </w:p>
    <w:p w14:paraId="13AD3A71" w14:textId="0111576F" w:rsidR="000E6A8D" w:rsidRDefault="000E6A8D">
      <w:r>
        <w:t>Se usaron redes bayesianas.</w:t>
      </w:r>
    </w:p>
    <w:p w14:paraId="1153E8F0" w14:textId="41FC4EC3" w:rsidR="00D41CDC" w:rsidRDefault="00D41CDC">
      <w:r>
        <w:t xml:space="preserve">La consideración para la selección de las variables fueron que: </w:t>
      </w:r>
    </w:p>
    <w:p w14:paraId="0766567A" w14:textId="080D7E4A" w:rsidR="00D41CDC" w:rsidRDefault="00D41CDC" w:rsidP="00D41CDC">
      <w:pPr>
        <w:pStyle w:val="Prrafodelista"/>
        <w:numPr>
          <w:ilvl w:val="0"/>
          <w:numId w:val="1"/>
        </w:numPr>
      </w:pPr>
      <w:r>
        <w:t xml:space="preserve">Reflejan la información clínica disponible para los médicos dentro de unas pocas horas </w:t>
      </w:r>
      <w:r w:rsidR="00F66C74">
        <w:t>después</w:t>
      </w:r>
      <w:r>
        <w:t xml:space="preserve"> de la lesión</w:t>
      </w:r>
    </w:p>
    <w:p w14:paraId="30171A2B" w14:textId="24A64A94" w:rsidR="00D41CDC" w:rsidRDefault="00F66C74" w:rsidP="00D41CDC">
      <w:pPr>
        <w:pStyle w:val="Prrafodelista"/>
        <w:numPr>
          <w:ilvl w:val="0"/>
          <w:numId w:val="1"/>
        </w:numPr>
      </w:pPr>
      <w:r>
        <w:t>La relevancia clínica de estos predictores fue</w:t>
      </w:r>
      <w:r w:rsidR="00D41CDC">
        <w:t xml:space="preserve"> </w:t>
      </w:r>
      <w:r>
        <w:t>verificada</w:t>
      </w:r>
      <w:r w:rsidR="00D41CDC">
        <w:t xml:space="preserve"> antes de publicarse.</w:t>
      </w:r>
    </w:p>
    <w:p w14:paraId="2B65C434" w14:textId="77777777" w:rsidR="00D41CDC" w:rsidRDefault="00D41CDC" w:rsidP="00D41CDC">
      <w:pPr>
        <w:pStyle w:val="Prrafodelista"/>
        <w:numPr>
          <w:ilvl w:val="0"/>
          <w:numId w:val="1"/>
        </w:numPr>
      </w:pPr>
      <w:r>
        <w:t>Estas variables de admisión estaban disponibles para un numero sustancial de clientes.</w:t>
      </w:r>
    </w:p>
    <w:p w14:paraId="41A4CDD7" w14:textId="77777777" w:rsidR="00D41CDC" w:rsidRDefault="00D41CDC" w:rsidP="00D41CDC">
      <w:r>
        <w:t>Las variables utilizadas en el análisis fueron:</w:t>
      </w:r>
    </w:p>
    <w:p w14:paraId="4DC92E5A" w14:textId="4613C2B0" w:rsidR="00066EA8" w:rsidRDefault="00D41CDC" w:rsidP="00D41CDC">
      <w:pPr>
        <w:pStyle w:val="Prrafodelista"/>
        <w:numPr>
          <w:ilvl w:val="0"/>
          <w:numId w:val="2"/>
        </w:numPr>
      </w:pPr>
      <w:r>
        <w:t xml:space="preserve">Las características de </w:t>
      </w:r>
      <w:r w:rsidR="00F66C74">
        <w:t>las paciones</w:t>
      </w:r>
      <w:r>
        <w:t xml:space="preserve"> y de lesiones, que incluyeron edad, sexo, causa de lesiones graves y lesiones extracraneales</w:t>
      </w:r>
      <w:r w:rsidR="00066EA8">
        <w:t xml:space="preserve"> (esta ultima esta definida como una lesión que requiere ingreso hospitalario por su propio derecho).</w:t>
      </w:r>
    </w:p>
    <w:p w14:paraId="6731E693" w14:textId="77777777" w:rsidR="00066EA8" w:rsidRDefault="00066EA8" w:rsidP="00D41CDC">
      <w:pPr>
        <w:pStyle w:val="Prrafodelista"/>
        <w:numPr>
          <w:ilvl w:val="0"/>
          <w:numId w:val="2"/>
        </w:numPr>
      </w:pPr>
      <w:r>
        <w:t>Las variables de evaluación: respuestas pupilar y componentes de la escala de coma de Glasgow (GCS) sirve para evaluar el nivel consciente (consiste en abertura del ojo, verba y respuesta del motor)</w:t>
      </w:r>
    </w:p>
    <w:p w14:paraId="4E7570CA" w14:textId="5A8EE88B" w:rsidR="00D41CDC" w:rsidRDefault="00066EA8" w:rsidP="00D41CDC">
      <w:pPr>
        <w:pStyle w:val="Prrafodelista"/>
        <w:numPr>
          <w:ilvl w:val="0"/>
          <w:numId w:val="2"/>
        </w:numPr>
      </w:pPr>
      <w:r>
        <w:t>Hallazgos de la imagen que consiste en sangrado petequial, obliteración del tercer ventrículo o cisterna basales, sangrado subaracnoideo, desplazamiento de la línea media de mas de 5mm y hematoma intracraneal.</w:t>
      </w:r>
      <w:r w:rsidR="00D41CDC">
        <w:t xml:space="preserve"> </w:t>
      </w:r>
    </w:p>
    <w:p w14:paraId="377C0B04" w14:textId="5870053E" w:rsidR="00066EA8" w:rsidRDefault="00066EA8" w:rsidP="00066EA8">
      <w:r>
        <w:t>Se excluyeron a todos los pacientes que no se registraron todas estas variables, dejando a 6945 pacientes</w:t>
      </w:r>
    </w:p>
    <w:p w14:paraId="147497F1" w14:textId="57F5AB47" w:rsidR="000E6A8D" w:rsidRDefault="000E6A8D"/>
    <w:p w14:paraId="06B89B83" w14:textId="607F0095" w:rsidR="000E6A8D" w:rsidRPr="000E6A8D" w:rsidRDefault="000E6A8D">
      <w:pPr>
        <w:rPr>
          <w:b/>
        </w:rPr>
      </w:pPr>
      <w:r w:rsidRPr="000E6A8D">
        <w:rPr>
          <w:b/>
        </w:rPr>
        <w:t>RESULTADOS</w:t>
      </w:r>
    </w:p>
    <w:p w14:paraId="03464892" w14:textId="543011A8" w:rsidR="000E6A8D" w:rsidRDefault="000E6A8D">
      <w:r>
        <w:t>Las variables de más alto rango fueron (predictores): edad, lesión extracraneal grave, respuesta verbal, hematoma en TC y la respuesta del motor.</w:t>
      </w:r>
    </w:p>
    <w:p w14:paraId="53222E40" w14:textId="3814BDB8" w:rsidR="000E6A8D" w:rsidRDefault="000E6A8D">
      <w:r>
        <w:t>INTRODUCCION</w:t>
      </w:r>
    </w:p>
    <w:p w14:paraId="0EBEFB29" w14:textId="56E8CD13" w:rsidR="000E6A8D" w:rsidRDefault="000E6A8D">
      <w:r>
        <w:t xml:space="preserve">IMPACT -&gt; International </w:t>
      </w:r>
      <w:proofErr w:type="spellStart"/>
      <w:r>
        <w:t>Mission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Prognosis and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Clinical</w:t>
      </w:r>
      <w:proofErr w:type="spellEnd"/>
      <w:r>
        <w:t xml:space="preserve"> </w:t>
      </w:r>
      <w:proofErr w:type="spellStart"/>
      <w:r>
        <w:t>Trials</w:t>
      </w:r>
      <w:proofErr w:type="spellEnd"/>
      <w:r>
        <w:t xml:space="preserve"> in TBI</w:t>
      </w:r>
    </w:p>
    <w:p w14:paraId="3C10273F" w14:textId="3240AFE8" w:rsidR="000E6A8D" w:rsidRDefault="000E6A8D">
      <w:r>
        <w:t xml:space="preserve">Resultados destacan la edad, GCS motor, respuesta de pupila y </w:t>
      </w:r>
      <w:proofErr w:type="spellStart"/>
      <w:r>
        <w:t>Tomografia</w:t>
      </w:r>
      <w:proofErr w:type="spellEnd"/>
      <w:r>
        <w:t xml:space="preserve"> computarizada (TC).</w:t>
      </w:r>
    </w:p>
    <w:p w14:paraId="334A3349" w14:textId="4E848D47" w:rsidR="00066EA8" w:rsidRDefault="000E6A8D">
      <w:r>
        <w:t>Se usa características de regresión y curva de funcionamiento del receptor logístico.</w:t>
      </w:r>
    </w:p>
    <w:p w14:paraId="0559E6C3" w14:textId="51CDE58B" w:rsidR="000E6A8D" w:rsidRDefault="000E6A8D">
      <w:r>
        <w:lastRenderedPageBreak/>
        <w:t xml:space="preserve">Se usan redes bayesianas para evaluar las asociaciones de los </w:t>
      </w:r>
      <w:proofErr w:type="gramStart"/>
      <w:r>
        <w:t>predictores clave</w:t>
      </w:r>
      <w:proofErr w:type="gramEnd"/>
      <w:r>
        <w:t xml:space="preserve"> con el resto de variables para una mayor comprensión.</w:t>
      </w:r>
    </w:p>
    <w:p w14:paraId="62EBE8ED" w14:textId="693106F7" w:rsidR="003D726B" w:rsidRDefault="003D726B">
      <w:r>
        <w:t xml:space="preserve">ROC-&gt; </w:t>
      </w:r>
      <w:r w:rsidR="00F66C74">
        <w:t>Evalúa</w:t>
      </w:r>
      <w:r>
        <w:t xml:space="preserve"> la precisión de la predicción de un modelo de clasificación binario.</w:t>
      </w:r>
    </w:p>
    <w:p w14:paraId="3516ED07" w14:textId="2769A129" w:rsidR="00D41CDC" w:rsidRDefault="00D41CDC">
      <w:r>
        <w:t xml:space="preserve">Algoritmos de </w:t>
      </w:r>
      <w:r w:rsidR="00F66C74">
        <w:t>búsquedas</w:t>
      </w:r>
      <w:r>
        <w:t xml:space="preserve"> automatizadas se pueden aplicar para construir redes bayesianas y con esto determinar las asociaciones probabilísticas entre variables.</w:t>
      </w:r>
    </w:p>
    <w:p w14:paraId="0E1D2685" w14:textId="16492A5D" w:rsidR="00066EA8" w:rsidRDefault="00066EA8">
      <w:r>
        <w:t xml:space="preserve">Los resultados finales del ensayo MRC CRASH mostraron un aumento en la morbilidad y la mortalidad tras la administración de </w:t>
      </w:r>
      <w:proofErr w:type="spellStart"/>
      <w:r>
        <w:t>methylprednisolonie</w:t>
      </w:r>
      <w:proofErr w:type="spellEnd"/>
      <w:r>
        <w:t>.</w:t>
      </w:r>
    </w:p>
    <w:p w14:paraId="0FEB01BD" w14:textId="6C95E72E" w:rsidR="00066EA8" w:rsidRDefault="00066EA8">
      <w:r>
        <w:t>Se aplicaron modelos de regresión logística para predecir la muerte o discapacidad grave a los 6 meses.</w:t>
      </w:r>
    </w:p>
    <w:p w14:paraId="4DD2C7BF" w14:textId="517A3742" w:rsidR="00F66C74" w:rsidRDefault="00F66C74">
      <w:r>
        <w:t>Se ha utilizado R2 como ajuste de bondad. Que, para recordar, expresa numéricamente el porcentaje de variabilidad atribuida a un predictor.</w:t>
      </w:r>
    </w:p>
    <w:p w14:paraId="51C54BDA" w14:textId="3A0F215E" w:rsidR="00CE00FC" w:rsidRDefault="00CE00FC">
      <w:r>
        <w:t>AIC -&gt; Criterio de información de Akaike (técnica de selección del modelo mediante medida de calidad).</w:t>
      </w:r>
    </w:p>
    <w:p w14:paraId="1E40C2BD" w14:textId="007ABECC" w:rsidR="00B6790B" w:rsidRDefault="00B6790B">
      <w:r>
        <w:t xml:space="preserve">Las redes bayesianas representan las relaciones probabilísticas entre variables mediante </w:t>
      </w:r>
      <w:r w:rsidR="00F66C74">
        <w:t>gráficos</w:t>
      </w:r>
      <w:r>
        <w:t xml:space="preserve"> dirigidos acíclicos (DAG). Los nodos de los </w:t>
      </w:r>
      <w:r w:rsidR="00F66C74">
        <w:t>gráficos</w:t>
      </w:r>
      <w:r>
        <w:t xml:space="preserve"> son las variables </w:t>
      </w:r>
      <w:r w:rsidR="00F66C74">
        <w:t>clínicas</w:t>
      </w:r>
      <w:r>
        <w:t xml:space="preserve"> y los bordes que conectan los nodos indican la dependencia condicional entre ellos.</w:t>
      </w:r>
      <w:r w:rsidR="00F66C74">
        <w:t xml:space="preserve"> Para establecer que estructura de red describe mejor las relaciones probabilísticas entre las variables se utiliza el algoritmo de escalada.</w:t>
      </w:r>
    </w:p>
    <w:p w14:paraId="7FF63ADF" w14:textId="3A7BCF3A" w:rsidR="00F66C74" w:rsidRDefault="00F66C74">
      <w:r>
        <w:t xml:space="preserve">Se confirman las siguientes variables: </w:t>
      </w:r>
      <w:r w:rsidRPr="00F66C74">
        <w:rPr>
          <w:b/>
        </w:rPr>
        <w:t xml:space="preserve">edad, GCS puntuación motora, respuesta pupilar y hallazgos anormales CT como predictores </w:t>
      </w:r>
      <w:r w:rsidR="00235AEB" w:rsidRPr="00F66C74">
        <w:rPr>
          <w:b/>
        </w:rPr>
        <w:t>más</w:t>
      </w:r>
      <w:r w:rsidRPr="00F66C74">
        <w:rPr>
          <w:b/>
        </w:rPr>
        <w:t xml:space="preserve"> influyentes</w:t>
      </w:r>
      <w:r>
        <w:t>.</w:t>
      </w:r>
    </w:p>
    <w:p w14:paraId="3AC9AC3A" w14:textId="2BB10F99" w:rsidR="00235AEB" w:rsidRDefault="00235AEB">
      <w:r>
        <w:t>La clasificación de AUC ha confirmado la edad y la respuesta motora influyentes como predictores de mal resultado (muerte o discapacidad a los 6 meses) en concordancia con R2. También la lesión extracraneal grave se ha clasificado seguido por la respuesta pupilar, respuesta verbal y hallazgos anormales CT.</w:t>
      </w:r>
    </w:p>
    <w:p w14:paraId="42B0181B" w14:textId="1C845D0E" w:rsidR="00235AEB" w:rsidRDefault="00235AEB">
      <w:r>
        <w:t xml:space="preserve">Se construyen redes bayesianas de una manera limitada, en parte para analizar las asociaciones de las variables predictoras con otras variables. Esto nos dio como resultado que </w:t>
      </w:r>
      <w:r w:rsidR="005D6EA7">
        <w:t>la edad tenia relaciones directas con la causa de la lesión e indirectamente con la presencia de lesiones extracraneales.</w:t>
      </w:r>
    </w:p>
    <w:p w14:paraId="50824ECB" w14:textId="7856E717" w:rsidR="00764D34" w:rsidRDefault="00764D34"/>
    <w:p w14:paraId="7D8F019D" w14:textId="0A619328" w:rsidR="009C1E25" w:rsidRDefault="00A919C6" w:rsidP="00A919C6">
      <w:pPr>
        <w:pStyle w:val="Ttulo1"/>
      </w:pPr>
      <w:r>
        <w:t>Análisis Propio</w:t>
      </w:r>
    </w:p>
    <w:p w14:paraId="4D35B537" w14:textId="17AB4510" w:rsidR="009C1E25" w:rsidRDefault="00A919C6">
      <w:r>
        <w:t>Predictores usados:</w:t>
      </w:r>
    </w:p>
    <w:p w14:paraId="75E122B7" w14:textId="77777777" w:rsidR="00A919C6" w:rsidRDefault="00A919C6" w:rsidP="00A919C6">
      <w:pPr>
        <w:pStyle w:val="Prrafodelista"/>
        <w:numPr>
          <w:ilvl w:val="0"/>
          <w:numId w:val="3"/>
        </w:numPr>
      </w:pPr>
      <w:r>
        <w:t>SEX,</w:t>
      </w:r>
    </w:p>
    <w:p w14:paraId="1B3793D6" w14:textId="77777777" w:rsidR="00A919C6" w:rsidRDefault="00A919C6" w:rsidP="00A919C6">
      <w:pPr>
        <w:pStyle w:val="Prrafodelista"/>
        <w:numPr>
          <w:ilvl w:val="0"/>
          <w:numId w:val="3"/>
        </w:numPr>
      </w:pPr>
      <w:r>
        <w:t>AGE,</w:t>
      </w:r>
    </w:p>
    <w:p w14:paraId="36F62185" w14:textId="77777777" w:rsidR="00A919C6" w:rsidRDefault="00A919C6" w:rsidP="00A919C6">
      <w:pPr>
        <w:pStyle w:val="Prrafodelista"/>
        <w:numPr>
          <w:ilvl w:val="0"/>
          <w:numId w:val="3"/>
        </w:numPr>
      </w:pPr>
      <w:proofErr w:type="spellStart"/>
      <w:r>
        <w:t>EO_Cause</w:t>
      </w:r>
      <w:proofErr w:type="spellEnd"/>
      <w:r>
        <w:t>,</w:t>
      </w:r>
    </w:p>
    <w:p w14:paraId="4E9654BB" w14:textId="77777777" w:rsidR="00A919C6" w:rsidRDefault="00A919C6" w:rsidP="00A919C6">
      <w:pPr>
        <w:pStyle w:val="Prrafodelista"/>
        <w:numPr>
          <w:ilvl w:val="0"/>
          <w:numId w:val="3"/>
        </w:numPr>
      </w:pPr>
      <w:proofErr w:type="spellStart"/>
      <w:r>
        <w:t>EO_Major</w:t>
      </w:r>
      <w:proofErr w:type="spellEnd"/>
      <w:r>
        <w:t>.</w:t>
      </w:r>
    </w:p>
    <w:p w14:paraId="675D06C3" w14:textId="77777777" w:rsidR="00A919C6" w:rsidRDefault="00A919C6" w:rsidP="00A919C6">
      <w:pPr>
        <w:pStyle w:val="Prrafodelista"/>
        <w:numPr>
          <w:ilvl w:val="0"/>
          <w:numId w:val="3"/>
        </w:numPr>
      </w:pPr>
      <w:proofErr w:type="spellStart"/>
      <w:proofErr w:type="gramStart"/>
      <w:r>
        <w:t>EC.injury</w:t>
      </w:r>
      <w:proofErr w:type="spellEnd"/>
      <w:proofErr w:type="gramEnd"/>
      <w:r>
        <w:t>,</w:t>
      </w:r>
    </w:p>
    <w:p w14:paraId="20150281" w14:textId="77777777" w:rsidR="00A919C6" w:rsidRDefault="00A919C6" w:rsidP="00A919C6">
      <w:pPr>
        <w:pStyle w:val="Prrafodelista"/>
        <w:numPr>
          <w:ilvl w:val="0"/>
          <w:numId w:val="3"/>
        </w:numPr>
      </w:pPr>
      <w:r>
        <w:t>GCS_EYE,</w:t>
      </w:r>
    </w:p>
    <w:p w14:paraId="0A6D440A" w14:textId="1CD7DBB9" w:rsidR="00A919C6" w:rsidRDefault="00A919C6" w:rsidP="00A919C6">
      <w:pPr>
        <w:pStyle w:val="Prrafodelista"/>
        <w:numPr>
          <w:ilvl w:val="0"/>
          <w:numId w:val="3"/>
        </w:numPr>
      </w:pPr>
      <w:r>
        <w:t>GCS_MOTOR,</w:t>
      </w:r>
    </w:p>
    <w:p w14:paraId="70CFEB65" w14:textId="76D953B5" w:rsidR="00A919C6" w:rsidRDefault="00A919C6" w:rsidP="00A919C6">
      <w:pPr>
        <w:pStyle w:val="Prrafodelista"/>
        <w:numPr>
          <w:ilvl w:val="0"/>
          <w:numId w:val="3"/>
        </w:numPr>
      </w:pPr>
      <w:r>
        <w:t>GCS_VERBAL,</w:t>
      </w:r>
    </w:p>
    <w:p w14:paraId="69B70053" w14:textId="134F9AD4" w:rsidR="00A919C6" w:rsidRDefault="00A919C6" w:rsidP="00A919C6">
      <w:pPr>
        <w:pStyle w:val="Prrafodelista"/>
        <w:numPr>
          <w:ilvl w:val="0"/>
          <w:numId w:val="3"/>
        </w:numPr>
      </w:pPr>
      <w:r>
        <w:t>PUPIL_REACT_LEFT,</w:t>
      </w:r>
    </w:p>
    <w:p w14:paraId="5345C026" w14:textId="77777777" w:rsidR="00A919C6" w:rsidRDefault="00A919C6" w:rsidP="00A919C6">
      <w:pPr>
        <w:pStyle w:val="Prrafodelista"/>
        <w:numPr>
          <w:ilvl w:val="0"/>
          <w:numId w:val="3"/>
        </w:numPr>
      </w:pPr>
      <w:r>
        <w:lastRenderedPageBreak/>
        <w:t>PUPIL_REACT_RIGHT,</w:t>
      </w:r>
    </w:p>
    <w:p w14:paraId="73867168" w14:textId="2C946079" w:rsidR="00A919C6" w:rsidRDefault="00A919C6" w:rsidP="00A919C6">
      <w:pPr>
        <w:pStyle w:val="Prrafodelista"/>
        <w:numPr>
          <w:ilvl w:val="0"/>
          <w:numId w:val="3"/>
        </w:numPr>
      </w:pPr>
      <w:r>
        <w:t>EO_1.or.more.PH,</w:t>
      </w:r>
    </w:p>
    <w:p w14:paraId="50A91A64" w14:textId="3DDAF0AB" w:rsidR="00A919C6" w:rsidRDefault="00A919C6" w:rsidP="00A919C6">
      <w:pPr>
        <w:pStyle w:val="Prrafodelista"/>
        <w:numPr>
          <w:ilvl w:val="0"/>
          <w:numId w:val="3"/>
        </w:numPr>
      </w:pPr>
      <w:proofErr w:type="spellStart"/>
      <w:r>
        <w:t>EO_Subarachnoid.bleed</w:t>
      </w:r>
      <w:proofErr w:type="spellEnd"/>
      <w:r>
        <w:t>,</w:t>
      </w:r>
    </w:p>
    <w:p w14:paraId="07B99C65" w14:textId="35E94281" w:rsidR="00A919C6" w:rsidRDefault="00A919C6" w:rsidP="00A919C6">
      <w:pPr>
        <w:pStyle w:val="Prrafodelista"/>
        <w:numPr>
          <w:ilvl w:val="0"/>
          <w:numId w:val="3"/>
        </w:numPr>
      </w:pPr>
      <w:r>
        <w:t>EO_Obliteration.3rdVorBC,</w:t>
      </w:r>
    </w:p>
    <w:p w14:paraId="770E7485" w14:textId="77777777" w:rsidR="00A919C6" w:rsidRDefault="00A919C6" w:rsidP="00A919C6">
      <w:pPr>
        <w:pStyle w:val="Prrafodelista"/>
        <w:numPr>
          <w:ilvl w:val="0"/>
          <w:numId w:val="3"/>
        </w:numPr>
      </w:pPr>
      <w:r>
        <w:t>EO_</w:t>
      </w:r>
      <w:proofErr w:type="gramStart"/>
      <w:r>
        <w:t>Midline.shift..</w:t>
      </w:r>
      <w:proofErr w:type="gramEnd"/>
      <w:r>
        <w:t>5mm,</w:t>
      </w:r>
    </w:p>
    <w:p w14:paraId="07B694B1" w14:textId="77777777" w:rsidR="00A919C6" w:rsidRDefault="00A919C6" w:rsidP="00A919C6">
      <w:pPr>
        <w:pStyle w:val="Prrafodelista"/>
        <w:numPr>
          <w:ilvl w:val="0"/>
          <w:numId w:val="3"/>
        </w:numPr>
      </w:pPr>
      <w:proofErr w:type="spellStart"/>
      <w:r>
        <w:t>EO_</w:t>
      </w:r>
      <w:proofErr w:type="gramStart"/>
      <w:r>
        <w:t>Non.evac.haem</w:t>
      </w:r>
      <w:proofErr w:type="spellEnd"/>
      <w:proofErr w:type="gramEnd"/>
      <w:r>
        <w:t>,</w:t>
      </w:r>
    </w:p>
    <w:p w14:paraId="208539BA" w14:textId="0098F9DF" w:rsidR="00A919C6" w:rsidRDefault="00A919C6" w:rsidP="00A919C6">
      <w:pPr>
        <w:pStyle w:val="Prrafodelista"/>
        <w:numPr>
          <w:ilvl w:val="0"/>
          <w:numId w:val="3"/>
        </w:numPr>
      </w:pPr>
      <w:proofErr w:type="spellStart"/>
      <w:r>
        <w:t>EO_Evac.haem</w:t>
      </w:r>
      <w:proofErr w:type="spellEnd"/>
    </w:p>
    <w:p w14:paraId="32EF58AA" w14:textId="3DFFFE33" w:rsidR="00C62187" w:rsidRDefault="00A919C6">
      <w:r>
        <w:t>Variable para predecir:</w:t>
      </w:r>
    </w:p>
    <w:p w14:paraId="20C7B682" w14:textId="6777880E" w:rsidR="00A919C6" w:rsidRDefault="00A919C6" w:rsidP="00A919C6">
      <w:pPr>
        <w:pStyle w:val="Prrafodelista"/>
        <w:numPr>
          <w:ilvl w:val="0"/>
          <w:numId w:val="4"/>
        </w:numPr>
      </w:pPr>
      <w:r w:rsidRPr="00A919C6">
        <w:t>GOS5</w:t>
      </w:r>
    </w:p>
    <w:p w14:paraId="6FAB779F" w14:textId="3D648179" w:rsidR="00A919C6" w:rsidRDefault="00A919C6" w:rsidP="00A919C6"/>
    <w:p w14:paraId="53C7D5B9" w14:textId="77777777" w:rsidR="00A919C6" w:rsidRDefault="00A919C6" w:rsidP="00A919C6"/>
    <w:p w14:paraId="0EE41781" w14:textId="3C204785" w:rsidR="00A919C6" w:rsidRDefault="00A919C6">
      <w:r>
        <w:t>Sin eliminar ningún valor tomado:</w:t>
      </w:r>
    </w:p>
    <w:p w14:paraId="66217409" w14:textId="345F0116" w:rsidR="00A919C6" w:rsidRDefault="00A919C6">
      <w:r>
        <w:rPr>
          <w:noProof/>
        </w:rPr>
        <w:drawing>
          <wp:inline distT="0" distB="0" distL="0" distR="0" wp14:anchorId="7C387852" wp14:editId="3C6B1E15">
            <wp:extent cx="5400040" cy="34817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96B87" w14:textId="436212A6" w:rsidR="00A919C6" w:rsidRDefault="00A919C6"/>
    <w:p w14:paraId="247235C2" w14:textId="3D4A5F5F" w:rsidR="00A919C6" w:rsidRDefault="00A919C6">
      <w:r>
        <w:t>Como se describe en el “</w:t>
      </w:r>
      <w:proofErr w:type="spellStart"/>
      <w:r>
        <w:t>paper</w:t>
      </w:r>
      <w:proofErr w:type="spellEnd"/>
      <w:r>
        <w:t>”, se ha utilizado un modelo de regresión logística, teniendo en cuenta los predictores anteriores (variables independientes) y la variable dependiente (variable a predecir)</w:t>
      </w:r>
    </w:p>
    <w:p w14:paraId="693992D4" w14:textId="1118943D" w:rsidR="00EA5B49" w:rsidRDefault="00EA5B49">
      <w:r>
        <w:t>El modelo nos ha dado los siguientes resultados:</w:t>
      </w:r>
    </w:p>
    <w:p w14:paraId="25808B5B" w14:textId="77777777" w:rsidR="00EA5B49" w:rsidRPr="00EA5B49" w:rsidRDefault="00EA5B49" w:rsidP="00EA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</w:pPr>
      <w:proofErr w:type="spellStart"/>
      <w:proofErr w:type="gram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glm</w:t>
      </w:r>
      <w:proofErr w:type="spell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(</w:t>
      </w:r>
      <w:proofErr w:type="gram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formula = factor(GOS5) ~ SEX + AGE + GCS_EYE + GCS_MOTOR + </w:t>
      </w:r>
    </w:p>
    <w:p w14:paraId="4F6EE7AB" w14:textId="77777777" w:rsidR="00EA5B49" w:rsidRPr="00EA5B49" w:rsidRDefault="00EA5B49" w:rsidP="00EA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</w:pPr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    GCS_VERBAL + PUPIL_REACT_LEFT + PUPIL_REACT_RIGHT + EO_1.or.more.PH + </w:t>
      </w:r>
    </w:p>
    <w:p w14:paraId="6CBA5B24" w14:textId="77777777" w:rsidR="00EA5B49" w:rsidRPr="00EA5B49" w:rsidRDefault="00EA5B49" w:rsidP="00EA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</w:pPr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    </w:t>
      </w:r>
      <w:proofErr w:type="spell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EO_Subarachnoid.bleed</w:t>
      </w:r>
      <w:proofErr w:type="spell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 + EO_Obliteration.3rdVorBC + EO_</w:t>
      </w:r>
      <w:proofErr w:type="gram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Midline.shift..</w:t>
      </w:r>
      <w:proofErr w:type="gram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5mm + </w:t>
      </w:r>
    </w:p>
    <w:p w14:paraId="444773FB" w14:textId="77777777" w:rsidR="00EA5B49" w:rsidRPr="00EA5B49" w:rsidRDefault="00EA5B49" w:rsidP="00EA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</w:pPr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    </w:t>
      </w:r>
      <w:proofErr w:type="spell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EO_</w:t>
      </w:r>
      <w:proofErr w:type="gram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Non.evac.haem</w:t>
      </w:r>
      <w:proofErr w:type="spellEnd"/>
      <w:proofErr w:type="gram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 + </w:t>
      </w:r>
      <w:proofErr w:type="spell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EO_Evac.haem</w:t>
      </w:r>
      <w:proofErr w:type="spell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, </w:t>
      </w:r>
      <w:proofErr w:type="spell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family</w:t>
      </w:r>
      <w:proofErr w:type="spell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 = binomial(), data = </w:t>
      </w:r>
      <w:proofErr w:type="spell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datos.modelo</w:t>
      </w:r>
      <w:proofErr w:type="spell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)</w:t>
      </w:r>
    </w:p>
    <w:p w14:paraId="0439406D" w14:textId="77777777" w:rsidR="00EA5B49" w:rsidRPr="00EA5B49" w:rsidRDefault="00EA5B49" w:rsidP="00EA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</w:pPr>
    </w:p>
    <w:p w14:paraId="236939B7" w14:textId="77777777" w:rsidR="00EA5B49" w:rsidRPr="00EA5B49" w:rsidRDefault="00EA5B49" w:rsidP="00EA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</w:pPr>
      <w:proofErr w:type="spell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lastRenderedPageBreak/>
        <w:t>Deviance</w:t>
      </w:r>
      <w:proofErr w:type="spell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 </w:t>
      </w:r>
      <w:proofErr w:type="spell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Residuals</w:t>
      </w:r>
      <w:proofErr w:type="spell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: </w:t>
      </w:r>
    </w:p>
    <w:p w14:paraId="16D7EA17" w14:textId="77777777" w:rsidR="00EA5B49" w:rsidRPr="00EA5B49" w:rsidRDefault="00EA5B49" w:rsidP="00EA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</w:pPr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    Min       1Q   Median       3Q      Max  </w:t>
      </w:r>
    </w:p>
    <w:p w14:paraId="743C2834" w14:textId="77777777" w:rsidR="00EA5B49" w:rsidRPr="00EA5B49" w:rsidRDefault="00EA5B49" w:rsidP="00EA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</w:pPr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-2.</w:t>
      </w:r>
      <w:proofErr w:type="gram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6171  -</w:t>
      </w:r>
      <w:proofErr w:type="gram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0.7548   0.4766   0.7361   2.3477  </w:t>
      </w:r>
    </w:p>
    <w:p w14:paraId="42DF4767" w14:textId="77777777" w:rsidR="00EA5B49" w:rsidRPr="00EA5B49" w:rsidRDefault="00EA5B49" w:rsidP="00EA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</w:pPr>
    </w:p>
    <w:p w14:paraId="0AC325A5" w14:textId="77777777" w:rsidR="00EA5B49" w:rsidRPr="00EA5B49" w:rsidRDefault="00EA5B49" w:rsidP="00EA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</w:pPr>
      <w:proofErr w:type="spell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Coefficients</w:t>
      </w:r>
      <w:proofErr w:type="spell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:</w:t>
      </w:r>
    </w:p>
    <w:p w14:paraId="7B87DBA4" w14:textId="77777777" w:rsidR="00EA5B49" w:rsidRPr="00EA5B49" w:rsidRDefault="00EA5B49" w:rsidP="00EA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</w:pPr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                          </w:t>
      </w:r>
      <w:proofErr w:type="spell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Estimate</w:t>
      </w:r>
      <w:proofErr w:type="spell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 </w:t>
      </w:r>
      <w:proofErr w:type="spell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Std</w:t>
      </w:r>
      <w:proofErr w:type="spell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. Error z </w:t>
      </w:r>
      <w:proofErr w:type="spell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value</w:t>
      </w:r>
      <w:proofErr w:type="spell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 Pr(&gt;|z|)    </w:t>
      </w:r>
    </w:p>
    <w:p w14:paraId="26022554" w14:textId="77777777" w:rsidR="00EA5B49" w:rsidRPr="00EA5B49" w:rsidRDefault="00EA5B49" w:rsidP="00EA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</w:pPr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(</w:t>
      </w:r>
      <w:proofErr w:type="spellStart"/>
      <w:proofErr w:type="gram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Intercept</w:t>
      </w:r>
      <w:proofErr w:type="spell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)   </w:t>
      </w:r>
      <w:proofErr w:type="gram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           -3.064643   0.292211 -10.488  &lt; 2e-16 ***</w:t>
      </w:r>
    </w:p>
    <w:p w14:paraId="3B5EE002" w14:textId="77777777" w:rsidR="00EA5B49" w:rsidRPr="00EA5B49" w:rsidRDefault="00EA5B49" w:rsidP="00EA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</w:pPr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SEX                       0.151507   0.076320   1.985 0.047126 *  </w:t>
      </w:r>
    </w:p>
    <w:p w14:paraId="41C4740F" w14:textId="77777777" w:rsidR="00EA5B49" w:rsidRPr="00EA5B49" w:rsidRDefault="00EA5B49" w:rsidP="00EA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</w:pPr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AGE                      -0.032111   0.001707 -18.</w:t>
      </w:r>
      <w:proofErr w:type="gram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807  &lt;</w:t>
      </w:r>
      <w:proofErr w:type="gram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 2e-16 ***</w:t>
      </w:r>
    </w:p>
    <w:p w14:paraId="28A53A4B" w14:textId="77777777" w:rsidR="00EA5B49" w:rsidRPr="00EA5B49" w:rsidRDefault="00EA5B49" w:rsidP="00EA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</w:pPr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GCS_EYE                   0.124726   0.037078   3.364 0.000769 ***</w:t>
      </w:r>
    </w:p>
    <w:p w14:paraId="65BA16BA" w14:textId="77777777" w:rsidR="00EA5B49" w:rsidRPr="00EA5B49" w:rsidRDefault="00EA5B49" w:rsidP="00EA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</w:pPr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GCS_MOTOR                 0.229640   </w:t>
      </w:r>
      <w:proofErr w:type="gram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0.022812  10.067</w:t>
      </w:r>
      <w:proofErr w:type="gram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  &lt; 2e-16 ***</w:t>
      </w:r>
    </w:p>
    <w:p w14:paraId="2F06C25A" w14:textId="77777777" w:rsidR="00EA5B49" w:rsidRPr="00EA5B49" w:rsidRDefault="00EA5B49" w:rsidP="00EA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</w:pPr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GCS_VERBAL                0.171554   0.031771   5.400 6.67e-08 ***</w:t>
      </w:r>
    </w:p>
    <w:p w14:paraId="315AB5F0" w14:textId="77777777" w:rsidR="00EA5B49" w:rsidRPr="00EA5B49" w:rsidRDefault="00EA5B49" w:rsidP="00EA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</w:pPr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PUPIL_REACT_LEFT         -0.173259   </w:t>
      </w:r>
      <w:proofErr w:type="gram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0.071798  -</w:t>
      </w:r>
      <w:proofErr w:type="gram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2.413 0.015816 *  </w:t>
      </w:r>
    </w:p>
    <w:p w14:paraId="0002775B" w14:textId="77777777" w:rsidR="00EA5B49" w:rsidRPr="00EA5B49" w:rsidRDefault="00EA5B49" w:rsidP="00EA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</w:pPr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PUPIL_REACT_RIGHT        -0.337952   </w:t>
      </w:r>
      <w:proofErr w:type="gram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0.069822  -</w:t>
      </w:r>
      <w:proofErr w:type="gram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4.840 1.30e-06 ***</w:t>
      </w:r>
    </w:p>
    <w:p w14:paraId="79A99640" w14:textId="77777777" w:rsidR="00EA5B49" w:rsidRPr="00EA5B49" w:rsidRDefault="00EA5B49" w:rsidP="00EA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</w:pPr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EO_1.or.more.PH           0.255118   0.061745   4.132 3.60e-05 ***</w:t>
      </w:r>
    </w:p>
    <w:p w14:paraId="79F61E4B" w14:textId="77777777" w:rsidR="00EA5B49" w:rsidRPr="00EA5B49" w:rsidRDefault="00EA5B49" w:rsidP="00EA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</w:pPr>
      <w:proofErr w:type="spell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EO_Subarachnoid.bleed</w:t>
      </w:r>
      <w:proofErr w:type="spell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     0.240509   0.061097   3.937 8.27e-05 ***</w:t>
      </w:r>
    </w:p>
    <w:p w14:paraId="71F51369" w14:textId="77777777" w:rsidR="00EA5B49" w:rsidRPr="00EA5B49" w:rsidRDefault="00EA5B49" w:rsidP="00EA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</w:pPr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EO_Obliteration.3</w:t>
      </w:r>
      <w:proofErr w:type="gram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rdVorBC  0.772968</w:t>
      </w:r>
      <w:proofErr w:type="gram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   0.068217  11.331  &lt; 2e-16 ***</w:t>
      </w:r>
    </w:p>
    <w:p w14:paraId="61F6A033" w14:textId="77777777" w:rsidR="00EA5B49" w:rsidRPr="00EA5B49" w:rsidRDefault="00EA5B49" w:rsidP="00EA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</w:pPr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EO_</w:t>
      </w:r>
      <w:proofErr w:type="gram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Midline.shift..</w:t>
      </w:r>
      <w:proofErr w:type="gram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5mm     0.560524   0.087668   6.394 1.62e-10 ***</w:t>
      </w:r>
    </w:p>
    <w:p w14:paraId="4D6CA483" w14:textId="77777777" w:rsidR="00EA5B49" w:rsidRPr="00EA5B49" w:rsidRDefault="00EA5B49" w:rsidP="00EA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</w:pPr>
      <w:proofErr w:type="spell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EO_</w:t>
      </w:r>
      <w:proofErr w:type="gram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Non.evac.haem</w:t>
      </w:r>
      <w:proofErr w:type="spellEnd"/>
      <w:proofErr w:type="gram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          0.462148   0.065493   7.056 1.71e-12 ***</w:t>
      </w:r>
    </w:p>
    <w:p w14:paraId="5BF00337" w14:textId="77777777" w:rsidR="00EA5B49" w:rsidRPr="00EA5B49" w:rsidRDefault="00EA5B49" w:rsidP="00EA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</w:pPr>
      <w:proofErr w:type="spell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EO_Evac.haem</w:t>
      </w:r>
      <w:proofErr w:type="spell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              0.082011   0.095990   0.854 0.392899    </w:t>
      </w:r>
    </w:p>
    <w:p w14:paraId="21B835B7" w14:textId="77777777" w:rsidR="00EA5B49" w:rsidRPr="00EA5B49" w:rsidRDefault="00EA5B49" w:rsidP="00EA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</w:pPr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---</w:t>
      </w:r>
    </w:p>
    <w:p w14:paraId="32F17410" w14:textId="77777777" w:rsidR="00EA5B49" w:rsidRPr="00EA5B49" w:rsidRDefault="00EA5B49" w:rsidP="00EA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</w:pPr>
      <w:proofErr w:type="spell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Signif</w:t>
      </w:r>
      <w:proofErr w:type="spell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. </w:t>
      </w:r>
      <w:proofErr w:type="spell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codes</w:t>
      </w:r>
      <w:proofErr w:type="spell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:  0 ‘***’ 0.001 ‘**’ 0.01 ‘*’ 0.05 ‘.’ 0.1 </w:t>
      </w:r>
      <w:proofErr w:type="gram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‘ ’</w:t>
      </w:r>
      <w:proofErr w:type="gram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 1</w:t>
      </w:r>
    </w:p>
    <w:p w14:paraId="73FE67B2" w14:textId="77777777" w:rsidR="00EA5B49" w:rsidRPr="00EA5B49" w:rsidRDefault="00EA5B49" w:rsidP="00EA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</w:pPr>
    </w:p>
    <w:p w14:paraId="01DD085C" w14:textId="77777777" w:rsidR="00EA5B49" w:rsidRPr="00EA5B49" w:rsidRDefault="00EA5B49" w:rsidP="00EA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</w:pPr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(</w:t>
      </w:r>
      <w:proofErr w:type="spell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Dispersion</w:t>
      </w:r>
      <w:proofErr w:type="spell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 </w:t>
      </w:r>
      <w:proofErr w:type="spell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parameter</w:t>
      </w:r>
      <w:proofErr w:type="spell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 </w:t>
      </w:r>
      <w:proofErr w:type="spell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for</w:t>
      </w:r>
      <w:proofErr w:type="spell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 binomial </w:t>
      </w:r>
      <w:proofErr w:type="spell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family</w:t>
      </w:r>
      <w:proofErr w:type="spell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 </w:t>
      </w:r>
      <w:proofErr w:type="spell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taken</w:t>
      </w:r>
      <w:proofErr w:type="spell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 </w:t>
      </w:r>
      <w:proofErr w:type="spell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to</w:t>
      </w:r>
      <w:proofErr w:type="spell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 be 1)</w:t>
      </w:r>
    </w:p>
    <w:p w14:paraId="17966C18" w14:textId="77777777" w:rsidR="00EA5B49" w:rsidRPr="00EA5B49" w:rsidRDefault="00EA5B49" w:rsidP="00EA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</w:pPr>
    </w:p>
    <w:p w14:paraId="00BD90D1" w14:textId="77777777" w:rsidR="00EA5B49" w:rsidRPr="00EA5B49" w:rsidRDefault="00EA5B49" w:rsidP="00EA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</w:pPr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    </w:t>
      </w:r>
      <w:proofErr w:type="spell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Null</w:t>
      </w:r>
      <w:proofErr w:type="spell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 </w:t>
      </w:r>
      <w:proofErr w:type="spell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deviance</w:t>
      </w:r>
      <w:proofErr w:type="spell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: </w:t>
      </w:r>
      <w:proofErr w:type="gram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9516.6  </w:t>
      </w:r>
      <w:proofErr w:type="spell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on</w:t>
      </w:r>
      <w:proofErr w:type="spellEnd"/>
      <w:proofErr w:type="gram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 7788  </w:t>
      </w:r>
      <w:proofErr w:type="spell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degrees</w:t>
      </w:r>
      <w:proofErr w:type="spell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 </w:t>
      </w:r>
      <w:proofErr w:type="spell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of</w:t>
      </w:r>
      <w:proofErr w:type="spell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 </w:t>
      </w:r>
      <w:proofErr w:type="spell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freedom</w:t>
      </w:r>
      <w:proofErr w:type="spellEnd"/>
    </w:p>
    <w:p w14:paraId="03695FF8" w14:textId="77777777" w:rsidR="00EA5B49" w:rsidRPr="00EA5B49" w:rsidRDefault="00EA5B49" w:rsidP="00EA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</w:pPr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Residual </w:t>
      </w:r>
      <w:proofErr w:type="spell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deviance</w:t>
      </w:r>
      <w:proofErr w:type="spell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: </w:t>
      </w:r>
      <w:proofErr w:type="gram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7578.2  </w:t>
      </w:r>
      <w:proofErr w:type="spell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on</w:t>
      </w:r>
      <w:proofErr w:type="spellEnd"/>
      <w:proofErr w:type="gram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 7775  </w:t>
      </w:r>
      <w:proofErr w:type="spell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degrees</w:t>
      </w:r>
      <w:proofErr w:type="spell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 </w:t>
      </w:r>
      <w:proofErr w:type="spell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of</w:t>
      </w:r>
      <w:proofErr w:type="spell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 </w:t>
      </w:r>
      <w:proofErr w:type="spell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freedom</w:t>
      </w:r>
      <w:proofErr w:type="spellEnd"/>
    </w:p>
    <w:p w14:paraId="7C936FDA" w14:textId="77777777" w:rsidR="00EA5B49" w:rsidRPr="00EA5B49" w:rsidRDefault="00EA5B49" w:rsidP="00EA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</w:pPr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  (2219 </w:t>
      </w:r>
      <w:proofErr w:type="spell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observations</w:t>
      </w:r>
      <w:proofErr w:type="spell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 </w:t>
      </w:r>
      <w:proofErr w:type="spell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deleted</w:t>
      </w:r>
      <w:proofErr w:type="spell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 </w:t>
      </w:r>
      <w:proofErr w:type="spell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due</w:t>
      </w:r>
      <w:proofErr w:type="spell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 </w:t>
      </w:r>
      <w:proofErr w:type="spell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to</w:t>
      </w:r>
      <w:proofErr w:type="spell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 </w:t>
      </w:r>
      <w:proofErr w:type="spell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missingness</w:t>
      </w:r>
      <w:proofErr w:type="spell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)</w:t>
      </w:r>
    </w:p>
    <w:p w14:paraId="3F3703D3" w14:textId="77777777" w:rsidR="00EA5B49" w:rsidRPr="00EA5B49" w:rsidRDefault="00EA5B49" w:rsidP="00EA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</w:pPr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AIC: 7606.2</w:t>
      </w:r>
    </w:p>
    <w:p w14:paraId="3C9A9962" w14:textId="77777777" w:rsidR="00EA5B49" w:rsidRPr="00EA5B49" w:rsidRDefault="00EA5B49" w:rsidP="00EA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</w:pPr>
    </w:p>
    <w:p w14:paraId="11FB1561" w14:textId="77777777" w:rsidR="00EA5B49" w:rsidRPr="00EA5B49" w:rsidRDefault="00EA5B49" w:rsidP="00EA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s-ES" w:eastAsia="es-ES"/>
        </w:rPr>
      </w:pPr>
      <w:proofErr w:type="spell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Number</w:t>
      </w:r>
      <w:proofErr w:type="spell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 </w:t>
      </w:r>
      <w:proofErr w:type="spell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of</w:t>
      </w:r>
      <w:proofErr w:type="spell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 Fisher </w:t>
      </w:r>
      <w:proofErr w:type="spell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Scoring</w:t>
      </w:r>
      <w:proofErr w:type="spell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 </w:t>
      </w:r>
      <w:proofErr w:type="spellStart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iterations</w:t>
      </w:r>
      <w:proofErr w:type="spellEnd"/>
      <w:r w:rsidRPr="00EA5B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: 4</w:t>
      </w:r>
    </w:p>
    <w:p w14:paraId="76FB950A" w14:textId="686FD65E" w:rsidR="00EA5B49" w:rsidRDefault="00EA5B49"/>
    <w:p w14:paraId="257FD3D4" w14:textId="32C2C00F" w:rsidR="00EA5B49" w:rsidRDefault="00EA5B49">
      <w:r>
        <w:t xml:space="preserve">Como podemos comprobar, </w:t>
      </w:r>
      <w:r w:rsidR="009218F9">
        <w:t xml:space="preserve">muchas de las variables si que </w:t>
      </w:r>
      <w:r w:rsidR="00802833">
        <w:t>tienen un valor significativo como para decir que están bastantes relacionadas con la variable a predecir, como por ejemplo la obliteración.</w:t>
      </w:r>
    </w:p>
    <w:p w14:paraId="744EBC4A" w14:textId="0FAB5397" w:rsidR="00802833" w:rsidRDefault="00802833">
      <w:r>
        <w:t>Sin embargo, es contradictorio que en el “</w:t>
      </w:r>
      <w:proofErr w:type="spellStart"/>
      <w:r>
        <w:t>paper</w:t>
      </w:r>
      <w:proofErr w:type="spellEnd"/>
      <w:r>
        <w:t>” se obtenga un buen valor en la variable “edad” mientras que, en este análisis, dicha variable tiene un valor de poco peso. Cabría esperar que la edad fuera una variable importante a la hora de determinar el resultado final de un paciente que haya tenido una TBI. Ya que una persona joven podría salir con menos daño e incluso viva mas que una persona mayor que podría fallecer o tener peor estado en los meses posteriores.</w:t>
      </w:r>
    </w:p>
    <w:p w14:paraId="3AB27291" w14:textId="6436D9CF" w:rsidR="00802833" w:rsidRDefault="00D668FD">
      <w:r>
        <w:t xml:space="preserve">Realizando el test de </w:t>
      </w:r>
      <w:proofErr w:type="spellStart"/>
      <w:r>
        <w:t>Nagelkerke</w:t>
      </w:r>
      <w:proofErr w:type="spellEnd"/>
      <w:r>
        <w:t>, que nos indica la bondad del modelo, es decir como se ajusta a el modelo a una recta, vemos que no tiene un buen valor.</w:t>
      </w:r>
    </w:p>
    <w:p w14:paraId="1B71B7B8" w14:textId="77777777" w:rsidR="00D668FD" w:rsidRDefault="00D668FD" w:rsidP="00D668F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Nagelkerke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Cragg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and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Uhler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0.547479</w:t>
      </w:r>
    </w:p>
    <w:p w14:paraId="75CBD486" w14:textId="77777777" w:rsidR="00D668FD" w:rsidRDefault="00D668FD"/>
    <w:p w14:paraId="6869BB5D" w14:textId="6E22CFC0" w:rsidR="00326147" w:rsidRDefault="00A5066F">
      <w:r>
        <w:t xml:space="preserve">Para poder realizar el ROC, es necesario conseguir que </w:t>
      </w:r>
      <w:r w:rsidR="00987015">
        <w:t>la variable a predecir contenga solamente dos valores, por lo que modificamos los datos para que los valores de GOS5 sean 0 o 1 dependiendo de si fallece o no el paciente.</w:t>
      </w:r>
    </w:p>
    <w:p w14:paraId="4888D8E2" w14:textId="624B1C06" w:rsidR="00987015" w:rsidRDefault="00987015">
      <w:r>
        <w:t xml:space="preserve">Si hacemos esto, la variable de </w:t>
      </w:r>
      <w:proofErr w:type="spellStart"/>
      <w:r>
        <w:t>Nagelkerke</w:t>
      </w:r>
      <w:proofErr w:type="spellEnd"/>
      <w:r>
        <w:t xml:space="preserve"> se reduce a </w:t>
      </w:r>
      <w:r w:rsidRPr="00987015">
        <w:t>0.409524</w:t>
      </w:r>
    </w:p>
    <w:p w14:paraId="2C7D6A0D" w14:textId="03ACB874" w:rsidR="00EA5B49" w:rsidRDefault="00A25B14">
      <w:r>
        <w:t>Así obtenemos la siguiente curva ROC</w:t>
      </w:r>
    </w:p>
    <w:p w14:paraId="142CDFAF" w14:textId="2F392B0D" w:rsidR="00A25B14" w:rsidRDefault="00A25B14">
      <w:r>
        <w:rPr>
          <w:noProof/>
        </w:rPr>
        <w:lastRenderedPageBreak/>
        <w:drawing>
          <wp:inline distT="0" distB="0" distL="0" distR="0" wp14:anchorId="5521EF5E" wp14:editId="126630FF">
            <wp:extent cx="5400040" cy="34817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5651E" w14:textId="7AC38DAB" w:rsidR="00637895" w:rsidRDefault="00637895">
      <w:r>
        <w:t>Vemos que la recta que se dibuja nos indica que con el modelo dado, no tenemos una gran capacidad de diagnostico</w:t>
      </w:r>
      <w:r w:rsidR="00F96C33">
        <w:t xml:space="preserve"> o dicho de otra forma, las predicciones son aleatorias.</w:t>
      </w:r>
      <w:bookmarkStart w:id="0" w:name="_GoBack"/>
      <w:bookmarkEnd w:id="0"/>
    </w:p>
    <w:sectPr w:rsidR="006378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20EBB"/>
    <w:multiLevelType w:val="hybridMultilevel"/>
    <w:tmpl w:val="84F8A2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464E1"/>
    <w:multiLevelType w:val="hybridMultilevel"/>
    <w:tmpl w:val="44420808"/>
    <w:lvl w:ilvl="0" w:tplc="D7CC24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C358E"/>
    <w:multiLevelType w:val="hybridMultilevel"/>
    <w:tmpl w:val="4B9C004A"/>
    <w:lvl w:ilvl="0" w:tplc="C3B237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135E6"/>
    <w:multiLevelType w:val="hybridMultilevel"/>
    <w:tmpl w:val="D5A007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A7E"/>
    <w:rsid w:val="00066EA8"/>
    <w:rsid w:val="000E6A8D"/>
    <w:rsid w:val="00167A7E"/>
    <w:rsid w:val="00235AEB"/>
    <w:rsid w:val="002440BC"/>
    <w:rsid w:val="00326147"/>
    <w:rsid w:val="003D726B"/>
    <w:rsid w:val="005D6EA7"/>
    <w:rsid w:val="00637895"/>
    <w:rsid w:val="00764D34"/>
    <w:rsid w:val="00802833"/>
    <w:rsid w:val="009218F9"/>
    <w:rsid w:val="00987015"/>
    <w:rsid w:val="009C1E25"/>
    <w:rsid w:val="00A25B14"/>
    <w:rsid w:val="00A5066F"/>
    <w:rsid w:val="00A919C6"/>
    <w:rsid w:val="00B076EA"/>
    <w:rsid w:val="00B6790B"/>
    <w:rsid w:val="00BB196C"/>
    <w:rsid w:val="00C62187"/>
    <w:rsid w:val="00CE00FC"/>
    <w:rsid w:val="00D2788E"/>
    <w:rsid w:val="00D41CDC"/>
    <w:rsid w:val="00D668FD"/>
    <w:rsid w:val="00EA5B49"/>
    <w:rsid w:val="00F56CF5"/>
    <w:rsid w:val="00F66C74"/>
    <w:rsid w:val="00F9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5702D"/>
  <w15:chartTrackingRefBased/>
  <w15:docId w15:val="{065EACC6-57E2-43DA-9AA4-2F55589FF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076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1CD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076E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A5B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A5B49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nkrckgcgsb">
    <w:name w:val="gnkrckgcgsb"/>
    <w:basedOn w:val="Fuentedeprrafopredeter"/>
    <w:rsid w:val="00EA5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5</Pages>
  <Words>1158</Words>
  <Characters>6375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Marta.Rodriguez</dc:creator>
  <cp:keywords/>
  <dc:description/>
  <cp:lastModifiedBy>Abel de Andrés</cp:lastModifiedBy>
  <cp:revision>17</cp:revision>
  <dcterms:created xsi:type="dcterms:W3CDTF">2018-01-22T14:20:00Z</dcterms:created>
  <dcterms:modified xsi:type="dcterms:W3CDTF">2018-02-05T13:41:00Z</dcterms:modified>
</cp:coreProperties>
</file>