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Воспользуйся возможностью стать богатым!</w:t>
      </w:r>
    </w:p>
    <w:p>
      <w:pPr>
        <w:pStyle w:val="Heading1"/>
      </w:pPr>
      <w:r>
        <w:t>Объявлен результат конкурса!</w:t>
        <w:br/>
      </w:r>
    </w:p>
    <w:p>
      <w:r>
        <w:t>Здраствуйте, Илья!</w:t>
        <w:br/>
      </w:r>
      <w:r>
        <w:t xml:space="preserve">Вы заняли первое место в конкурсе </w:t>
      </w:r>
      <w:r>
        <w:t xml:space="preserve">и стали обладателем главного приза в </w:t>
      </w:r>
      <w:r>
        <w:rPr>
          <w:b/>
        </w:rPr>
        <w:t>5000000 тенге!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Спасибо за ваше участие и берегите себя!!!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