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rwb6n4648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Big Data proposée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yjjmx71gy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en place une architecture capable 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d’ingérer </w:t>
      </w:r>
      <w:r w:rsidDel="00000000" w:rsidR="00000000" w:rsidRPr="00000000">
        <w:rPr>
          <w:b w:val="1"/>
          <w:bCs w:val="1"/>
          <w:rtl w:val="0"/>
        </w:rPr>
        <w:t xml:space="preserve">des données réseau hétérogènes</w:t>
      </w:r>
      <w:r w:rsidDel="00000000" w:rsidR="00000000" w:rsidRPr="00000000">
        <w:rPr>
          <w:rtl w:val="0"/>
        </w:rPr>
        <w:t xml:space="preserve"> (CSV, séries temporelles),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centraliser ces données dans un </w:t>
      </w:r>
      <w:r w:rsidDel="00000000" w:rsidR="00000000" w:rsidRPr="00000000">
        <w:rPr>
          <w:b w:val="1"/>
          <w:bCs w:val="1"/>
          <w:rtl w:val="0"/>
        </w:rPr>
        <w:t xml:space="preserve">entrepôt de données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d’exploiter un </w:t>
      </w:r>
      <w:r w:rsidDel="00000000" w:rsidR="00000000" w:rsidRPr="00000000">
        <w:rPr>
          <w:b w:val="1"/>
          <w:bCs w:val="1"/>
          <w:rtl w:val="0"/>
        </w:rPr>
        <w:t xml:space="preserve">modèle de Machine Learning</w:t>
      </w:r>
      <w:r w:rsidDel="00000000" w:rsidR="00000000" w:rsidRPr="00000000">
        <w:rPr>
          <w:rtl w:val="0"/>
        </w:rPr>
        <w:t xml:space="preserve"> pour classifier les comportements réseau en </w:t>
      </w:r>
      <w:r w:rsidDel="00000000" w:rsidR="00000000" w:rsidRPr="00000000">
        <w:rPr>
          <w:b w:val="1"/>
          <w:bCs w:val="1"/>
          <w:rtl w:val="0"/>
        </w:rPr>
        <w:t xml:space="preserve">légitimes ou suspects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Architecture globale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ouhdr0o0r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nuvp2hu5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 de données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proviennent de trois fichiers CSV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client_hostname.csv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informations clients (IP, hostname, machine)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Network_logs.csv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logs réseau (trafic, ports, protocoles, actions)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Time-Series_Network_logs.csv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données réseau horodatées (évolution temporelle du trafic)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sources sont </w:t>
      </w:r>
      <w:r w:rsidDel="00000000" w:rsidR="00000000" w:rsidRPr="00000000">
        <w:rPr>
          <w:b w:val="1"/>
          <w:bCs w:val="1"/>
          <w:rtl w:val="0"/>
        </w:rPr>
        <w:t xml:space="preserve">disparates</w:t>
      </w:r>
      <w:r w:rsidDel="00000000" w:rsidR="00000000" w:rsidRPr="00000000">
        <w:rPr>
          <w:rtl w:val="0"/>
        </w:rPr>
        <w:t xml:space="preserve"> mais complémentaires.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Couche d’ingestion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Spark</w:t>
      </w:r>
      <w:r w:rsidDel="00000000" w:rsidR="00000000" w:rsidRPr="00000000">
        <w:rPr>
          <w:rtl w:val="0"/>
        </w:rPr>
        <w:t xml:space="preserve"> (batch processing)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possible via </w:t>
      </w:r>
      <w:r w:rsidDel="00000000" w:rsidR="00000000" w:rsidRPr="00000000">
        <w:rPr>
          <w:b w:val="1"/>
          <w:bCs w:val="1"/>
          <w:rtl w:val="0"/>
        </w:rPr>
        <w:t xml:space="preserve">Spark Connect</w:t>
      </w:r>
      <w:r w:rsidDel="00000000" w:rsidR="00000000" w:rsidRPr="00000000">
        <w:rPr>
          <w:rtl w:val="0"/>
        </w:rPr>
        <w:t xml:space="preserve"> (client distant)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bkcpq7br2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Lecture des fichiers CSV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brut dans un </w:t>
      </w:r>
      <w:r w:rsidDel="00000000" w:rsidR="00000000" w:rsidRPr="00000000">
        <w:rPr>
          <w:b w:val="1"/>
          <w:bCs w:val="1"/>
          <w:rtl w:val="0"/>
        </w:rPr>
        <w:t xml:space="preserve">Data Lake S3 compatible (MinIO)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i0x7kjefv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Data Lake (MinIO – S3)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en </w:t>
      </w:r>
      <w:r w:rsidDel="00000000" w:rsidR="00000000" w:rsidRPr="00000000">
        <w:rPr>
          <w:b w:val="1"/>
          <w:bCs w:val="1"/>
          <w:rtl w:val="0"/>
        </w:rPr>
        <w:t xml:space="preserve">zones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qj0hvc5t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Zone Bronze – Données brutes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non modifiés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Traçabilité et audit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5v1fmsuvq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Silver – Données nettoyées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Suppression des valeurs nulles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Typage des colonnes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Normalisation des champs (IP, timestamps)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7lacsx2bd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Gold – Données exploitables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Agrégations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prêtes pour le Machine Learning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optimisé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0l7b6j1en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Entrepôt de données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: </w:t>
      </w:r>
      <w:r w:rsidDel="00000000" w:rsidR="00000000" w:rsidRPr="00000000">
        <w:rPr>
          <w:b w:val="1"/>
          <w:bCs w:val="1"/>
          <w:rtl w:val="0"/>
        </w:rPr>
        <w:t xml:space="preserve">Parquet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Partitionnement : date / type de trafic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Exploitable par 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outils de visualisation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notebooks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modèles IA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ypdfqbkgby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Modèle de prédiction proposé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Classifier les comportements réseau en 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Légitime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Choix du modèle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xnkmytqf8h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MLli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Adaptée à la </w:t>
      </w:r>
      <w:r w:rsidDel="00000000" w:rsidR="00000000" w:rsidRPr="00000000">
        <w:rPr>
          <w:b w:val="1"/>
          <w:bCs w:val="1"/>
          <w:rtl w:val="0"/>
        </w:rPr>
        <w:t xml:space="preserve">classification binaire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 sur de gros volumes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Facile à interpréter (important en sécurité)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Très bien intégrée à Spark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infyxezu3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Résultat attendu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flinfyxezu34" w:id="12"/>
      <w:bookmarkEnd w:id="12"/>
      <w:r w:rsidDel="00000000" w:rsidR="00000000" w:rsidRPr="00000000">
        <w:rPr>
          <w:sz w:val="24"/>
          <w:szCs w:val="24"/>
          <w:rtl w:val="0"/>
        </w:rPr>
        <w:t xml:space="preserve">Pour chaque IP / client :</w:t>
      </w:r>
    </w:p>
    <w:tbl>
      <w:tblPr>
        <w:tblStyle w:val="Table1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40"/>
        <w:gridCol w:w="2460"/>
        <w:tblGridChange w:id="0">
          <w:tblGrid>
            <w:gridCol w:w="1695"/>
            <w:gridCol w:w="240"/>
            <w:gridCol w:w="24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0" w:before="240" w:lineRule="auto"/>
              <w:jc w:val="left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Classe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10.0.0.5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Légitime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10.0.0.9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flinfyxezu34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ns0dhvi82s1m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Suspect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/>
      </w:pPr>
      <w:bookmarkStart w:colFirst="0" w:colLast="0" w:name="_vok9pk5kihjd" w:id="14"/>
      <w:bookmarkEnd w:id="1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