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F2886" w14:textId="0DF8B9E9" w:rsidR="00FE7BC5" w:rsidRDefault="00FE7BC5" w:rsidP="002B0C94">
      <w:pPr>
        <w:widowControl/>
        <w:ind w:firstLine="723"/>
        <w:jc w:val="center"/>
        <w:rPr>
          <w:rFonts w:ascii="宋体" w:hAnsi="宋体"/>
          <w:b/>
          <w:sz w:val="36"/>
        </w:rPr>
      </w:pPr>
    </w:p>
    <w:p w14:paraId="1A00D598" w14:textId="77777777" w:rsidR="00E13A94" w:rsidRDefault="00E13A94" w:rsidP="002B0C94">
      <w:pPr>
        <w:widowControl/>
        <w:ind w:firstLine="723"/>
        <w:jc w:val="center"/>
        <w:rPr>
          <w:rFonts w:ascii="宋体" w:hAnsi="宋体"/>
          <w:b/>
          <w:sz w:val="36"/>
        </w:rPr>
      </w:pPr>
    </w:p>
    <w:p w14:paraId="56B258C5" w14:textId="77777777" w:rsidR="002B0C94" w:rsidRDefault="00FE7BC5" w:rsidP="00FE7BC5">
      <w:pPr>
        <w:pStyle w:val="ac"/>
        <w:jc w:val="center"/>
      </w:pPr>
      <w:r>
        <w:rPr>
          <w:noProof/>
        </w:rPr>
        <w:drawing>
          <wp:inline distT="0" distB="0" distL="0" distR="0" wp14:anchorId="143EDD17" wp14:editId="4AB473ED">
            <wp:extent cx="2381250" cy="2381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0926131916.jpg"/>
                    <pic:cNvPicPr/>
                  </pic:nvPicPr>
                  <pic:blipFill>
                    <a:blip r:embed="rId8">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605EFBC6" w14:textId="43FCDD3C" w:rsidR="005C67F1" w:rsidRDefault="005C67F1" w:rsidP="005C67F1">
      <w:pPr>
        <w:widowControl/>
        <w:ind w:firstLine="883"/>
        <w:jc w:val="center"/>
        <w:rPr>
          <w:rFonts w:ascii="宋体" w:hAnsi="宋体"/>
          <w:b/>
          <w:sz w:val="44"/>
          <w:szCs w:val="44"/>
        </w:rPr>
      </w:pPr>
    </w:p>
    <w:p w14:paraId="56C01C4A" w14:textId="77777777" w:rsidR="003D5AF2" w:rsidRDefault="003D5AF2" w:rsidP="005C67F1">
      <w:pPr>
        <w:widowControl/>
        <w:ind w:firstLine="883"/>
        <w:jc w:val="center"/>
        <w:rPr>
          <w:rFonts w:ascii="宋体" w:hAnsi="宋体"/>
          <w:b/>
          <w:sz w:val="44"/>
          <w:szCs w:val="44"/>
        </w:rPr>
      </w:pPr>
    </w:p>
    <w:p w14:paraId="2C7C95B5" w14:textId="6269A36A" w:rsidR="002B0C94" w:rsidRDefault="00913CDB" w:rsidP="001B420C">
      <w:pPr>
        <w:pStyle w:val="ad"/>
      </w:pPr>
      <w:r w:rsidRPr="00913CDB">
        <w:rPr>
          <w:rFonts w:hint="eastAsia"/>
        </w:rPr>
        <w:t>我国人口迁移政策对人均受教育年限的影响研究</w:t>
      </w:r>
    </w:p>
    <w:p w14:paraId="09AF0662" w14:textId="75B0CFAF" w:rsidR="00913CDB" w:rsidRPr="00913CDB" w:rsidRDefault="00913CDB" w:rsidP="001B420C">
      <w:pPr>
        <w:pStyle w:val="ad"/>
        <w:rPr>
          <w:b w:val="0"/>
          <w:bCs/>
          <w:sz w:val="28"/>
          <w:szCs w:val="40"/>
        </w:rPr>
      </w:pPr>
      <w:r>
        <w:rPr>
          <w:rFonts w:hint="eastAsia"/>
          <w:b w:val="0"/>
          <w:bCs/>
          <w:sz w:val="28"/>
          <w:szCs w:val="40"/>
        </w:rPr>
        <w:t>——</w:t>
      </w:r>
      <w:r w:rsidRPr="00913CDB">
        <w:rPr>
          <w:rFonts w:hint="eastAsia"/>
          <w:b w:val="0"/>
          <w:bCs/>
          <w:sz w:val="28"/>
          <w:szCs w:val="40"/>
        </w:rPr>
        <w:t>基于</w:t>
      </w:r>
      <w:bookmarkStart w:id="0" w:name="_Hlk28768759"/>
      <w:r w:rsidRPr="00913CDB">
        <w:rPr>
          <w:b w:val="0"/>
          <w:bCs/>
          <w:sz w:val="28"/>
          <w:szCs w:val="40"/>
        </w:rPr>
        <w:t>2005</w:t>
      </w:r>
      <w:r w:rsidRPr="00913CDB">
        <w:rPr>
          <w:b w:val="0"/>
          <w:bCs/>
          <w:sz w:val="28"/>
          <w:szCs w:val="40"/>
        </w:rPr>
        <w:t>年</w:t>
      </w:r>
      <w:r w:rsidRPr="00913CDB">
        <w:rPr>
          <w:b w:val="0"/>
          <w:bCs/>
          <w:sz w:val="28"/>
          <w:szCs w:val="40"/>
        </w:rPr>
        <w:t>~2014</w:t>
      </w:r>
      <w:r w:rsidRPr="00913CDB">
        <w:rPr>
          <w:b w:val="0"/>
          <w:bCs/>
          <w:sz w:val="28"/>
          <w:szCs w:val="40"/>
        </w:rPr>
        <w:t>年我国</w:t>
      </w:r>
      <w:r w:rsidRPr="00913CDB">
        <w:rPr>
          <w:b w:val="0"/>
          <w:bCs/>
          <w:sz w:val="28"/>
          <w:szCs w:val="40"/>
        </w:rPr>
        <w:t>31</w:t>
      </w:r>
      <w:r w:rsidRPr="00913CDB">
        <w:rPr>
          <w:b w:val="0"/>
          <w:bCs/>
          <w:sz w:val="28"/>
          <w:szCs w:val="40"/>
        </w:rPr>
        <w:t>个省面板数据</w:t>
      </w:r>
      <w:bookmarkEnd w:id="0"/>
      <w:r w:rsidRPr="00913CDB">
        <w:rPr>
          <w:b w:val="0"/>
          <w:bCs/>
          <w:sz w:val="28"/>
          <w:szCs w:val="40"/>
        </w:rPr>
        <w:t>的实证分析</w:t>
      </w:r>
    </w:p>
    <w:p w14:paraId="428813B3" w14:textId="77777777" w:rsidR="002B0C94" w:rsidRDefault="002B0C94" w:rsidP="002B0C94">
      <w:pPr>
        <w:widowControl/>
        <w:ind w:firstLine="480"/>
        <w:jc w:val="left"/>
      </w:pPr>
    </w:p>
    <w:p w14:paraId="796896C9" w14:textId="77777777" w:rsidR="002B0C94" w:rsidRDefault="002B0C94" w:rsidP="002B0C94">
      <w:pPr>
        <w:widowControl/>
        <w:ind w:firstLine="480"/>
        <w:jc w:val="left"/>
      </w:pPr>
    </w:p>
    <w:p w14:paraId="3C6D9847" w14:textId="77777777" w:rsidR="002B0C94" w:rsidRDefault="002B0C94" w:rsidP="002B0C94">
      <w:pPr>
        <w:widowControl/>
        <w:ind w:firstLine="480"/>
        <w:jc w:val="left"/>
      </w:pPr>
    </w:p>
    <w:p w14:paraId="5377ADFD" w14:textId="77777777" w:rsidR="002B0C94" w:rsidRDefault="002B0C94" w:rsidP="002B0C94">
      <w:pPr>
        <w:widowControl/>
        <w:ind w:firstLine="480"/>
        <w:jc w:val="left"/>
      </w:pPr>
    </w:p>
    <w:p w14:paraId="315AA6B7" w14:textId="77777777" w:rsidR="002B0C94" w:rsidRDefault="002B0C94" w:rsidP="002B0C94">
      <w:pPr>
        <w:widowControl/>
        <w:ind w:firstLine="480"/>
        <w:jc w:val="left"/>
      </w:pPr>
    </w:p>
    <w:p w14:paraId="7DBA9238" w14:textId="77777777" w:rsidR="002B0C94" w:rsidRDefault="002B0C94" w:rsidP="002B0C94">
      <w:pPr>
        <w:widowControl/>
        <w:ind w:firstLine="480"/>
        <w:jc w:val="left"/>
      </w:pPr>
    </w:p>
    <w:p w14:paraId="79886314" w14:textId="77777777" w:rsidR="002B0C94" w:rsidRDefault="002B0C94" w:rsidP="002B0C94">
      <w:pPr>
        <w:widowControl/>
        <w:ind w:left="2520" w:firstLine="560"/>
        <w:rPr>
          <w:sz w:val="28"/>
        </w:rPr>
      </w:pPr>
    </w:p>
    <w:p w14:paraId="5D8C88F7" w14:textId="6B5F4988" w:rsidR="002B0C94" w:rsidRDefault="002B0C94" w:rsidP="00E13A94">
      <w:pPr>
        <w:widowControl/>
        <w:spacing w:line="360" w:lineRule="auto"/>
        <w:ind w:firstLineChars="1100" w:firstLine="3080"/>
        <w:rPr>
          <w:sz w:val="28"/>
          <w:u w:val="single"/>
        </w:rPr>
      </w:pPr>
      <w:r w:rsidRPr="007A20B8">
        <w:rPr>
          <w:rFonts w:hint="eastAsia"/>
          <w:sz w:val="28"/>
        </w:rPr>
        <w:t>学</w:t>
      </w:r>
      <w:r w:rsidR="005C67F1">
        <w:rPr>
          <w:rFonts w:hint="eastAsia"/>
          <w:sz w:val="28"/>
        </w:rPr>
        <w:t>院</w:t>
      </w:r>
      <w:r w:rsidRPr="007A20B8">
        <w:rPr>
          <w:rFonts w:hint="eastAsia"/>
          <w:sz w:val="28"/>
        </w:rPr>
        <w:t>：</w:t>
      </w:r>
      <w:r w:rsidR="005C67F1">
        <w:rPr>
          <w:rFonts w:hint="eastAsia"/>
          <w:sz w:val="28"/>
          <w:u w:val="single"/>
        </w:rPr>
        <w:t>统计与数学学院</w:t>
      </w:r>
      <w:r w:rsidR="00E13A94">
        <w:rPr>
          <w:rFonts w:hint="eastAsia"/>
          <w:sz w:val="28"/>
          <w:u w:val="single"/>
        </w:rPr>
        <w:t xml:space="preserve"> </w:t>
      </w:r>
      <w:r w:rsidR="001C745A">
        <w:rPr>
          <w:sz w:val="28"/>
          <w:u w:val="single"/>
        </w:rPr>
        <w:t xml:space="preserve">     </w:t>
      </w:r>
    </w:p>
    <w:p w14:paraId="29A5A1EF" w14:textId="6B19F9B1" w:rsidR="005C67F1" w:rsidRDefault="005C67F1" w:rsidP="00E13A94">
      <w:pPr>
        <w:widowControl/>
        <w:spacing w:line="360" w:lineRule="auto"/>
        <w:ind w:firstLineChars="1100" w:firstLine="3080"/>
        <w:rPr>
          <w:sz w:val="28"/>
          <w:u w:val="single"/>
        </w:rPr>
      </w:pPr>
      <w:r>
        <w:rPr>
          <w:rFonts w:hint="eastAsia"/>
          <w:sz w:val="28"/>
        </w:rPr>
        <w:t>专业</w:t>
      </w:r>
      <w:r w:rsidRPr="007A20B8">
        <w:rPr>
          <w:rFonts w:hint="eastAsia"/>
          <w:sz w:val="28"/>
        </w:rPr>
        <w:t>：</w:t>
      </w:r>
      <w:r w:rsidR="00913CDB" w:rsidRPr="00AD132A">
        <w:rPr>
          <w:rFonts w:hint="eastAsia"/>
          <w:sz w:val="28"/>
          <w:u w:val="single"/>
        </w:rPr>
        <w:t>应用统计</w:t>
      </w:r>
      <w:r>
        <w:rPr>
          <w:rFonts w:hint="eastAsia"/>
          <w:sz w:val="28"/>
          <w:u w:val="single"/>
        </w:rPr>
        <w:t xml:space="preserve"> </w:t>
      </w:r>
      <w:r>
        <w:rPr>
          <w:sz w:val="28"/>
          <w:u w:val="single"/>
        </w:rPr>
        <w:t xml:space="preserve">           </w:t>
      </w:r>
    </w:p>
    <w:p w14:paraId="2C3C48EA" w14:textId="2B735330" w:rsidR="001C745A" w:rsidRDefault="002B0C94" w:rsidP="001C745A">
      <w:pPr>
        <w:widowControl/>
        <w:spacing w:line="360" w:lineRule="auto"/>
        <w:ind w:leftChars="1300" w:left="3960" w:hangingChars="300" w:hanging="840"/>
        <w:rPr>
          <w:sz w:val="28"/>
          <w:u w:val="single"/>
        </w:rPr>
      </w:pPr>
      <w:r w:rsidRPr="007A20B8">
        <w:rPr>
          <w:rFonts w:hint="eastAsia"/>
          <w:sz w:val="28"/>
        </w:rPr>
        <w:t>姓名：</w:t>
      </w:r>
      <w:r w:rsidR="00AD132A">
        <w:rPr>
          <w:rFonts w:hint="eastAsia"/>
          <w:sz w:val="28"/>
          <w:u w:val="single"/>
        </w:rPr>
        <w:t>左芳玲</w:t>
      </w:r>
      <w:r w:rsidR="00AD132A">
        <w:rPr>
          <w:rFonts w:hint="eastAsia"/>
          <w:sz w:val="28"/>
          <w:u w:val="single"/>
        </w:rPr>
        <w:t xml:space="preserve"> </w:t>
      </w:r>
      <w:r w:rsidR="00AD132A">
        <w:rPr>
          <w:sz w:val="28"/>
          <w:u w:val="single"/>
        </w:rPr>
        <w:t xml:space="preserve">            </w:t>
      </w:r>
      <w:r w:rsidR="001C745A">
        <w:rPr>
          <w:sz w:val="28"/>
          <w:u w:val="single"/>
        </w:rPr>
        <w:t xml:space="preserve"> </w:t>
      </w:r>
    </w:p>
    <w:p w14:paraId="60E6B056" w14:textId="77B0F1DF" w:rsidR="00AD132A" w:rsidRPr="00AD132A" w:rsidRDefault="00AD132A" w:rsidP="001C745A">
      <w:pPr>
        <w:widowControl/>
        <w:spacing w:line="360" w:lineRule="auto"/>
        <w:ind w:leftChars="1300" w:left="3960" w:hangingChars="300" w:hanging="840"/>
        <w:rPr>
          <w:sz w:val="28"/>
          <w:u w:val="single"/>
        </w:rPr>
      </w:pPr>
      <w:r w:rsidRPr="00AD132A">
        <w:rPr>
          <w:rFonts w:hint="eastAsia"/>
          <w:sz w:val="28"/>
        </w:rPr>
        <w:t>学号：</w:t>
      </w:r>
      <w:r>
        <w:rPr>
          <w:rFonts w:hint="eastAsia"/>
          <w:sz w:val="28"/>
          <w:u w:val="single"/>
        </w:rPr>
        <w:t>2019210866</w:t>
      </w:r>
      <w:r>
        <w:rPr>
          <w:sz w:val="28"/>
          <w:u w:val="single"/>
        </w:rPr>
        <w:t xml:space="preserve">         </w:t>
      </w:r>
    </w:p>
    <w:p w14:paraId="3BD7D4D6" w14:textId="77777777" w:rsidR="001C745A" w:rsidRDefault="001C745A" w:rsidP="001C745A">
      <w:pPr>
        <w:widowControl/>
        <w:spacing w:line="360" w:lineRule="auto"/>
        <w:ind w:leftChars="1600" w:left="3840" w:firstLineChars="46" w:firstLine="129"/>
        <w:rPr>
          <w:sz w:val="28"/>
          <w:u w:val="single"/>
        </w:rPr>
      </w:pPr>
    </w:p>
    <w:p w14:paraId="17FDE169" w14:textId="785150FD" w:rsidR="001B420C" w:rsidRDefault="002B0C94" w:rsidP="00E9312A">
      <w:pPr>
        <w:widowControl/>
        <w:ind w:firstLine="480"/>
        <w:jc w:val="left"/>
      </w:pPr>
      <w:r>
        <w:br w:type="page"/>
      </w:r>
      <w:r w:rsidR="001C745A">
        <w:lastRenderedPageBreak/>
        <w:t xml:space="preserve">  </w:t>
      </w:r>
    </w:p>
    <w:sdt>
      <w:sdtPr>
        <w:rPr>
          <w:rFonts w:ascii="宋体" w:hAnsi="宋体"/>
          <w:lang w:val="zh-CN"/>
        </w:rPr>
        <w:id w:val="756024823"/>
        <w:docPartObj>
          <w:docPartGallery w:val="Table of Contents"/>
          <w:docPartUnique/>
        </w:docPartObj>
      </w:sdtPr>
      <w:sdtEndPr>
        <w:rPr>
          <w:rFonts w:ascii="Times New Roman" w:hAnsi="Times New Roman"/>
          <w:b/>
          <w:bCs/>
        </w:rPr>
      </w:sdtEndPr>
      <w:sdtContent>
        <w:p w14:paraId="5DC1F87C" w14:textId="283BC4E9" w:rsidR="001B420C" w:rsidRPr="001B420C" w:rsidRDefault="001B420C" w:rsidP="001B420C">
          <w:pPr>
            <w:widowControl/>
            <w:ind w:firstLineChars="0" w:firstLine="0"/>
            <w:jc w:val="center"/>
            <w:rPr>
              <w:rStyle w:val="ae"/>
            </w:rPr>
          </w:pPr>
          <w:r w:rsidRPr="001B420C">
            <w:rPr>
              <w:rStyle w:val="ae"/>
            </w:rPr>
            <w:t>目录</w:t>
          </w:r>
        </w:p>
        <w:p w14:paraId="6E40F993" w14:textId="59D839A7" w:rsidR="00AD5F4B" w:rsidRDefault="001B420C">
          <w:pPr>
            <w:pStyle w:val="TOC1"/>
            <w:tabs>
              <w:tab w:val="right" w:leader="dot" w:pos="9060"/>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28943175" w:history="1">
            <w:r w:rsidR="00AD5F4B" w:rsidRPr="00391B0C">
              <w:rPr>
                <w:rStyle w:val="a7"/>
                <w:noProof/>
              </w:rPr>
              <w:t>摘要</w:t>
            </w:r>
            <w:r w:rsidR="00AD5F4B">
              <w:rPr>
                <w:noProof/>
                <w:webHidden/>
              </w:rPr>
              <w:tab/>
            </w:r>
            <w:r w:rsidR="00AD5F4B">
              <w:rPr>
                <w:noProof/>
                <w:webHidden/>
              </w:rPr>
              <w:fldChar w:fldCharType="begin"/>
            </w:r>
            <w:r w:rsidR="00AD5F4B">
              <w:rPr>
                <w:noProof/>
                <w:webHidden/>
              </w:rPr>
              <w:instrText xml:space="preserve"> PAGEREF _Toc28943175 \h </w:instrText>
            </w:r>
            <w:r w:rsidR="00AD5F4B">
              <w:rPr>
                <w:noProof/>
                <w:webHidden/>
              </w:rPr>
            </w:r>
            <w:r w:rsidR="00AD5F4B">
              <w:rPr>
                <w:noProof/>
                <w:webHidden/>
              </w:rPr>
              <w:fldChar w:fldCharType="separate"/>
            </w:r>
            <w:r w:rsidR="00AD5F4B">
              <w:rPr>
                <w:noProof/>
                <w:webHidden/>
              </w:rPr>
              <w:t>1</w:t>
            </w:r>
            <w:r w:rsidR="00AD5F4B">
              <w:rPr>
                <w:noProof/>
                <w:webHidden/>
              </w:rPr>
              <w:fldChar w:fldCharType="end"/>
            </w:r>
          </w:hyperlink>
        </w:p>
        <w:p w14:paraId="4DB37F4D" w14:textId="1F0BCD44" w:rsidR="00AD5F4B" w:rsidRDefault="00AD5F4B">
          <w:pPr>
            <w:pStyle w:val="TOC1"/>
            <w:tabs>
              <w:tab w:val="right" w:leader="dot" w:pos="9060"/>
            </w:tabs>
            <w:ind w:firstLine="480"/>
            <w:rPr>
              <w:rFonts w:asciiTheme="minorHAnsi" w:eastAsiaTheme="minorEastAsia" w:hAnsiTheme="minorHAnsi"/>
              <w:noProof/>
              <w:sz w:val="21"/>
            </w:rPr>
          </w:pPr>
          <w:hyperlink w:anchor="_Toc28943176" w:history="1">
            <w:r w:rsidRPr="00391B0C">
              <w:rPr>
                <w:rStyle w:val="a7"/>
                <w:noProof/>
              </w:rPr>
              <w:t>ABSTRACT</w:t>
            </w:r>
            <w:r>
              <w:rPr>
                <w:noProof/>
                <w:webHidden/>
              </w:rPr>
              <w:tab/>
            </w:r>
            <w:r>
              <w:rPr>
                <w:noProof/>
                <w:webHidden/>
              </w:rPr>
              <w:fldChar w:fldCharType="begin"/>
            </w:r>
            <w:r>
              <w:rPr>
                <w:noProof/>
                <w:webHidden/>
              </w:rPr>
              <w:instrText xml:space="preserve"> PAGEREF _Toc28943176 \h </w:instrText>
            </w:r>
            <w:r>
              <w:rPr>
                <w:noProof/>
                <w:webHidden/>
              </w:rPr>
            </w:r>
            <w:r>
              <w:rPr>
                <w:noProof/>
                <w:webHidden/>
              </w:rPr>
              <w:fldChar w:fldCharType="separate"/>
            </w:r>
            <w:r>
              <w:rPr>
                <w:noProof/>
                <w:webHidden/>
              </w:rPr>
              <w:t>2</w:t>
            </w:r>
            <w:r>
              <w:rPr>
                <w:noProof/>
                <w:webHidden/>
              </w:rPr>
              <w:fldChar w:fldCharType="end"/>
            </w:r>
          </w:hyperlink>
        </w:p>
        <w:p w14:paraId="7A279365" w14:textId="7CDD363D" w:rsidR="00AD5F4B" w:rsidRDefault="00AD5F4B">
          <w:pPr>
            <w:pStyle w:val="TOC1"/>
            <w:tabs>
              <w:tab w:val="left" w:pos="1050"/>
              <w:tab w:val="right" w:leader="dot" w:pos="9060"/>
            </w:tabs>
            <w:ind w:firstLine="480"/>
            <w:rPr>
              <w:rFonts w:asciiTheme="minorHAnsi" w:eastAsiaTheme="minorEastAsia" w:hAnsiTheme="minorHAnsi"/>
              <w:noProof/>
              <w:sz w:val="21"/>
            </w:rPr>
          </w:pPr>
          <w:hyperlink w:anchor="_Toc28943177" w:history="1">
            <w:r w:rsidRPr="00391B0C">
              <w:rPr>
                <w:rStyle w:val="a7"/>
                <w:noProof/>
              </w:rPr>
              <w:t>1</w:t>
            </w:r>
            <w:r>
              <w:rPr>
                <w:rFonts w:asciiTheme="minorHAnsi" w:eastAsiaTheme="minorEastAsia" w:hAnsiTheme="minorHAnsi"/>
                <w:noProof/>
                <w:sz w:val="21"/>
              </w:rPr>
              <w:tab/>
            </w:r>
            <w:r w:rsidRPr="00391B0C">
              <w:rPr>
                <w:rStyle w:val="a7"/>
                <w:noProof/>
              </w:rPr>
              <w:t>引言</w:t>
            </w:r>
            <w:r>
              <w:rPr>
                <w:noProof/>
                <w:webHidden/>
              </w:rPr>
              <w:tab/>
            </w:r>
            <w:r>
              <w:rPr>
                <w:noProof/>
                <w:webHidden/>
              </w:rPr>
              <w:fldChar w:fldCharType="begin"/>
            </w:r>
            <w:r>
              <w:rPr>
                <w:noProof/>
                <w:webHidden/>
              </w:rPr>
              <w:instrText xml:space="preserve"> PAGEREF _Toc28943177 \h </w:instrText>
            </w:r>
            <w:r>
              <w:rPr>
                <w:noProof/>
                <w:webHidden/>
              </w:rPr>
            </w:r>
            <w:r>
              <w:rPr>
                <w:noProof/>
                <w:webHidden/>
              </w:rPr>
              <w:fldChar w:fldCharType="separate"/>
            </w:r>
            <w:r>
              <w:rPr>
                <w:noProof/>
                <w:webHidden/>
              </w:rPr>
              <w:t>3</w:t>
            </w:r>
            <w:r>
              <w:rPr>
                <w:noProof/>
                <w:webHidden/>
              </w:rPr>
              <w:fldChar w:fldCharType="end"/>
            </w:r>
          </w:hyperlink>
        </w:p>
        <w:p w14:paraId="5B4E9582" w14:textId="56E7190B" w:rsidR="00AD5F4B" w:rsidRDefault="00AD5F4B">
          <w:pPr>
            <w:pStyle w:val="TOC1"/>
            <w:tabs>
              <w:tab w:val="left" w:pos="1050"/>
              <w:tab w:val="right" w:leader="dot" w:pos="9060"/>
            </w:tabs>
            <w:ind w:firstLine="480"/>
            <w:rPr>
              <w:rFonts w:asciiTheme="minorHAnsi" w:eastAsiaTheme="minorEastAsia" w:hAnsiTheme="minorHAnsi"/>
              <w:noProof/>
              <w:sz w:val="21"/>
            </w:rPr>
          </w:pPr>
          <w:hyperlink w:anchor="_Toc28943178" w:history="1">
            <w:r w:rsidRPr="00391B0C">
              <w:rPr>
                <w:rStyle w:val="a7"/>
                <w:noProof/>
              </w:rPr>
              <w:t>2</w:t>
            </w:r>
            <w:r>
              <w:rPr>
                <w:rFonts w:asciiTheme="minorHAnsi" w:eastAsiaTheme="minorEastAsia" w:hAnsiTheme="minorHAnsi"/>
                <w:noProof/>
                <w:sz w:val="21"/>
              </w:rPr>
              <w:tab/>
            </w:r>
            <w:r w:rsidRPr="00391B0C">
              <w:rPr>
                <w:rStyle w:val="a7"/>
                <w:noProof/>
              </w:rPr>
              <w:t>文献综述</w:t>
            </w:r>
            <w:r>
              <w:rPr>
                <w:noProof/>
                <w:webHidden/>
              </w:rPr>
              <w:tab/>
            </w:r>
            <w:r>
              <w:rPr>
                <w:noProof/>
                <w:webHidden/>
              </w:rPr>
              <w:fldChar w:fldCharType="begin"/>
            </w:r>
            <w:r>
              <w:rPr>
                <w:noProof/>
                <w:webHidden/>
              </w:rPr>
              <w:instrText xml:space="preserve"> PAGEREF _Toc28943178 \h </w:instrText>
            </w:r>
            <w:r>
              <w:rPr>
                <w:noProof/>
                <w:webHidden/>
              </w:rPr>
            </w:r>
            <w:r>
              <w:rPr>
                <w:noProof/>
                <w:webHidden/>
              </w:rPr>
              <w:fldChar w:fldCharType="separate"/>
            </w:r>
            <w:r>
              <w:rPr>
                <w:noProof/>
                <w:webHidden/>
              </w:rPr>
              <w:t>4</w:t>
            </w:r>
            <w:r>
              <w:rPr>
                <w:noProof/>
                <w:webHidden/>
              </w:rPr>
              <w:fldChar w:fldCharType="end"/>
            </w:r>
          </w:hyperlink>
        </w:p>
        <w:p w14:paraId="70CA73F7" w14:textId="04A60CCE" w:rsidR="00AD5F4B" w:rsidRDefault="00AD5F4B">
          <w:pPr>
            <w:pStyle w:val="TOC1"/>
            <w:tabs>
              <w:tab w:val="left" w:pos="1050"/>
              <w:tab w:val="right" w:leader="dot" w:pos="9060"/>
            </w:tabs>
            <w:ind w:firstLine="480"/>
            <w:rPr>
              <w:rFonts w:asciiTheme="minorHAnsi" w:eastAsiaTheme="minorEastAsia" w:hAnsiTheme="minorHAnsi"/>
              <w:noProof/>
              <w:sz w:val="21"/>
            </w:rPr>
          </w:pPr>
          <w:hyperlink w:anchor="_Toc28943179" w:history="1">
            <w:r w:rsidRPr="00391B0C">
              <w:rPr>
                <w:rStyle w:val="a7"/>
                <w:noProof/>
              </w:rPr>
              <w:t>3</w:t>
            </w:r>
            <w:r>
              <w:rPr>
                <w:rFonts w:asciiTheme="minorHAnsi" w:eastAsiaTheme="minorEastAsia" w:hAnsiTheme="minorHAnsi"/>
                <w:noProof/>
                <w:sz w:val="21"/>
              </w:rPr>
              <w:tab/>
            </w:r>
            <w:r w:rsidRPr="00391B0C">
              <w:rPr>
                <w:rStyle w:val="a7"/>
                <w:noProof/>
              </w:rPr>
              <w:t>研究设计</w:t>
            </w:r>
            <w:r>
              <w:rPr>
                <w:noProof/>
                <w:webHidden/>
              </w:rPr>
              <w:tab/>
            </w:r>
            <w:r>
              <w:rPr>
                <w:noProof/>
                <w:webHidden/>
              </w:rPr>
              <w:fldChar w:fldCharType="begin"/>
            </w:r>
            <w:r>
              <w:rPr>
                <w:noProof/>
                <w:webHidden/>
              </w:rPr>
              <w:instrText xml:space="preserve"> PAGEREF _Toc28943179 \h </w:instrText>
            </w:r>
            <w:r>
              <w:rPr>
                <w:noProof/>
                <w:webHidden/>
              </w:rPr>
            </w:r>
            <w:r>
              <w:rPr>
                <w:noProof/>
                <w:webHidden/>
              </w:rPr>
              <w:fldChar w:fldCharType="separate"/>
            </w:r>
            <w:r>
              <w:rPr>
                <w:noProof/>
                <w:webHidden/>
              </w:rPr>
              <w:t>5</w:t>
            </w:r>
            <w:r>
              <w:rPr>
                <w:noProof/>
                <w:webHidden/>
              </w:rPr>
              <w:fldChar w:fldCharType="end"/>
            </w:r>
          </w:hyperlink>
        </w:p>
        <w:p w14:paraId="21CFBF79" w14:textId="74A0FE80" w:rsidR="00AD5F4B" w:rsidRDefault="00AD5F4B">
          <w:pPr>
            <w:pStyle w:val="TOC2"/>
            <w:tabs>
              <w:tab w:val="left" w:pos="1680"/>
              <w:tab w:val="right" w:leader="dot" w:pos="9060"/>
            </w:tabs>
            <w:ind w:left="480" w:firstLine="480"/>
            <w:rPr>
              <w:rFonts w:asciiTheme="minorHAnsi" w:eastAsiaTheme="minorEastAsia" w:hAnsiTheme="minorHAnsi"/>
              <w:noProof/>
              <w:sz w:val="21"/>
            </w:rPr>
          </w:pPr>
          <w:hyperlink w:anchor="_Toc28943180" w:history="1">
            <w:r w:rsidRPr="00391B0C">
              <w:rPr>
                <w:rStyle w:val="a7"/>
                <w:noProof/>
                <w14:scene3d>
                  <w14:camera w14:prst="orthographicFront"/>
                  <w14:lightRig w14:rig="threePt" w14:dir="t">
                    <w14:rot w14:lat="0" w14:lon="0" w14:rev="0"/>
                  </w14:lightRig>
                </w14:scene3d>
              </w:rPr>
              <w:t>3.1</w:t>
            </w:r>
            <w:r>
              <w:rPr>
                <w:rFonts w:asciiTheme="minorHAnsi" w:eastAsiaTheme="minorEastAsia" w:hAnsiTheme="minorHAnsi"/>
                <w:noProof/>
                <w:sz w:val="21"/>
              </w:rPr>
              <w:tab/>
            </w:r>
            <w:r w:rsidRPr="00391B0C">
              <w:rPr>
                <w:rStyle w:val="a7"/>
                <w:noProof/>
              </w:rPr>
              <w:t>模型设定</w:t>
            </w:r>
            <w:r>
              <w:rPr>
                <w:noProof/>
                <w:webHidden/>
              </w:rPr>
              <w:tab/>
            </w:r>
            <w:r>
              <w:rPr>
                <w:noProof/>
                <w:webHidden/>
              </w:rPr>
              <w:fldChar w:fldCharType="begin"/>
            </w:r>
            <w:r>
              <w:rPr>
                <w:noProof/>
                <w:webHidden/>
              </w:rPr>
              <w:instrText xml:space="preserve"> PAGEREF _Toc28943180 \h </w:instrText>
            </w:r>
            <w:r>
              <w:rPr>
                <w:noProof/>
                <w:webHidden/>
              </w:rPr>
            </w:r>
            <w:r>
              <w:rPr>
                <w:noProof/>
                <w:webHidden/>
              </w:rPr>
              <w:fldChar w:fldCharType="separate"/>
            </w:r>
            <w:r>
              <w:rPr>
                <w:noProof/>
                <w:webHidden/>
              </w:rPr>
              <w:t>5</w:t>
            </w:r>
            <w:r>
              <w:rPr>
                <w:noProof/>
                <w:webHidden/>
              </w:rPr>
              <w:fldChar w:fldCharType="end"/>
            </w:r>
          </w:hyperlink>
        </w:p>
        <w:p w14:paraId="39F1386F" w14:textId="2904E7FE" w:rsidR="00AD5F4B" w:rsidRDefault="00AD5F4B">
          <w:pPr>
            <w:pStyle w:val="TOC2"/>
            <w:tabs>
              <w:tab w:val="left" w:pos="1680"/>
              <w:tab w:val="right" w:leader="dot" w:pos="9060"/>
            </w:tabs>
            <w:ind w:left="480" w:firstLine="480"/>
            <w:rPr>
              <w:rFonts w:asciiTheme="minorHAnsi" w:eastAsiaTheme="minorEastAsia" w:hAnsiTheme="minorHAnsi"/>
              <w:noProof/>
              <w:sz w:val="21"/>
            </w:rPr>
          </w:pPr>
          <w:hyperlink w:anchor="_Toc28943181" w:history="1">
            <w:r w:rsidRPr="00391B0C">
              <w:rPr>
                <w:rStyle w:val="a7"/>
                <w:noProof/>
                <w14:scene3d>
                  <w14:camera w14:prst="orthographicFront"/>
                  <w14:lightRig w14:rig="threePt" w14:dir="t">
                    <w14:rot w14:lat="0" w14:lon="0" w14:rev="0"/>
                  </w14:lightRig>
                </w14:scene3d>
              </w:rPr>
              <w:t>3.2</w:t>
            </w:r>
            <w:r>
              <w:rPr>
                <w:rFonts w:asciiTheme="minorHAnsi" w:eastAsiaTheme="minorEastAsia" w:hAnsiTheme="minorHAnsi"/>
                <w:noProof/>
                <w:sz w:val="21"/>
              </w:rPr>
              <w:tab/>
            </w:r>
            <w:r w:rsidRPr="00391B0C">
              <w:rPr>
                <w:rStyle w:val="a7"/>
                <w:noProof/>
              </w:rPr>
              <w:t>数据来源</w:t>
            </w:r>
            <w:r>
              <w:rPr>
                <w:noProof/>
                <w:webHidden/>
              </w:rPr>
              <w:tab/>
            </w:r>
            <w:r>
              <w:rPr>
                <w:noProof/>
                <w:webHidden/>
              </w:rPr>
              <w:fldChar w:fldCharType="begin"/>
            </w:r>
            <w:r>
              <w:rPr>
                <w:noProof/>
                <w:webHidden/>
              </w:rPr>
              <w:instrText xml:space="preserve"> PAGEREF _Toc28943181 \h </w:instrText>
            </w:r>
            <w:r>
              <w:rPr>
                <w:noProof/>
                <w:webHidden/>
              </w:rPr>
            </w:r>
            <w:r>
              <w:rPr>
                <w:noProof/>
                <w:webHidden/>
              </w:rPr>
              <w:fldChar w:fldCharType="separate"/>
            </w:r>
            <w:r>
              <w:rPr>
                <w:noProof/>
                <w:webHidden/>
              </w:rPr>
              <w:t>6</w:t>
            </w:r>
            <w:r>
              <w:rPr>
                <w:noProof/>
                <w:webHidden/>
              </w:rPr>
              <w:fldChar w:fldCharType="end"/>
            </w:r>
          </w:hyperlink>
        </w:p>
        <w:p w14:paraId="760ECBFE" w14:textId="4EAC011B" w:rsidR="00AD5F4B" w:rsidRDefault="00AD5F4B">
          <w:pPr>
            <w:pStyle w:val="TOC1"/>
            <w:tabs>
              <w:tab w:val="left" w:pos="1050"/>
              <w:tab w:val="right" w:leader="dot" w:pos="9060"/>
            </w:tabs>
            <w:ind w:firstLine="480"/>
            <w:rPr>
              <w:rFonts w:asciiTheme="minorHAnsi" w:eastAsiaTheme="minorEastAsia" w:hAnsiTheme="minorHAnsi"/>
              <w:noProof/>
              <w:sz w:val="21"/>
            </w:rPr>
          </w:pPr>
          <w:hyperlink w:anchor="_Toc28943182" w:history="1">
            <w:r w:rsidRPr="00391B0C">
              <w:rPr>
                <w:rStyle w:val="a7"/>
                <w:noProof/>
              </w:rPr>
              <w:t>4</w:t>
            </w:r>
            <w:r>
              <w:rPr>
                <w:rFonts w:asciiTheme="minorHAnsi" w:eastAsiaTheme="minorEastAsia" w:hAnsiTheme="minorHAnsi"/>
                <w:noProof/>
                <w:sz w:val="21"/>
              </w:rPr>
              <w:tab/>
            </w:r>
            <w:r w:rsidRPr="00391B0C">
              <w:rPr>
                <w:rStyle w:val="a7"/>
                <w:noProof/>
              </w:rPr>
              <w:t>实证结果</w:t>
            </w:r>
            <w:r>
              <w:rPr>
                <w:noProof/>
                <w:webHidden/>
              </w:rPr>
              <w:tab/>
            </w:r>
            <w:r>
              <w:rPr>
                <w:noProof/>
                <w:webHidden/>
              </w:rPr>
              <w:fldChar w:fldCharType="begin"/>
            </w:r>
            <w:r>
              <w:rPr>
                <w:noProof/>
                <w:webHidden/>
              </w:rPr>
              <w:instrText xml:space="preserve"> PAGEREF _Toc28943182 \h </w:instrText>
            </w:r>
            <w:r>
              <w:rPr>
                <w:noProof/>
                <w:webHidden/>
              </w:rPr>
            </w:r>
            <w:r>
              <w:rPr>
                <w:noProof/>
                <w:webHidden/>
              </w:rPr>
              <w:fldChar w:fldCharType="separate"/>
            </w:r>
            <w:r>
              <w:rPr>
                <w:noProof/>
                <w:webHidden/>
              </w:rPr>
              <w:t>7</w:t>
            </w:r>
            <w:r>
              <w:rPr>
                <w:noProof/>
                <w:webHidden/>
              </w:rPr>
              <w:fldChar w:fldCharType="end"/>
            </w:r>
          </w:hyperlink>
        </w:p>
        <w:p w14:paraId="30B4CF07" w14:textId="4664891A" w:rsidR="00AD5F4B" w:rsidRDefault="00AD5F4B">
          <w:pPr>
            <w:pStyle w:val="TOC2"/>
            <w:tabs>
              <w:tab w:val="left" w:pos="1680"/>
              <w:tab w:val="right" w:leader="dot" w:pos="9060"/>
            </w:tabs>
            <w:ind w:left="480" w:firstLine="480"/>
            <w:rPr>
              <w:rFonts w:asciiTheme="minorHAnsi" w:eastAsiaTheme="minorEastAsia" w:hAnsiTheme="minorHAnsi"/>
              <w:noProof/>
              <w:sz w:val="21"/>
            </w:rPr>
          </w:pPr>
          <w:hyperlink w:anchor="_Toc28943183" w:history="1">
            <w:r w:rsidRPr="00391B0C">
              <w:rPr>
                <w:rStyle w:val="a7"/>
                <w:noProof/>
                <w14:scene3d>
                  <w14:camera w14:prst="orthographicFront"/>
                  <w14:lightRig w14:rig="threePt" w14:dir="t">
                    <w14:rot w14:lat="0" w14:lon="0" w14:rev="0"/>
                  </w14:lightRig>
                </w14:scene3d>
              </w:rPr>
              <w:t>4.1</w:t>
            </w:r>
            <w:r>
              <w:rPr>
                <w:rFonts w:asciiTheme="minorHAnsi" w:eastAsiaTheme="minorEastAsia" w:hAnsiTheme="minorHAnsi"/>
                <w:noProof/>
                <w:sz w:val="21"/>
              </w:rPr>
              <w:tab/>
            </w:r>
            <w:r w:rsidRPr="00391B0C">
              <w:rPr>
                <w:rStyle w:val="a7"/>
                <w:noProof/>
              </w:rPr>
              <w:t>描述性分析</w:t>
            </w:r>
            <w:r>
              <w:rPr>
                <w:noProof/>
                <w:webHidden/>
              </w:rPr>
              <w:tab/>
            </w:r>
            <w:r>
              <w:rPr>
                <w:noProof/>
                <w:webHidden/>
              </w:rPr>
              <w:fldChar w:fldCharType="begin"/>
            </w:r>
            <w:r>
              <w:rPr>
                <w:noProof/>
                <w:webHidden/>
              </w:rPr>
              <w:instrText xml:space="preserve"> PAGEREF _Toc28943183 \h </w:instrText>
            </w:r>
            <w:r>
              <w:rPr>
                <w:noProof/>
                <w:webHidden/>
              </w:rPr>
            </w:r>
            <w:r>
              <w:rPr>
                <w:noProof/>
                <w:webHidden/>
              </w:rPr>
              <w:fldChar w:fldCharType="separate"/>
            </w:r>
            <w:r>
              <w:rPr>
                <w:noProof/>
                <w:webHidden/>
              </w:rPr>
              <w:t>7</w:t>
            </w:r>
            <w:r>
              <w:rPr>
                <w:noProof/>
                <w:webHidden/>
              </w:rPr>
              <w:fldChar w:fldCharType="end"/>
            </w:r>
          </w:hyperlink>
        </w:p>
        <w:p w14:paraId="23770DD8" w14:textId="1E3D13BD" w:rsidR="00AD5F4B" w:rsidRDefault="00AD5F4B">
          <w:pPr>
            <w:pStyle w:val="TOC2"/>
            <w:tabs>
              <w:tab w:val="left" w:pos="1680"/>
              <w:tab w:val="right" w:leader="dot" w:pos="9060"/>
            </w:tabs>
            <w:ind w:left="480" w:firstLine="480"/>
            <w:rPr>
              <w:rFonts w:asciiTheme="minorHAnsi" w:eastAsiaTheme="minorEastAsia" w:hAnsiTheme="minorHAnsi"/>
              <w:noProof/>
              <w:sz w:val="21"/>
            </w:rPr>
          </w:pPr>
          <w:hyperlink w:anchor="_Toc28943184" w:history="1">
            <w:r w:rsidRPr="00391B0C">
              <w:rPr>
                <w:rStyle w:val="a7"/>
                <w:noProof/>
                <w14:scene3d>
                  <w14:camera w14:prst="orthographicFront"/>
                  <w14:lightRig w14:rig="threePt" w14:dir="t">
                    <w14:rot w14:lat="0" w14:lon="0" w14:rev="0"/>
                  </w14:lightRig>
                </w14:scene3d>
              </w:rPr>
              <w:t>4.2</w:t>
            </w:r>
            <w:r>
              <w:rPr>
                <w:rFonts w:asciiTheme="minorHAnsi" w:eastAsiaTheme="minorEastAsia" w:hAnsiTheme="minorHAnsi"/>
                <w:noProof/>
                <w:sz w:val="21"/>
              </w:rPr>
              <w:tab/>
            </w:r>
            <w:r w:rsidRPr="00391B0C">
              <w:rPr>
                <w:rStyle w:val="a7"/>
                <w:noProof/>
              </w:rPr>
              <w:t>回归结果</w:t>
            </w:r>
            <w:r>
              <w:rPr>
                <w:noProof/>
                <w:webHidden/>
              </w:rPr>
              <w:tab/>
            </w:r>
            <w:r>
              <w:rPr>
                <w:noProof/>
                <w:webHidden/>
              </w:rPr>
              <w:fldChar w:fldCharType="begin"/>
            </w:r>
            <w:r>
              <w:rPr>
                <w:noProof/>
                <w:webHidden/>
              </w:rPr>
              <w:instrText xml:space="preserve"> PAGEREF _Toc28943184 \h </w:instrText>
            </w:r>
            <w:r>
              <w:rPr>
                <w:noProof/>
                <w:webHidden/>
              </w:rPr>
            </w:r>
            <w:r>
              <w:rPr>
                <w:noProof/>
                <w:webHidden/>
              </w:rPr>
              <w:fldChar w:fldCharType="separate"/>
            </w:r>
            <w:r>
              <w:rPr>
                <w:noProof/>
                <w:webHidden/>
              </w:rPr>
              <w:t>10</w:t>
            </w:r>
            <w:r>
              <w:rPr>
                <w:noProof/>
                <w:webHidden/>
              </w:rPr>
              <w:fldChar w:fldCharType="end"/>
            </w:r>
          </w:hyperlink>
        </w:p>
        <w:p w14:paraId="295AEA31" w14:textId="753563F5" w:rsidR="00AD5F4B" w:rsidRDefault="00AD5F4B">
          <w:pPr>
            <w:pStyle w:val="TOC2"/>
            <w:tabs>
              <w:tab w:val="left" w:pos="1680"/>
              <w:tab w:val="right" w:leader="dot" w:pos="9060"/>
            </w:tabs>
            <w:ind w:left="480" w:firstLine="480"/>
            <w:rPr>
              <w:rFonts w:asciiTheme="minorHAnsi" w:eastAsiaTheme="minorEastAsia" w:hAnsiTheme="minorHAnsi"/>
              <w:noProof/>
              <w:sz w:val="21"/>
            </w:rPr>
          </w:pPr>
          <w:hyperlink w:anchor="_Toc28943185" w:history="1">
            <w:r w:rsidRPr="00391B0C">
              <w:rPr>
                <w:rStyle w:val="a7"/>
                <w:noProof/>
                <w14:scene3d>
                  <w14:camera w14:prst="orthographicFront"/>
                  <w14:lightRig w14:rig="threePt" w14:dir="t">
                    <w14:rot w14:lat="0" w14:lon="0" w14:rev="0"/>
                  </w14:lightRig>
                </w14:scene3d>
              </w:rPr>
              <w:t>4.3</w:t>
            </w:r>
            <w:r>
              <w:rPr>
                <w:rFonts w:asciiTheme="minorHAnsi" w:eastAsiaTheme="minorEastAsia" w:hAnsiTheme="minorHAnsi"/>
                <w:noProof/>
                <w:sz w:val="21"/>
              </w:rPr>
              <w:tab/>
            </w:r>
            <w:r w:rsidRPr="00391B0C">
              <w:rPr>
                <w:rStyle w:val="a7"/>
                <w:noProof/>
              </w:rPr>
              <w:t>稳定性检验</w:t>
            </w:r>
            <w:r>
              <w:rPr>
                <w:noProof/>
                <w:webHidden/>
              </w:rPr>
              <w:tab/>
            </w:r>
            <w:r>
              <w:rPr>
                <w:noProof/>
                <w:webHidden/>
              </w:rPr>
              <w:fldChar w:fldCharType="begin"/>
            </w:r>
            <w:r>
              <w:rPr>
                <w:noProof/>
                <w:webHidden/>
              </w:rPr>
              <w:instrText xml:space="preserve"> PAGEREF _Toc28943185 \h </w:instrText>
            </w:r>
            <w:r>
              <w:rPr>
                <w:noProof/>
                <w:webHidden/>
              </w:rPr>
            </w:r>
            <w:r>
              <w:rPr>
                <w:noProof/>
                <w:webHidden/>
              </w:rPr>
              <w:fldChar w:fldCharType="separate"/>
            </w:r>
            <w:r>
              <w:rPr>
                <w:noProof/>
                <w:webHidden/>
              </w:rPr>
              <w:t>13</w:t>
            </w:r>
            <w:r>
              <w:rPr>
                <w:noProof/>
                <w:webHidden/>
              </w:rPr>
              <w:fldChar w:fldCharType="end"/>
            </w:r>
          </w:hyperlink>
        </w:p>
        <w:p w14:paraId="1FD721A9" w14:textId="7D31A8A1" w:rsidR="00AD5F4B" w:rsidRDefault="00AD5F4B">
          <w:pPr>
            <w:pStyle w:val="TOC3"/>
            <w:tabs>
              <w:tab w:val="left" w:pos="2070"/>
              <w:tab w:val="right" w:leader="dot" w:pos="9060"/>
            </w:tabs>
            <w:ind w:left="960" w:firstLine="480"/>
            <w:rPr>
              <w:rFonts w:asciiTheme="minorHAnsi" w:eastAsiaTheme="minorEastAsia" w:hAnsiTheme="minorHAnsi"/>
              <w:noProof/>
              <w:sz w:val="21"/>
            </w:rPr>
          </w:pPr>
          <w:hyperlink w:anchor="_Toc28943186" w:history="1">
            <w:r w:rsidRPr="00391B0C">
              <w:rPr>
                <w:rStyle w:val="a7"/>
                <w:noProof/>
              </w:rPr>
              <w:t>4.3.1</w:t>
            </w:r>
            <w:r>
              <w:rPr>
                <w:rFonts w:asciiTheme="minorHAnsi" w:eastAsiaTheme="minorEastAsia" w:hAnsiTheme="minorHAnsi"/>
                <w:noProof/>
                <w:sz w:val="21"/>
              </w:rPr>
              <w:tab/>
            </w:r>
            <w:r w:rsidRPr="00391B0C">
              <w:rPr>
                <w:rStyle w:val="a7"/>
                <w:noProof/>
              </w:rPr>
              <w:t>共同趋势检验</w:t>
            </w:r>
            <w:r>
              <w:rPr>
                <w:noProof/>
                <w:webHidden/>
              </w:rPr>
              <w:tab/>
            </w:r>
            <w:r>
              <w:rPr>
                <w:noProof/>
                <w:webHidden/>
              </w:rPr>
              <w:fldChar w:fldCharType="begin"/>
            </w:r>
            <w:r>
              <w:rPr>
                <w:noProof/>
                <w:webHidden/>
              </w:rPr>
              <w:instrText xml:space="preserve"> PAGEREF _Toc28943186 \h </w:instrText>
            </w:r>
            <w:r>
              <w:rPr>
                <w:noProof/>
                <w:webHidden/>
              </w:rPr>
            </w:r>
            <w:r>
              <w:rPr>
                <w:noProof/>
                <w:webHidden/>
              </w:rPr>
              <w:fldChar w:fldCharType="separate"/>
            </w:r>
            <w:r>
              <w:rPr>
                <w:noProof/>
                <w:webHidden/>
              </w:rPr>
              <w:t>13</w:t>
            </w:r>
            <w:r>
              <w:rPr>
                <w:noProof/>
                <w:webHidden/>
              </w:rPr>
              <w:fldChar w:fldCharType="end"/>
            </w:r>
          </w:hyperlink>
        </w:p>
        <w:p w14:paraId="1B330B4A" w14:textId="2A0938CA" w:rsidR="00AD5F4B" w:rsidRDefault="00AD5F4B">
          <w:pPr>
            <w:pStyle w:val="TOC3"/>
            <w:tabs>
              <w:tab w:val="left" w:pos="2070"/>
              <w:tab w:val="right" w:leader="dot" w:pos="9060"/>
            </w:tabs>
            <w:ind w:left="960" w:firstLine="480"/>
            <w:rPr>
              <w:rFonts w:asciiTheme="minorHAnsi" w:eastAsiaTheme="minorEastAsia" w:hAnsiTheme="minorHAnsi"/>
              <w:noProof/>
              <w:sz w:val="21"/>
            </w:rPr>
          </w:pPr>
          <w:hyperlink w:anchor="_Toc28943187" w:history="1">
            <w:r w:rsidRPr="00391B0C">
              <w:rPr>
                <w:rStyle w:val="a7"/>
                <w:noProof/>
              </w:rPr>
              <w:t>4.3.2</w:t>
            </w:r>
            <w:r>
              <w:rPr>
                <w:rFonts w:asciiTheme="minorHAnsi" w:eastAsiaTheme="minorEastAsia" w:hAnsiTheme="minorHAnsi"/>
                <w:noProof/>
                <w:sz w:val="21"/>
              </w:rPr>
              <w:tab/>
            </w:r>
            <w:r w:rsidRPr="00391B0C">
              <w:rPr>
                <w:rStyle w:val="a7"/>
                <w:noProof/>
              </w:rPr>
              <w:t>异质性检验</w:t>
            </w:r>
            <w:r>
              <w:rPr>
                <w:noProof/>
                <w:webHidden/>
              </w:rPr>
              <w:tab/>
            </w:r>
            <w:r>
              <w:rPr>
                <w:noProof/>
                <w:webHidden/>
              </w:rPr>
              <w:fldChar w:fldCharType="begin"/>
            </w:r>
            <w:r>
              <w:rPr>
                <w:noProof/>
                <w:webHidden/>
              </w:rPr>
              <w:instrText xml:space="preserve"> PAGEREF _Toc28943187 \h </w:instrText>
            </w:r>
            <w:r>
              <w:rPr>
                <w:noProof/>
                <w:webHidden/>
              </w:rPr>
            </w:r>
            <w:r>
              <w:rPr>
                <w:noProof/>
                <w:webHidden/>
              </w:rPr>
              <w:fldChar w:fldCharType="separate"/>
            </w:r>
            <w:r>
              <w:rPr>
                <w:noProof/>
                <w:webHidden/>
              </w:rPr>
              <w:t>14</w:t>
            </w:r>
            <w:r>
              <w:rPr>
                <w:noProof/>
                <w:webHidden/>
              </w:rPr>
              <w:fldChar w:fldCharType="end"/>
            </w:r>
          </w:hyperlink>
        </w:p>
        <w:p w14:paraId="1044E6E2" w14:textId="2AF3F97D" w:rsidR="00AD5F4B" w:rsidRDefault="00AD5F4B">
          <w:pPr>
            <w:pStyle w:val="TOC1"/>
            <w:tabs>
              <w:tab w:val="left" w:pos="1050"/>
              <w:tab w:val="right" w:leader="dot" w:pos="9060"/>
            </w:tabs>
            <w:ind w:firstLine="480"/>
            <w:rPr>
              <w:rFonts w:asciiTheme="minorHAnsi" w:eastAsiaTheme="minorEastAsia" w:hAnsiTheme="minorHAnsi"/>
              <w:noProof/>
              <w:sz w:val="21"/>
            </w:rPr>
          </w:pPr>
          <w:hyperlink w:anchor="_Toc28943188" w:history="1">
            <w:r w:rsidRPr="00391B0C">
              <w:rPr>
                <w:rStyle w:val="a7"/>
                <w:noProof/>
              </w:rPr>
              <w:t>5</w:t>
            </w:r>
            <w:r>
              <w:rPr>
                <w:rFonts w:asciiTheme="minorHAnsi" w:eastAsiaTheme="minorEastAsia" w:hAnsiTheme="minorHAnsi"/>
                <w:noProof/>
                <w:sz w:val="21"/>
              </w:rPr>
              <w:tab/>
            </w:r>
            <w:r w:rsidRPr="00391B0C">
              <w:rPr>
                <w:rStyle w:val="a7"/>
                <w:noProof/>
              </w:rPr>
              <w:t>结论及建议</w:t>
            </w:r>
            <w:r>
              <w:rPr>
                <w:noProof/>
                <w:webHidden/>
              </w:rPr>
              <w:tab/>
            </w:r>
            <w:r>
              <w:rPr>
                <w:noProof/>
                <w:webHidden/>
              </w:rPr>
              <w:fldChar w:fldCharType="begin"/>
            </w:r>
            <w:r>
              <w:rPr>
                <w:noProof/>
                <w:webHidden/>
              </w:rPr>
              <w:instrText xml:space="preserve"> PAGEREF _Toc28943188 \h </w:instrText>
            </w:r>
            <w:r>
              <w:rPr>
                <w:noProof/>
                <w:webHidden/>
              </w:rPr>
            </w:r>
            <w:r>
              <w:rPr>
                <w:noProof/>
                <w:webHidden/>
              </w:rPr>
              <w:fldChar w:fldCharType="separate"/>
            </w:r>
            <w:r>
              <w:rPr>
                <w:noProof/>
                <w:webHidden/>
              </w:rPr>
              <w:t>17</w:t>
            </w:r>
            <w:r>
              <w:rPr>
                <w:noProof/>
                <w:webHidden/>
              </w:rPr>
              <w:fldChar w:fldCharType="end"/>
            </w:r>
          </w:hyperlink>
        </w:p>
        <w:p w14:paraId="3E5A2D24" w14:textId="7B4384E1" w:rsidR="00AD5F4B" w:rsidRDefault="00AD5F4B">
          <w:pPr>
            <w:pStyle w:val="TOC1"/>
            <w:tabs>
              <w:tab w:val="right" w:leader="dot" w:pos="9060"/>
            </w:tabs>
            <w:ind w:firstLine="480"/>
            <w:rPr>
              <w:rFonts w:asciiTheme="minorHAnsi" w:eastAsiaTheme="minorEastAsia" w:hAnsiTheme="minorHAnsi"/>
              <w:noProof/>
              <w:sz w:val="21"/>
            </w:rPr>
          </w:pPr>
          <w:hyperlink w:anchor="_Toc28943189" w:history="1">
            <w:r w:rsidRPr="00391B0C">
              <w:rPr>
                <w:rStyle w:val="a7"/>
                <w:noProof/>
              </w:rPr>
              <w:t>参考文献</w:t>
            </w:r>
            <w:r>
              <w:rPr>
                <w:noProof/>
                <w:webHidden/>
              </w:rPr>
              <w:tab/>
            </w:r>
            <w:r>
              <w:rPr>
                <w:noProof/>
                <w:webHidden/>
              </w:rPr>
              <w:fldChar w:fldCharType="begin"/>
            </w:r>
            <w:r>
              <w:rPr>
                <w:noProof/>
                <w:webHidden/>
              </w:rPr>
              <w:instrText xml:space="preserve"> PAGEREF _Toc28943189 \h </w:instrText>
            </w:r>
            <w:r>
              <w:rPr>
                <w:noProof/>
                <w:webHidden/>
              </w:rPr>
            </w:r>
            <w:r>
              <w:rPr>
                <w:noProof/>
                <w:webHidden/>
              </w:rPr>
              <w:fldChar w:fldCharType="separate"/>
            </w:r>
            <w:r>
              <w:rPr>
                <w:noProof/>
                <w:webHidden/>
              </w:rPr>
              <w:t>18</w:t>
            </w:r>
            <w:r>
              <w:rPr>
                <w:noProof/>
                <w:webHidden/>
              </w:rPr>
              <w:fldChar w:fldCharType="end"/>
            </w:r>
          </w:hyperlink>
        </w:p>
        <w:p w14:paraId="7566A232" w14:textId="24828B08" w:rsidR="001B420C" w:rsidRDefault="001B420C">
          <w:pPr>
            <w:ind w:firstLine="482"/>
          </w:pPr>
          <w:r>
            <w:rPr>
              <w:b/>
              <w:bCs/>
              <w:lang w:val="zh-CN"/>
            </w:rPr>
            <w:fldChar w:fldCharType="end"/>
          </w:r>
        </w:p>
      </w:sdtContent>
    </w:sdt>
    <w:p w14:paraId="5F824941" w14:textId="24411B68" w:rsidR="00B91394" w:rsidRDefault="00B91394" w:rsidP="003C1E96">
      <w:pPr>
        <w:widowControl/>
        <w:ind w:firstLineChars="83" w:firstLine="199"/>
        <w:jc w:val="left"/>
        <w:sectPr w:rsidR="00B91394" w:rsidSect="00B91394">
          <w:headerReference w:type="even" r:id="rId9"/>
          <w:headerReference w:type="default" r:id="rId10"/>
          <w:footerReference w:type="even" r:id="rId11"/>
          <w:footerReference w:type="default" r:id="rId12"/>
          <w:headerReference w:type="first" r:id="rId13"/>
          <w:footerReference w:type="first" r:id="rId14"/>
          <w:pgSz w:w="11906" w:h="16838"/>
          <w:pgMar w:top="1588" w:right="1418" w:bottom="1588" w:left="1418" w:header="851" w:footer="992" w:gutter="0"/>
          <w:cols w:space="425"/>
          <w:titlePg/>
          <w:docGrid w:type="lines" w:linePitch="326"/>
        </w:sectPr>
      </w:pPr>
      <w:bookmarkStart w:id="1" w:name="_GoBack"/>
      <w:bookmarkEnd w:id="1"/>
    </w:p>
    <w:p w14:paraId="79AC03CC" w14:textId="44DCCC11" w:rsidR="00F41DF4" w:rsidRDefault="00AF619D" w:rsidP="00AF619D">
      <w:pPr>
        <w:pStyle w:val="1"/>
        <w:numPr>
          <w:ilvl w:val="0"/>
          <w:numId w:val="0"/>
        </w:numPr>
        <w:ind w:left="432" w:hanging="432"/>
      </w:pPr>
      <w:bookmarkStart w:id="2" w:name="_Toc28943175"/>
      <w:r>
        <w:rPr>
          <w:rFonts w:hint="eastAsia"/>
        </w:rPr>
        <w:lastRenderedPageBreak/>
        <w:t>摘要</w:t>
      </w:r>
      <w:bookmarkEnd w:id="2"/>
    </w:p>
    <w:p w14:paraId="658D896E" w14:textId="1C5D1440" w:rsidR="00AF619D" w:rsidRDefault="00AF619D" w:rsidP="00AF619D">
      <w:pPr>
        <w:ind w:firstLine="480"/>
      </w:pPr>
      <w:r w:rsidRPr="00AF619D">
        <w:rPr>
          <w:rFonts w:hint="eastAsia"/>
        </w:rPr>
        <w:t>国民教育程度一直以来是关注的重点，近年来对我国人均受教育年限影响因素的研究大多集中在当地的经济发展程度中，对人口流动程度影响人均受教育年限的研究较少。本文依托于全国</w:t>
      </w:r>
      <w:r w:rsidRPr="00AF619D">
        <w:t>31</w:t>
      </w:r>
      <w:r w:rsidRPr="00AF619D">
        <w:t>个城市的面板数据利用双重差分法研究人口迁移政策对各地区人口流动的影响，进而研究对各地区人均受教育年限的影响，本文的研究结果有如下几点：</w:t>
      </w:r>
      <w:r w:rsidRPr="00AF619D">
        <w:t>1</w:t>
      </w:r>
      <w:r w:rsidRPr="00AF619D">
        <w:t>、人口迁移政策对劳动力的流动有显著性的影响。</w:t>
      </w:r>
      <w:r w:rsidRPr="00AF619D">
        <w:t>2</w:t>
      </w:r>
      <w:r w:rsidRPr="00AF619D">
        <w:t>、人口迁移政策通过影响劳动力的流动进而对各地区人均受教育年限有显著性的影响。</w:t>
      </w:r>
      <w:r w:rsidRPr="00AF619D">
        <w:t>3</w:t>
      </w:r>
      <w:r w:rsidRPr="00AF619D">
        <w:t>、</w:t>
      </w:r>
      <w:r w:rsidR="00B6660B">
        <w:rPr>
          <w:rFonts w:hint="eastAsia"/>
        </w:rPr>
        <w:t>这种影响的大小与城市本身的性质也有关系</w:t>
      </w:r>
      <w:r w:rsidRPr="00AF619D">
        <w:t>。本文基于以上研究结果对人口迁移政策影响人均受教育年限做</w:t>
      </w:r>
      <w:r w:rsidRPr="00AF619D">
        <w:rPr>
          <w:rFonts w:hint="eastAsia"/>
        </w:rPr>
        <w:t>出相应的政策建议：</w:t>
      </w:r>
      <w:r w:rsidRPr="00AF619D">
        <w:t>1</w:t>
      </w:r>
      <w:r w:rsidRPr="00AF619D">
        <w:t>、</w:t>
      </w:r>
      <w:r w:rsidR="00B6660B">
        <w:rPr>
          <w:rFonts w:hint="eastAsia"/>
        </w:rPr>
        <w:t>开放城乡户籍制度能在一定</w:t>
      </w:r>
      <w:r w:rsidR="00DC5D62">
        <w:rPr>
          <w:rFonts w:hint="eastAsia"/>
        </w:rPr>
        <w:t>程度上给城市的发展带来正反馈</w:t>
      </w:r>
      <w:r w:rsidRPr="00AF619D">
        <w:t>2</w:t>
      </w:r>
      <w:r w:rsidRPr="00AF619D">
        <w:t>、</w:t>
      </w:r>
      <w:r w:rsidR="00DC5D62">
        <w:rPr>
          <w:rFonts w:hint="eastAsia"/>
        </w:rPr>
        <w:t>在发展较强的地区可以考虑提</w:t>
      </w:r>
      <w:r w:rsidR="007871BF">
        <w:rPr>
          <w:rFonts w:hint="eastAsia"/>
        </w:rPr>
        <w:t>升</w:t>
      </w:r>
      <w:r w:rsidR="00DC5D62">
        <w:rPr>
          <w:rFonts w:hint="eastAsia"/>
        </w:rPr>
        <w:t>教育质量，减少“僧多粥少”的现象</w:t>
      </w:r>
      <w:r w:rsidR="007871BF">
        <w:rPr>
          <w:rFonts w:hint="eastAsia"/>
        </w:rPr>
        <w:t>，</w:t>
      </w:r>
      <w:r w:rsidR="00026E08">
        <w:rPr>
          <w:rFonts w:hint="eastAsia"/>
        </w:rPr>
        <w:t>避免过多的人口流入所带来的教育资源匮乏。</w:t>
      </w:r>
    </w:p>
    <w:p w14:paraId="4E45527E" w14:textId="77777777" w:rsidR="00122E87" w:rsidRDefault="00122E87" w:rsidP="00AF619D">
      <w:pPr>
        <w:ind w:firstLine="480"/>
      </w:pPr>
    </w:p>
    <w:p w14:paraId="2A40148D" w14:textId="67D85C47" w:rsidR="0052645A" w:rsidRDefault="00122E87" w:rsidP="00122E87">
      <w:pPr>
        <w:ind w:firstLineChars="0" w:firstLine="0"/>
      </w:pPr>
      <w:r>
        <w:rPr>
          <w:rFonts w:hint="eastAsia"/>
        </w:rPr>
        <w:t>关键词：</w:t>
      </w:r>
      <w:r w:rsidR="00621920">
        <w:rPr>
          <w:rFonts w:hint="eastAsia"/>
        </w:rPr>
        <w:t>人均受教育年限，人口迁移政策，双重差分法</w:t>
      </w:r>
    </w:p>
    <w:p w14:paraId="7258F671" w14:textId="1D94DBC7" w:rsidR="000720EC" w:rsidRDefault="000720EC" w:rsidP="00122E87">
      <w:pPr>
        <w:ind w:firstLineChars="0" w:firstLine="0"/>
      </w:pPr>
      <w:r>
        <w:br w:type="page"/>
      </w:r>
    </w:p>
    <w:p w14:paraId="7932C826" w14:textId="1263CE51" w:rsidR="008B37A3" w:rsidRDefault="008B37A3" w:rsidP="000720EC">
      <w:pPr>
        <w:pStyle w:val="1"/>
        <w:numPr>
          <w:ilvl w:val="0"/>
          <w:numId w:val="0"/>
        </w:numPr>
        <w:ind w:left="432" w:hanging="432"/>
      </w:pPr>
      <w:bookmarkStart w:id="3" w:name="_Toc28943176"/>
      <w:r>
        <w:lastRenderedPageBreak/>
        <w:t>ABSTRACT</w:t>
      </w:r>
      <w:bookmarkEnd w:id="3"/>
    </w:p>
    <w:p w14:paraId="19EEC661" w14:textId="24A2B6CF" w:rsidR="008B37A3" w:rsidRDefault="008B37A3" w:rsidP="008B37A3">
      <w:pPr>
        <w:ind w:firstLineChars="0" w:firstLine="0"/>
      </w:pPr>
      <w:r w:rsidRPr="008B37A3">
        <w:t>National education level has always been the focus of attention. In recent years, most of the studies on the influencing factors of the per capita length of schooling in China focus on the local economic development level, while there are few studies on the influence of population mobility degree on the per capita length of schooling. Based on the panel data of 31 cities in China, this paper studies the impact of population migration policies on population flow in various regions by using the double difference method, and further studies the impact on per capita years of education in various regions. The research results of this paper are as follows: 1. 2. Population migration policies have a significant impact on the per capita length of education in various regions by influencing the flow of labor force. 3. The magnitude of this influence is also related to the nature of the city itself. In this paper, based on the above research results on the population migration policy influence the education per capita fixed number of year to make the corresponding policy recommendations: 1</w:t>
      </w:r>
      <w:r w:rsidR="00EC2628">
        <w:t xml:space="preserve">. </w:t>
      </w:r>
      <w:r w:rsidRPr="008B37A3">
        <w:t>the opening of urban and rural household registration system can bring to the development of the city to a certain extent positive feedback 2</w:t>
      </w:r>
      <w:r w:rsidR="00EC2628">
        <w:t xml:space="preserve">. </w:t>
      </w:r>
      <w:r w:rsidRPr="008B37A3">
        <w:t>in the development of strong area can consider to improve education quality, to reduce the phenomenon of "not enough", avoid excessive influx brought about by the lack of education resources.</w:t>
      </w:r>
    </w:p>
    <w:p w14:paraId="114BE7C3" w14:textId="2806DF09" w:rsidR="00EC2628" w:rsidRDefault="00EC2628" w:rsidP="008B37A3">
      <w:pPr>
        <w:ind w:firstLineChars="0" w:firstLine="0"/>
      </w:pPr>
    </w:p>
    <w:p w14:paraId="2AA722C7" w14:textId="6DD18FC0" w:rsidR="00EC2628" w:rsidRPr="008B5E1F" w:rsidRDefault="00EC2628" w:rsidP="008B37A3">
      <w:pPr>
        <w:ind w:firstLineChars="0" w:firstLine="0"/>
      </w:pPr>
      <w:r w:rsidRPr="00EC2628">
        <w:rPr>
          <w:b/>
          <w:bCs/>
        </w:rPr>
        <w:t>Keywords:</w:t>
      </w:r>
      <w:r>
        <w:rPr>
          <w:b/>
          <w:bCs/>
        </w:rPr>
        <w:t xml:space="preserve"> </w:t>
      </w:r>
      <w:r w:rsidR="008B5E1F" w:rsidRPr="008B5E1F">
        <w:t xml:space="preserve">Per capita years of education, migration policy, </w:t>
      </w:r>
      <w:r w:rsidR="008B5E1F">
        <w:t>DID model</w:t>
      </w:r>
    </w:p>
    <w:p w14:paraId="7F9422B6" w14:textId="58706827" w:rsidR="000720EC" w:rsidRDefault="000720EC" w:rsidP="008B37A3">
      <w:pPr>
        <w:ind w:firstLineChars="0" w:firstLine="0"/>
      </w:pPr>
      <w:r>
        <w:br w:type="page"/>
      </w:r>
    </w:p>
    <w:p w14:paraId="571AB440" w14:textId="24FB3586" w:rsidR="001B7C6B" w:rsidRDefault="006024DD" w:rsidP="000720EC">
      <w:pPr>
        <w:pStyle w:val="1"/>
      </w:pPr>
      <w:r>
        <w:rPr>
          <w:rFonts w:hint="eastAsia"/>
        </w:rPr>
        <w:lastRenderedPageBreak/>
        <w:t xml:space="preserve"> </w:t>
      </w:r>
      <w:bookmarkStart w:id="4" w:name="_Toc28943177"/>
      <w:r>
        <w:rPr>
          <w:rFonts w:hint="eastAsia"/>
        </w:rPr>
        <w:t>引言</w:t>
      </w:r>
      <w:bookmarkEnd w:id="4"/>
    </w:p>
    <w:p w14:paraId="3D81E2AC" w14:textId="161C74C1" w:rsidR="005C67F1" w:rsidRDefault="009762C4" w:rsidP="003154F5">
      <w:pPr>
        <w:ind w:firstLine="480"/>
      </w:pPr>
      <w:r>
        <w:rPr>
          <w:rFonts w:hint="eastAsia"/>
        </w:rPr>
        <w:t>西汉《礼记</w:t>
      </w:r>
      <w:r>
        <w:rPr>
          <w:rFonts w:hint="eastAsia"/>
        </w:rPr>
        <w:t>.</w:t>
      </w:r>
      <w:r>
        <w:rPr>
          <w:rFonts w:hint="eastAsia"/>
        </w:rPr>
        <w:t>学记》</w:t>
      </w:r>
      <w:r w:rsidR="0051243E">
        <w:rPr>
          <w:rFonts w:hint="eastAsia"/>
        </w:rPr>
        <w:t>中说到</w:t>
      </w:r>
      <w:r>
        <w:rPr>
          <w:rFonts w:hint="eastAsia"/>
        </w:rPr>
        <w:t>“古之王者，建国</w:t>
      </w:r>
      <w:r w:rsidR="002D6A31">
        <w:rPr>
          <w:rFonts w:hint="eastAsia"/>
        </w:rPr>
        <w:t>君民，教学为先</w:t>
      </w:r>
      <w:r>
        <w:rPr>
          <w:rFonts w:hint="eastAsia"/>
        </w:rPr>
        <w:t>”</w:t>
      </w:r>
      <w:r w:rsidR="002D6A31">
        <w:rPr>
          <w:rFonts w:hint="eastAsia"/>
        </w:rPr>
        <w:t>，意思是古代的君王建立国家治理臣民</w:t>
      </w:r>
      <w:r w:rsidR="00530429">
        <w:rPr>
          <w:rFonts w:hint="eastAsia"/>
        </w:rPr>
        <w:t>都把教育当成是最首要的事情，由此可见，</w:t>
      </w:r>
      <w:r w:rsidR="00B10CCB">
        <w:rPr>
          <w:rFonts w:hint="eastAsia"/>
        </w:rPr>
        <w:t>教育对一个国家来说是重中之重。</w:t>
      </w:r>
      <w:r w:rsidR="007E2D47">
        <w:rPr>
          <w:rFonts w:hint="eastAsia"/>
        </w:rPr>
        <w:t>2006</w:t>
      </w:r>
      <w:r w:rsidR="007E2D47">
        <w:rPr>
          <w:rFonts w:hint="eastAsia"/>
        </w:rPr>
        <w:t>年</w:t>
      </w:r>
      <w:r w:rsidR="007E2D47">
        <w:rPr>
          <w:rFonts w:hint="eastAsia"/>
        </w:rPr>
        <w:t>7</w:t>
      </w:r>
      <w:r w:rsidR="007E2D47">
        <w:rPr>
          <w:rFonts w:hint="eastAsia"/>
        </w:rPr>
        <w:t>月，中国人大代表常务委员会修订并通过《中华人民共和国义务教育法》</w:t>
      </w:r>
      <w:r w:rsidR="00AB62DF">
        <w:rPr>
          <w:rFonts w:hint="eastAsia"/>
        </w:rPr>
        <w:t>，条例规定凡是</w:t>
      </w:r>
      <w:r w:rsidR="00A753FF">
        <w:rPr>
          <w:rFonts w:hint="eastAsia"/>
        </w:rPr>
        <w:t>具有中国国籍的适龄儿童，都依法享有平等接受义务教育的权利，并且要履行义务教育的</w:t>
      </w:r>
      <w:r w:rsidR="009002CF">
        <w:rPr>
          <w:rFonts w:hint="eastAsia"/>
        </w:rPr>
        <w:t>义务，国家不收取任何学杂费。</w:t>
      </w:r>
      <w:r w:rsidR="007E0289">
        <w:rPr>
          <w:rFonts w:hint="eastAsia"/>
        </w:rPr>
        <w:t>教育是立国立民之本，对国民受教育程度的研究是对我国未来发展有着切实的意义</w:t>
      </w:r>
      <w:r w:rsidR="00691E68">
        <w:rPr>
          <w:rFonts w:hint="eastAsia"/>
        </w:rPr>
        <w:t>。随着改革开放的进一步深化，中国处于持续</w:t>
      </w:r>
      <w:r w:rsidR="00EE08C5">
        <w:rPr>
          <w:rFonts w:hint="eastAsia"/>
        </w:rPr>
        <w:t>飞速发展中，而国民的受教育程度</w:t>
      </w:r>
      <w:r w:rsidR="00310B6A">
        <w:rPr>
          <w:rFonts w:hint="eastAsia"/>
        </w:rPr>
        <w:t>也进一步提升，对国民的受教育程度的影响因素</w:t>
      </w:r>
      <w:r w:rsidR="00A64C15">
        <w:rPr>
          <w:rFonts w:hint="eastAsia"/>
        </w:rPr>
        <w:t>也被各种因素牵引，</w:t>
      </w:r>
      <w:r w:rsidR="00D16022">
        <w:rPr>
          <w:rFonts w:hint="eastAsia"/>
        </w:rPr>
        <w:t>但是</w:t>
      </w:r>
      <w:r w:rsidR="00A64C15">
        <w:rPr>
          <w:rFonts w:hint="eastAsia"/>
        </w:rPr>
        <w:t>教育的</w:t>
      </w:r>
      <w:r w:rsidR="00F1684C">
        <w:rPr>
          <w:rFonts w:hint="eastAsia"/>
        </w:rPr>
        <w:t>竞争激烈化使得各类因素相互牵制，相互影响，</w:t>
      </w:r>
      <w:r w:rsidR="00086CFC">
        <w:rPr>
          <w:rFonts w:hint="eastAsia"/>
        </w:rPr>
        <w:t>教育资源的加剧不平等使得人口流动在一定程度上对</w:t>
      </w:r>
      <w:r w:rsidR="00E42E05">
        <w:rPr>
          <w:rFonts w:hint="eastAsia"/>
        </w:rPr>
        <w:t>各地区的人均受教育程度产生了影响，</w:t>
      </w:r>
      <w:r w:rsidR="00D16022">
        <w:rPr>
          <w:rFonts w:hint="eastAsia"/>
        </w:rPr>
        <w:t>“水往低处流，人往高出走”，对人口流动监管的放松使得</w:t>
      </w:r>
      <w:r w:rsidR="000D77C8">
        <w:rPr>
          <w:rFonts w:hint="eastAsia"/>
        </w:rPr>
        <w:t>教育落后的地区有着更多的机会去享受更好的教育条件，潜在的</w:t>
      </w:r>
      <w:r w:rsidR="003154F5">
        <w:rPr>
          <w:rFonts w:hint="eastAsia"/>
        </w:rPr>
        <w:t>提升了国民的受教育程度。因此</w:t>
      </w:r>
      <w:r w:rsidR="00086CFC">
        <w:rPr>
          <w:rFonts w:hint="eastAsia"/>
        </w:rPr>
        <w:t>人口流动</w:t>
      </w:r>
      <w:r w:rsidR="00FE29B8">
        <w:rPr>
          <w:rFonts w:hint="eastAsia"/>
        </w:rPr>
        <w:t>是本文</w:t>
      </w:r>
      <w:r w:rsidR="003154F5">
        <w:rPr>
          <w:rFonts w:hint="eastAsia"/>
        </w:rPr>
        <w:t>所</w:t>
      </w:r>
      <w:r w:rsidR="00FE29B8">
        <w:rPr>
          <w:rFonts w:hint="eastAsia"/>
        </w:rPr>
        <w:t>要研究的</w:t>
      </w:r>
      <w:r w:rsidR="00086CFC">
        <w:rPr>
          <w:rFonts w:hint="eastAsia"/>
        </w:rPr>
        <w:t>影响受教育年限的</w:t>
      </w:r>
      <w:r w:rsidR="003154F5">
        <w:rPr>
          <w:rFonts w:hint="eastAsia"/>
        </w:rPr>
        <w:t>主要</w:t>
      </w:r>
      <w:r w:rsidR="00086CFC">
        <w:rPr>
          <w:rFonts w:hint="eastAsia"/>
        </w:rPr>
        <w:t>因素。</w:t>
      </w:r>
    </w:p>
    <w:p w14:paraId="6C417D9A" w14:textId="5FB07EF8" w:rsidR="00086CFC" w:rsidRDefault="003154F5" w:rsidP="005C67F1">
      <w:pPr>
        <w:ind w:firstLine="480"/>
      </w:pPr>
      <w:r>
        <w:rPr>
          <w:rFonts w:hint="eastAsia"/>
        </w:rPr>
        <w:t>由中国国家健康</w:t>
      </w:r>
      <w:r w:rsidR="000C20EE">
        <w:rPr>
          <w:rFonts w:hint="eastAsia"/>
        </w:rPr>
        <w:t>委员会在</w:t>
      </w:r>
      <w:r w:rsidR="000C20EE">
        <w:rPr>
          <w:rFonts w:hint="eastAsia"/>
        </w:rPr>
        <w:t>2018</w:t>
      </w:r>
      <w:r w:rsidR="000C20EE">
        <w:rPr>
          <w:rFonts w:hint="eastAsia"/>
        </w:rPr>
        <w:t>年发布的《中国流动人口发展报告</w:t>
      </w:r>
      <w:r w:rsidR="000C20EE">
        <w:rPr>
          <w:rFonts w:hint="eastAsia"/>
        </w:rPr>
        <w:t>2018</w:t>
      </w:r>
      <w:r w:rsidR="000C20EE">
        <w:rPr>
          <w:rFonts w:hint="eastAsia"/>
        </w:rPr>
        <w:t>》指出</w:t>
      </w:r>
      <w:r w:rsidR="000613E7">
        <w:rPr>
          <w:rFonts w:hint="eastAsia"/>
        </w:rPr>
        <w:t>在</w:t>
      </w:r>
      <w:r w:rsidR="000613E7">
        <w:rPr>
          <w:rFonts w:hint="eastAsia"/>
        </w:rPr>
        <w:t>2011</w:t>
      </w:r>
      <w:r w:rsidR="000613E7">
        <w:rPr>
          <w:rFonts w:hint="eastAsia"/>
        </w:rPr>
        <w:t>年到</w:t>
      </w:r>
      <w:r w:rsidR="000613E7">
        <w:rPr>
          <w:rFonts w:hint="eastAsia"/>
        </w:rPr>
        <w:t>2014</w:t>
      </w:r>
      <w:r w:rsidR="000613E7">
        <w:rPr>
          <w:rFonts w:hint="eastAsia"/>
        </w:rPr>
        <w:t>年流动人口总量持续性的增长，</w:t>
      </w:r>
      <w:r w:rsidR="004F21C8">
        <w:rPr>
          <w:rFonts w:hint="eastAsia"/>
        </w:rPr>
        <w:t>从</w:t>
      </w:r>
      <w:r w:rsidR="004F21C8">
        <w:rPr>
          <w:rFonts w:hint="eastAsia"/>
        </w:rPr>
        <w:t>2.3</w:t>
      </w:r>
      <w:r w:rsidR="004F21C8">
        <w:rPr>
          <w:rFonts w:hint="eastAsia"/>
        </w:rPr>
        <w:t>亿人增长到</w:t>
      </w:r>
      <w:r w:rsidR="004F21C8">
        <w:rPr>
          <w:rFonts w:hint="eastAsia"/>
        </w:rPr>
        <w:t>2.53</w:t>
      </w:r>
      <w:r w:rsidR="004F21C8">
        <w:rPr>
          <w:rFonts w:hint="eastAsia"/>
        </w:rPr>
        <w:t>亿人，人口流动增长的部分原因是由</w:t>
      </w:r>
      <w:r w:rsidR="004F21C8">
        <w:rPr>
          <w:rFonts w:hint="eastAsia"/>
        </w:rPr>
        <w:t>2011</w:t>
      </w:r>
      <w:r w:rsidR="004F21C8">
        <w:rPr>
          <w:rFonts w:hint="eastAsia"/>
        </w:rPr>
        <w:t>年政府颁布的人口迁移制度——户籍登记制度</w:t>
      </w:r>
      <w:r w:rsidR="00847451">
        <w:rPr>
          <w:rFonts w:hint="eastAsia"/>
        </w:rPr>
        <w:t>，</w:t>
      </w:r>
      <w:r w:rsidR="007B0B26">
        <w:rPr>
          <w:rFonts w:hint="eastAsia"/>
        </w:rPr>
        <w:t>既建立起城乡统一的户籍管理制度，极大的打破了人口流动从农村到</w:t>
      </w:r>
      <w:r w:rsidR="00533984">
        <w:rPr>
          <w:rFonts w:hint="eastAsia"/>
        </w:rPr>
        <w:t>城市的壁垒，从而导致了人口流动性的增加。</w:t>
      </w:r>
      <w:r w:rsidR="0016470B">
        <w:rPr>
          <w:rFonts w:hint="eastAsia"/>
        </w:rPr>
        <w:t>当人民对“安家立业”的地区有着更多的选择时，</w:t>
      </w:r>
      <w:r w:rsidR="004D6577">
        <w:rPr>
          <w:rFonts w:hint="eastAsia"/>
        </w:rPr>
        <w:t>自身的发展驱动力使得人们都更愿意去</w:t>
      </w:r>
      <w:r w:rsidR="003D0875">
        <w:rPr>
          <w:rFonts w:hint="eastAsia"/>
        </w:rPr>
        <w:t>提升自己乃至后代的综合素质，</w:t>
      </w:r>
      <w:r w:rsidR="00243FED">
        <w:rPr>
          <w:rFonts w:hint="eastAsia"/>
        </w:rPr>
        <w:t>而这带来的</w:t>
      </w:r>
      <w:r w:rsidR="00115F27">
        <w:rPr>
          <w:rFonts w:hint="eastAsia"/>
        </w:rPr>
        <w:t>科技、经济的发展使得就业市场上对高素质人才的需求越来越大，</w:t>
      </w:r>
      <w:r w:rsidR="00127F90">
        <w:rPr>
          <w:rFonts w:hint="eastAsia"/>
        </w:rPr>
        <w:t>也倒逼了国民素质</w:t>
      </w:r>
      <w:r w:rsidR="00243FED">
        <w:rPr>
          <w:rFonts w:hint="eastAsia"/>
        </w:rPr>
        <w:t>“被迫性的”</w:t>
      </w:r>
      <w:r w:rsidR="00127F90">
        <w:rPr>
          <w:rFonts w:hint="eastAsia"/>
        </w:rPr>
        <w:t>提升，对</w:t>
      </w:r>
      <w:r w:rsidR="00243FED">
        <w:rPr>
          <w:rFonts w:hint="eastAsia"/>
        </w:rPr>
        <w:t>国民受教育程度的影响也在进一步加强。</w:t>
      </w:r>
    </w:p>
    <w:p w14:paraId="7D113E22" w14:textId="40BFBD30" w:rsidR="00243FED" w:rsidRDefault="002362BA" w:rsidP="005C67F1">
      <w:pPr>
        <w:ind w:firstLine="480"/>
      </w:pPr>
      <w:r>
        <w:rPr>
          <w:rFonts w:hint="eastAsia"/>
        </w:rPr>
        <w:t>综上，</w:t>
      </w:r>
      <w:r w:rsidR="00243FED">
        <w:rPr>
          <w:rFonts w:hint="eastAsia"/>
        </w:rPr>
        <w:t>本文将</w:t>
      </w:r>
      <w:r w:rsidR="00A8697C">
        <w:rPr>
          <w:rFonts w:hint="eastAsia"/>
        </w:rPr>
        <w:t>依托于</w:t>
      </w:r>
      <w:r w:rsidR="00A8697C" w:rsidRPr="00A8697C">
        <w:t>2005</w:t>
      </w:r>
      <w:r w:rsidR="00A8697C" w:rsidRPr="00A8697C">
        <w:t>年</w:t>
      </w:r>
      <w:r w:rsidR="00A8697C" w:rsidRPr="00A8697C">
        <w:t>~2014</w:t>
      </w:r>
      <w:r w:rsidR="00A8697C" w:rsidRPr="00A8697C">
        <w:t>年我国</w:t>
      </w:r>
      <w:r w:rsidR="00A8697C" w:rsidRPr="00A8697C">
        <w:t>31</w:t>
      </w:r>
      <w:r w:rsidR="00A8697C" w:rsidRPr="00A8697C">
        <w:t>个省</w:t>
      </w:r>
      <w:r w:rsidR="003253FB">
        <w:rPr>
          <w:rFonts w:hint="eastAsia"/>
        </w:rPr>
        <w:t>的</w:t>
      </w:r>
      <w:r w:rsidR="00A8697C" w:rsidRPr="00A8697C">
        <w:t>面板数据</w:t>
      </w:r>
      <w:r w:rsidR="003253FB">
        <w:rPr>
          <w:rFonts w:hint="eastAsia"/>
        </w:rPr>
        <w:t>，并利用双重差分法探究</w:t>
      </w:r>
      <w:r w:rsidR="003253FB">
        <w:rPr>
          <w:rFonts w:hint="eastAsia"/>
        </w:rPr>
        <w:t>2011</w:t>
      </w:r>
      <w:r w:rsidR="003253FB">
        <w:rPr>
          <w:rFonts w:hint="eastAsia"/>
        </w:rPr>
        <w:t>年</w:t>
      </w:r>
      <w:r w:rsidR="00E47AF1">
        <w:rPr>
          <w:rFonts w:hint="eastAsia"/>
        </w:rPr>
        <w:t>的户籍登记制度是否在一定程度上影响了人口的流动，进而又影响了各地区的人均受教育程度。本文的后续章节将做如下安排：</w:t>
      </w:r>
      <w:r w:rsidR="0068277F">
        <w:rPr>
          <w:rFonts w:hint="eastAsia"/>
        </w:rPr>
        <w:t>第</w:t>
      </w:r>
      <w:r w:rsidR="0068277F">
        <w:rPr>
          <w:rFonts w:hint="eastAsia"/>
        </w:rPr>
        <w:t>2</w:t>
      </w:r>
      <w:r w:rsidR="0068277F">
        <w:rPr>
          <w:rFonts w:hint="eastAsia"/>
        </w:rPr>
        <w:t>章为文献综述，总结近年来学界对国民受教育程度和人口迁移政策的研究结论</w:t>
      </w:r>
      <w:r w:rsidR="009D2BDB">
        <w:rPr>
          <w:rFonts w:hint="eastAsia"/>
        </w:rPr>
        <w:t>；</w:t>
      </w:r>
      <w:r w:rsidR="0068277F">
        <w:rPr>
          <w:rFonts w:hint="eastAsia"/>
        </w:rPr>
        <w:t>第</w:t>
      </w:r>
      <w:r w:rsidR="0068277F">
        <w:rPr>
          <w:rFonts w:hint="eastAsia"/>
        </w:rPr>
        <w:t>3</w:t>
      </w:r>
      <w:r w:rsidR="0068277F">
        <w:rPr>
          <w:rFonts w:hint="eastAsia"/>
        </w:rPr>
        <w:t>章主要对</w:t>
      </w:r>
      <w:r w:rsidR="002E0BE0">
        <w:rPr>
          <w:rFonts w:hint="eastAsia"/>
        </w:rPr>
        <w:t>本文的研究设</w:t>
      </w:r>
      <w:r w:rsidR="0043234E">
        <w:rPr>
          <w:rFonts w:hint="eastAsia"/>
        </w:rPr>
        <w:t>计</w:t>
      </w:r>
      <w:r w:rsidR="002E0BE0">
        <w:rPr>
          <w:rFonts w:hint="eastAsia"/>
        </w:rPr>
        <w:t>（</w:t>
      </w:r>
      <w:r w:rsidR="0043234E">
        <w:rPr>
          <w:rFonts w:hint="eastAsia"/>
        </w:rPr>
        <w:t>模型设定和变量设定</w:t>
      </w:r>
      <w:r w:rsidR="002E0BE0">
        <w:rPr>
          <w:rFonts w:hint="eastAsia"/>
        </w:rPr>
        <w:t>）</w:t>
      </w:r>
      <w:r w:rsidR="0043234E">
        <w:rPr>
          <w:rFonts w:hint="eastAsia"/>
        </w:rPr>
        <w:t>进行说明</w:t>
      </w:r>
      <w:r w:rsidR="009D2BDB">
        <w:rPr>
          <w:rFonts w:hint="eastAsia"/>
        </w:rPr>
        <w:t>；</w:t>
      </w:r>
      <w:r w:rsidR="0043234E">
        <w:rPr>
          <w:rFonts w:hint="eastAsia"/>
        </w:rPr>
        <w:t>第</w:t>
      </w:r>
      <w:r w:rsidR="0043234E">
        <w:rPr>
          <w:rFonts w:hint="eastAsia"/>
        </w:rPr>
        <w:t>4</w:t>
      </w:r>
      <w:r w:rsidR="0043234E">
        <w:rPr>
          <w:rFonts w:hint="eastAsia"/>
        </w:rPr>
        <w:t>章对实证结果进行分析</w:t>
      </w:r>
      <w:r w:rsidR="009D2BDB">
        <w:rPr>
          <w:rFonts w:hint="eastAsia"/>
        </w:rPr>
        <w:t>；</w:t>
      </w:r>
      <w:r w:rsidR="0043234E">
        <w:rPr>
          <w:rFonts w:hint="eastAsia"/>
        </w:rPr>
        <w:t>第</w:t>
      </w:r>
      <w:r w:rsidR="0043234E">
        <w:rPr>
          <w:rFonts w:hint="eastAsia"/>
        </w:rPr>
        <w:t>5</w:t>
      </w:r>
      <w:r w:rsidR="0043234E">
        <w:rPr>
          <w:rFonts w:hint="eastAsia"/>
        </w:rPr>
        <w:t>章</w:t>
      </w:r>
      <w:r w:rsidR="009D2BDB">
        <w:rPr>
          <w:rFonts w:hint="eastAsia"/>
        </w:rPr>
        <w:t>对实证结论进行概述并给出相应的政策建议。</w:t>
      </w:r>
    </w:p>
    <w:p w14:paraId="16C99F4D" w14:textId="77777777" w:rsidR="000720EC" w:rsidRPr="003154F5" w:rsidRDefault="000720EC" w:rsidP="005C67F1">
      <w:pPr>
        <w:ind w:firstLine="480"/>
      </w:pPr>
    </w:p>
    <w:p w14:paraId="7AB531A7" w14:textId="3DA815DC" w:rsidR="001B7C6B" w:rsidRDefault="00AD5BCA" w:rsidP="00AD5BCA">
      <w:pPr>
        <w:pStyle w:val="1"/>
      </w:pPr>
      <w:bookmarkStart w:id="5" w:name="_Toc28943178"/>
      <w:r>
        <w:rPr>
          <w:rFonts w:hint="eastAsia"/>
        </w:rPr>
        <w:lastRenderedPageBreak/>
        <w:t>文献综述</w:t>
      </w:r>
      <w:bookmarkEnd w:id="5"/>
    </w:p>
    <w:p w14:paraId="745B602D" w14:textId="6D87D0F0" w:rsidR="00AD5BCA" w:rsidRDefault="00A9110B" w:rsidP="00AD5BCA">
      <w:pPr>
        <w:ind w:firstLine="480"/>
      </w:pPr>
      <w:r>
        <w:rPr>
          <w:rFonts w:hint="eastAsia"/>
        </w:rPr>
        <w:t>国民受教育程度与人口迁移政策一直是学界研究的热门问题。经过文献的整理，本文把</w:t>
      </w:r>
      <w:r w:rsidR="00BE373D">
        <w:rPr>
          <w:rFonts w:hint="eastAsia"/>
        </w:rPr>
        <w:t>相关的文献分为两部分：</w:t>
      </w:r>
      <w:r w:rsidR="00E17B07">
        <w:rPr>
          <w:rFonts w:hint="eastAsia"/>
        </w:rPr>
        <w:t>劳动力的流动性是如何影响教育</w:t>
      </w:r>
      <w:r w:rsidR="00BE373D">
        <w:rPr>
          <w:rFonts w:hint="eastAsia"/>
        </w:rPr>
        <w:t>以及人口迁移政策</w:t>
      </w:r>
      <w:r w:rsidR="00E17B07">
        <w:rPr>
          <w:rFonts w:hint="eastAsia"/>
        </w:rPr>
        <w:t>是如何影响劳动力的流动</w:t>
      </w:r>
      <w:r w:rsidR="00BE373D">
        <w:rPr>
          <w:rFonts w:hint="eastAsia"/>
        </w:rPr>
        <w:t>类文献。</w:t>
      </w:r>
    </w:p>
    <w:p w14:paraId="399B681C" w14:textId="0099DBB0" w:rsidR="004E075C" w:rsidRDefault="007C082F" w:rsidP="004E075C">
      <w:pPr>
        <w:ind w:firstLine="480"/>
      </w:pPr>
      <w:r>
        <w:rPr>
          <w:rFonts w:hint="eastAsia"/>
        </w:rPr>
        <w:t>与国民受教育程度相关的文献主要集中在经济发展与人力资本的关系</w:t>
      </w:r>
      <w:r w:rsidR="005C7B09">
        <w:rPr>
          <w:rFonts w:hint="eastAsia"/>
        </w:rPr>
        <w:t>。</w:t>
      </w:r>
      <w:r w:rsidR="00463D1C">
        <w:rPr>
          <w:rFonts w:hint="eastAsia"/>
        </w:rPr>
        <w:t>李军，潘澎之</w:t>
      </w:r>
      <w:r w:rsidR="005C7B09">
        <w:rPr>
          <w:rFonts w:hint="eastAsia"/>
        </w:rPr>
        <w:t>在</w:t>
      </w:r>
      <w:r w:rsidR="005C7B09">
        <w:rPr>
          <w:rFonts w:hint="eastAsia"/>
        </w:rPr>
        <w:t>2011</w:t>
      </w:r>
      <w:r w:rsidR="005C7B09">
        <w:rPr>
          <w:rFonts w:hint="eastAsia"/>
        </w:rPr>
        <w:t>年提出</w:t>
      </w:r>
      <w:bookmarkStart w:id="6" w:name="_Hlk28776068"/>
      <w:r w:rsidR="00B761FC">
        <w:rPr>
          <w:rFonts w:hint="eastAsia"/>
        </w:rPr>
        <w:t>收入的不均等程度</w:t>
      </w:r>
      <w:bookmarkEnd w:id="6"/>
      <w:r w:rsidR="00B761FC">
        <w:rPr>
          <w:rFonts w:hint="eastAsia"/>
        </w:rPr>
        <w:t>对人均受教育年限的影响是显著的，</w:t>
      </w:r>
      <w:r w:rsidR="005C7B09">
        <w:rPr>
          <w:rFonts w:hint="eastAsia"/>
        </w:rPr>
        <w:t>收入不均等程度越大</w:t>
      </w:r>
      <w:r w:rsidR="00195164">
        <w:rPr>
          <w:rFonts w:hint="eastAsia"/>
        </w:rPr>
        <w:t>会导致</w:t>
      </w:r>
      <w:r w:rsidR="005C7B09">
        <w:rPr>
          <w:rFonts w:hint="eastAsia"/>
        </w:rPr>
        <w:t>人均受教育年限越短</w:t>
      </w:r>
      <w:r w:rsidR="00E17B07">
        <w:rPr>
          <w:rFonts w:hint="eastAsia"/>
        </w:rPr>
        <w:t>，而</w:t>
      </w:r>
      <w:r w:rsidR="00123A2A">
        <w:rPr>
          <w:rFonts w:hint="eastAsia"/>
        </w:rPr>
        <w:t>杨雪樊、洺均</w:t>
      </w:r>
      <w:r w:rsidR="00123A2A">
        <w:rPr>
          <w:rFonts w:hint="eastAsia"/>
        </w:rPr>
        <w:t>2019</w:t>
      </w:r>
      <w:r w:rsidR="00123A2A">
        <w:rPr>
          <w:rFonts w:hint="eastAsia"/>
        </w:rPr>
        <w:t>年提出在城市化进程当中，流动人口的人员构成逐渐多元化，以“</w:t>
      </w:r>
      <w:r w:rsidR="00123A2A">
        <w:rPr>
          <w:rFonts w:hint="eastAsia"/>
        </w:rPr>
        <w:t>80</w:t>
      </w:r>
      <w:r w:rsidR="00123A2A">
        <w:rPr>
          <w:rFonts w:hint="eastAsia"/>
        </w:rPr>
        <w:t>后”和“</w:t>
      </w:r>
      <w:r w:rsidR="00123A2A">
        <w:rPr>
          <w:rFonts w:hint="eastAsia"/>
        </w:rPr>
        <w:t>90</w:t>
      </w:r>
      <w:r w:rsidR="00123A2A">
        <w:rPr>
          <w:rFonts w:hint="eastAsia"/>
        </w:rPr>
        <w:t>后”为主要代表的新生代人群占了绝大多数，而这些人群往往都有着高学历，对区域发展来说是根本动力。</w:t>
      </w:r>
      <w:r w:rsidR="001F2729">
        <w:rPr>
          <w:rFonts w:hint="eastAsia"/>
        </w:rPr>
        <w:t>曹谦</w:t>
      </w:r>
      <w:r w:rsidR="00C46E94">
        <w:rPr>
          <w:rFonts w:hint="eastAsia"/>
        </w:rPr>
        <w:t>在</w:t>
      </w:r>
      <w:r w:rsidR="00C46E94">
        <w:rPr>
          <w:rFonts w:hint="eastAsia"/>
        </w:rPr>
        <w:t>2017</w:t>
      </w:r>
      <w:r w:rsidR="00C46E94">
        <w:rPr>
          <w:rFonts w:hint="eastAsia"/>
        </w:rPr>
        <w:t>年基于流动经历给农村青少年带来的影响中</w:t>
      </w:r>
      <w:r w:rsidR="00463CCF">
        <w:rPr>
          <w:rFonts w:hint="eastAsia"/>
        </w:rPr>
        <w:t>发现</w:t>
      </w:r>
      <w:r w:rsidR="00154A6C">
        <w:rPr>
          <w:rFonts w:hint="eastAsia"/>
        </w:rPr>
        <w:t>拥有一定背景和个人特征的农村青少年更容易通过“流动”</w:t>
      </w:r>
      <w:r w:rsidR="008C59B9">
        <w:rPr>
          <w:rFonts w:hint="eastAsia"/>
        </w:rPr>
        <w:t>享受到更好的教育资源</w:t>
      </w:r>
      <w:r w:rsidR="0048110E">
        <w:rPr>
          <w:rFonts w:hint="eastAsia"/>
        </w:rPr>
        <w:t>。</w:t>
      </w:r>
      <w:r w:rsidR="00162A39">
        <w:rPr>
          <w:rFonts w:hint="eastAsia"/>
        </w:rPr>
        <w:t>邓飞在</w:t>
      </w:r>
      <w:r w:rsidR="00162A39">
        <w:rPr>
          <w:rFonts w:hint="eastAsia"/>
        </w:rPr>
        <w:t>2008</w:t>
      </w:r>
      <w:r w:rsidR="00162A39">
        <w:rPr>
          <w:rFonts w:hint="eastAsia"/>
        </w:rPr>
        <w:t>年提出人均受教育年限受到各个地区的人口分布</w:t>
      </w:r>
      <w:r w:rsidR="00453809">
        <w:rPr>
          <w:rFonts w:hint="eastAsia"/>
        </w:rPr>
        <w:t>及其发展趋势的影响</w:t>
      </w:r>
      <w:r w:rsidR="00AC02C7">
        <w:rPr>
          <w:rFonts w:hint="eastAsia"/>
        </w:rPr>
        <w:t>，并且指出</w:t>
      </w:r>
      <w:r w:rsidR="00AC02C7">
        <w:rPr>
          <w:rFonts w:hint="eastAsia"/>
        </w:rPr>
        <w:t>08</w:t>
      </w:r>
      <w:r w:rsidR="00AC02C7">
        <w:rPr>
          <w:rFonts w:hint="eastAsia"/>
        </w:rPr>
        <w:t>年人口红利下是</w:t>
      </w:r>
      <w:r w:rsidR="00526F44">
        <w:rPr>
          <w:rFonts w:hint="eastAsia"/>
        </w:rPr>
        <w:t>限时的，随着红利的衰减，将出现大幅度的人力资本需求压力。</w:t>
      </w:r>
      <w:r w:rsidR="00777AFA">
        <w:rPr>
          <w:rFonts w:hint="eastAsia"/>
        </w:rPr>
        <w:t>马</w:t>
      </w:r>
      <w:r w:rsidR="009A512B">
        <w:rPr>
          <w:rFonts w:hint="eastAsia"/>
        </w:rPr>
        <w:t>银坡等人</w:t>
      </w:r>
      <w:r w:rsidR="0089239E">
        <w:rPr>
          <w:rFonts w:hint="eastAsia"/>
        </w:rPr>
        <w:t>在</w:t>
      </w:r>
      <w:r w:rsidR="0089239E">
        <w:rPr>
          <w:rFonts w:hint="eastAsia"/>
        </w:rPr>
        <w:t>2018</w:t>
      </w:r>
      <w:r w:rsidR="0089239E">
        <w:rPr>
          <w:rFonts w:hint="eastAsia"/>
        </w:rPr>
        <w:t>年</w:t>
      </w:r>
      <w:r w:rsidR="009A512B">
        <w:rPr>
          <w:rFonts w:hint="eastAsia"/>
        </w:rPr>
        <w:t>对人口流动带来的就业与收入差异的研究中指出受教育程度的提高会使得</w:t>
      </w:r>
      <w:r w:rsidR="0066398D">
        <w:rPr>
          <w:rFonts w:hint="eastAsia"/>
        </w:rPr>
        <w:t>流动距离对就业具有“乘数效应”，既流动区域更广，则收入会更高。</w:t>
      </w:r>
      <w:r w:rsidR="001D7969">
        <w:rPr>
          <w:rFonts w:hint="eastAsia"/>
        </w:rPr>
        <w:t>由此可见，人口的流动对</w:t>
      </w:r>
      <w:r w:rsidR="00596081">
        <w:rPr>
          <w:rFonts w:hint="eastAsia"/>
        </w:rPr>
        <w:t>地区的经济发展，教育发展都有着显著的影响，并且这种影响是具有迭代性的</w:t>
      </w:r>
      <w:r w:rsidR="004E075C">
        <w:rPr>
          <w:rFonts w:hint="eastAsia"/>
        </w:rPr>
        <w:t>。</w:t>
      </w:r>
    </w:p>
    <w:p w14:paraId="298D96CD" w14:textId="3C00A926" w:rsidR="004E075C" w:rsidRDefault="004E075C" w:rsidP="004E075C">
      <w:pPr>
        <w:ind w:firstLine="480"/>
      </w:pPr>
      <w:r>
        <w:rPr>
          <w:rFonts w:hint="eastAsia"/>
        </w:rPr>
        <w:t>对人口迁移政策的研究主要</w:t>
      </w:r>
      <w:r w:rsidR="00816BAE">
        <w:rPr>
          <w:rFonts w:hint="eastAsia"/>
        </w:rPr>
        <w:t>在</w:t>
      </w:r>
      <w:r w:rsidR="00C04C92">
        <w:rPr>
          <w:rFonts w:hint="eastAsia"/>
        </w:rPr>
        <w:t>户籍制度对劳动力流动造成的影响中</w:t>
      </w:r>
      <w:r w:rsidR="00A34EC5">
        <w:rPr>
          <w:rFonts w:hint="eastAsia"/>
        </w:rPr>
        <w:t>。</w:t>
      </w:r>
      <w:r w:rsidR="002A4433" w:rsidRPr="002A4433">
        <w:rPr>
          <w:rFonts w:hint="eastAsia"/>
        </w:rPr>
        <w:t>梁向东</w:t>
      </w:r>
      <w:r w:rsidR="002A4433">
        <w:rPr>
          <w:rFonts w:hint="eastAsia"/>
        </w:rPr>
        <w:t>等人在</w:t>
      </w:r>
      <w:r w:rsidR="002A4433">
        <w:rPr>
          <w:rFonts w:hint="eastAsia"/>
        </w:rPr>
        <w:t>2017</w:t>
      </w:r>
      <w:r w:rsidR="002A4433">
        <w:rPr>
          <w:rFonts w:hint="eastAsia"/>
        </w:rPr>
        <w:t>年提出</w:t>
      </w:r>
      <w:r w:rsidR="00416E36">
        <w:rPr>
          <w:rFonts w:hint="eastAsia"/>
        </w:rPr>
        <w:t>户籍政策等限制性条件会提高迁移的成本</w:t>
      </w:r>
      <w:r w:rsidR="005468F0">
        <w:rPr>
          <w:rFonts w:hint="eastAsia"/>
        </w:rPr>
        <w:t>，从而阻碍了劳动力要素的优化，降低了经济效益。</w:t>
      </w:r>
      <w:r w:rsidR="00F20E21">
        <w:rPr>
          <w:rFonts w:hint="eastAsia"/>
        </w:rPr>
        <w:t>乔晓春在</w:t>
      </w:r>
      <w:r w:rsidR="00F20E21">
        <w:rPr>
          <w:rFonts w:hint="eastAsia"/>
        </w:rPr>
        <w:t>2019</w:t>
      </w:r>
      <w:r w:rsidR="00F20E21">
        <w:rPr>
          <w:rFonts w:hint="eastAsia"/>
        </w:rPr>
        <w:t>年从</w:t>
      </w:r>
      <w:r w:rsidR="00F20E21">
        <w:rPr>
          <w:rFonts w:hint="eastAsia"/>
        </w:rPr>
        <w:t>1987</w:t>
      </w:r>
      <w:r w:rsidR="00F20E21">
        <w:rPr>
          <w:rFonts w:hint="eastAsia"/>
        </w:rPr>
        <w:t>年与</w:t>
      </w:r>
      <w:r w:rsidR="00F20E21">
        <w:rPr>
          <w:rFonts w:hint="eastAsia"/>
        </w:rPr>
        <w:t>2015</w:t>
      </w:r>
      <w:r w:rsidR="00F20E21">
        <w:rPr>
          <w:rFonts w:hint="eastAsia"/>
        </w:rPr>
        <w:t>年的人口抽样调查的数据中发现</w:t>
      </w:r>
      <w:r w:rsidR="005D5697">
        <w:rPr>
          <w:rFonts w:hint="eastAsia"/>
        </w:rPr>
        <w:t>严格的户籍制度会导致国民的生活方式稳定，不容易迁移。</w:t>
      </w:r>
      <w:r w:rsidR="005F2815">
        <w:rPr>
          <w:rFonts w:hint="eastAsia"/>
        </w:rPr>
        <w:t>而在户籍制度改革后，</w:t>
      </w:r>
      <w:r w:rsidR="001B0EE4">
        <w:rPr>
          <w:rFonts w:hint="eastAsia"/>
        </w:rPr>
        <w:t>城乡之间，城市与城市之间的人口流动大幅度增加。根据</w:t>
      </w:r>
      <w:r w:rsidR="001B0EE4">
        <w:rPr>
          <w:rFonts w:hint="eastAsia"/>
        </w:rPr>
        <w:t>tabuchi</w:t>
      </w:r>
      <w:r w:rsidR="001B0EE4">
        <w:rPr>
          <w:rFonts w:hint="eastAsia"/>
        </w:rPr>
        <w:t>和</w:t>
      </w:r>
      <w:r w:rsidR="001B0EE4">
        <w:rPr>
          <w:rFonts w:hint="eastAsia"/>
        </w:rPr>
        <w:t>Thisse</w:t>
      </w:r>
      <w:r w:rsidR="001B0EE4">
        <w:rPr>
          <w:rFonts w:hint="eastAsia"/>
        </w:rPr>
        <w:t>在</w:t>
      </w:r>
      <w:r w:rsidR="001B0EE4">
        <w:rPr>
          <w:rFonts w:hint="eastAsia"/>
        </w:rPr>
        <w:t>2012</w:t>
      </w:r>
      <w:r w:rsidR="001B0EE4">
        <w:rPr>
          <w:rFonts w:hint="eastAsia"/>
        </w:rPr>
        <w:t>年提出的</w:t>
      </w:r>
      <w:r w:rsidR="0007088B">
        <w:rPr>
          <w:rFonts w:hint="eastAsia"/>
        </w:rPr>
        <w:t>劳动力</w:t>
      </w:r>
      <w:r w:rsidR="001B0EE4">
        <w:rPr>
          <w:rFonts w:hint="eastAsia"/>
        </w:rPr>
        <w:t>异质性理论，</w:t>
      </w:r>
      <w:r w:rsidR="0007088B">
        <w:rPr>
          <w:rFonts w:hint="eastAsia"/>
        </w:rPr>
        <w:t>朱江</w:t>
      </w:r>
      <w:r w:rsidR="002D407B">
        <w:rPr>
          <w:rFonts w:hint="eastAsia"/>
        </w:rPr>
        <w:t>丽</w:t>
      </w:r>
      <w:r w:rsidR="0007088B">
        <w:rPr>
          <w:rFonts w:hint="eastAsia"/>
        </w:rPr>
        <w:t>等人在</w:t>
      </w:r>
      <w:r w:rsidR="0007088B">
        <w:rPr>
          <w:rFonts w:hint="eastAsia"/>
        </w:rPr>
        <w:t>2016</w:t>
      </w:r>
      <w:r w:rsidR="0007088B">
        <w:rPr>
          <w:rFonts w:hint="eastAsia"/>
        </w:rPr>
        <w:t>年提出了户籍制度改革可以降低劳动力流动的成本，从而对区域性经济具有显著的正向影响。</w:t>
      </w:r>
    </w:p>
    <w:p w14:paraId="17039D9E" w14:textId="4FF0FDAD" w:rsidR="00E9312A" w:rsidRDefault="00701405" w:rsidP="00E9312A">
      <w:pPr>
        <w:ind w:firstLine="480"/>
      </w:pPr>
      <w:r>
        <w:rPr>
          <w:rFonts w:hint="eastAsia"/>
        </w:rPr>
        <w:t>综上所述，</w:t>
      </w:r>
      <w:r w:rsidR="0056633B">
        <w:rPr>
          <w:rFonts w:hint="eastAsia"/>
        </w:rPr>
        <w:t>有以下问题值得我们研究：</w:t>
      </w:r>
      <w:r w:rsidR="0056633B">
        <w:rPr>
          <w:rFonts w:hint="eastAsia"/>
        </w:rPr>
        <w:t>1</w:t>
      </w:r>
      <w:r w:rsidR="0056633B">
        <w:rPr>
          <w:rFonts w:hint="eastAsia"/>
        </w:rPr>
        <w:t>、</w:t>
      </w:r>
      <w:r w:rsidR="000F1604">
        <w:rPr>
          <w:rFonts w:hint="eastAsia"/>
        </w:rPr>
        <w:t>人口迁移政策（以</w:t>
      </w:r>
      <w:r w:rsidR="000F1604">
        <w:rPr>
          <w:rFonts w:hint="eastAsia"/>
        </w:rPr>
        <w:t>2011</w:t>
      </w:r>
      <w:r w:rsidR="000F1604">
        <w:rPr>
          <w:rFonts w:hint="eastAsia"/>
        </w:rPr>
        <w:t>年的户籍改革制度为研究对象）</w:t>
      </w:r>
      <w:r w:rsidR="0056633B">
        <w:rPr>
          <w:rFonts w:hint="eastAsia"/>
        </w:rPr>
        <w:t>是否会对区人均受教育程度</w:t>
      </w:r>
      <w:r w:rsidR="000F1604">
        <w:rPr>
          <w:rFonts w:hint="eastAsia"/>
        </w:rPr>
        <w:t>产生影响。</w:t>
      </w:r>
      <w:r w:rsidR="000F1604">
        <w:rPr>
          <w:rFonts w:hint="eastAsia"/>
        </w:rPr>
        <w:t>2</w:t>
      </w:r>
      <w:r w:rsidR="000F1604">
        <w:rPr>
          <w:rFonts w:hint="eastAsia"/>
        </w:rPr>
        <w:t>、这种影响</w:t>
      </w:r>
      <w:r w:rsidR="008F2A78">
        <w:rPr>
          <w:rFonts w:hint="eastAsia"/>
        </w:rPr>
        <w:t>的效应</w:t>
      </w:r>
      <w:r w:rsidR="000F1604">
        <w:rPr>
          <w:rFonts w:hint="eastAsia"/>
        </w:rPr>
        <w:t>是否会随着时间的流逝</w:t>
      </w:r>
      <w:r w:rsidR="0042022E">
        <w:rPr>
          <w:rFonts w:hint="eastAsia"/>
        </w:rPr>
        <w:t>或者地域的改变</w:t>
      </w:r>
      <w:r w:rsidR="000F1604">
        <w:rPr>
          <w:rFonts w:hint="eastAsia"/>
        </w:rPr>
        <w:t>而逐渐</w:t>
      </w:r>
      <w:r w:rsidR="008F2A78">
        <w:rPr>
          <w:rFonts w:hint="eastAsia"/>
        </w:rPr>
        <w:t>变化。</w:t>
      </w:r>
    </w:p>
    <w:p w14:paraId="6B40B23B" w14:textId="66302814" w:rsidR="000720EC" w:rsidRDefault="000720EC" w:rsidP="00E9312A">
      <w:pPr>
        <w:ind w:firstLine="480"/>
      </w:pPr>
      <w:r>
        <w:br w:type="page"/>
      </w:r>
    </w:p>
    <w:p w14:paraId="64AD6700" w14:textId="35420E4A" w:rsidR="00E9312A" w:rsidRDefault="008F2A78" w:rsidP="000720EC">
      <w:pPr>
        <w:pStyle w:val="1"/>
      </w:pPr>
      <w:bookmarkStart w:id="7" w:name="_Toc28943179"/>
      <w:r>
        <w:rPr>
          <w:rFonts w:hint="eastAsia"/>
        </w:rPr>
        <w:lastRenderedPageBreak/>
        <w:t>研究设计</w:t>
      </w:r>
      <w:bookmarkEnd w:id="7"/>
    </w:p>
    <w:p w14:paraId="422B0FF0" w14:textId="34DC95C1" w:rsidR="008F2A78" w:rsidRDefault="007D611A" w:rsidP="007D611A">
      <w:pPr>
        <w:pStyle w:val="2"/>
      </w:pPr>
      <w:bookmarkStart w:id="8" w:name="_Toc28943180"/>
      <w:r>
        <w:rPr>
          <w:rFonts w:hint="eastAsia"/>
        </w:rPr>
        <w:t>模型设定</w:t>
      </w:r>
      <w:bookmarkEnd w:id="8"/>
    </w:p>
    <w:p w14:paraId="0D69EC33" w14:textId="2095F355" w:rsidR="007D611A" w:rsidRDefault="001B0369" w:rsidP="007D611A">
      <w:pPr>
        <w:ind w:firstLine="480"/>
      </w:pPr>
      <w:r>
        <w:rPr>
          <w:rFonts w:hint="eastAsia"/>
        </w:rPr>
        <w:t>一般来说要探究某一项冲击对于研究的结果是否显著需要设置完全随机的控制组和对照组</w:t>
      </w:r>
      <w:r w:rsidR="00A8576E">
        <w:rPr>
          <w:rFonts w:hint="eastAsia"/>
        </w:rPr>
        <w:t>，但是对于公共政策的研究而言，难以确保政策的实施与否在地区上市完全随机的，这就导致了一个问题，控制组和</w:t>
      </w:r>
      <w:r w:rsidR="008D7929">
        <w:rPr>
          <w:rFonts w:hint="eastAsia"/>
        </w:rPr>
        <w:t>实验组很可能在政策实施之前就已经存在显著差异，而如果仅仅通过单一的政策前后对比会把以前存在的显著差异也算作是</w:t>
      </w:r>
      <w:r w:rsidR="002833F0">
        <w:rPr>
          <w:rFonts w:hint="eastAsia"/>
        </w:rPr>
        <w:t>由政策导致的差异，这就使得政策的实施效果的估计是有篇的。因此本文引入</w:t>
      </w:r>
      <w:r w:rsidR="002833F0">
        <w:rPr>
          <w:rFonts w:hint="eastAsia"/>
        </w:rPr>
        <w:t>DID</w:t>
      </w:r>
      <w:r w:rsidR="002833F0">
        <w:rPr>
          <w:rFonts w:hint="eastAsia"/>
        </w:rPr>
        <w:t>模型（双重差分</w:t>
      </w:r>
      <w:r w:rsidR="0048549A">
        <w:rPr>
          <w:rFonts w:hint="eastAsia"/>
        </w:rPr>
        <w:t>）进行分析，该模型有效的控制了研究对象的政策实施前与实施后的差异，将真正由政策所导致的样本间的差异给表示出来。</w:t>
      </w:r>
    </w:p>
    <w:p w14:paraId="33A4CC7C" w14:textId="33F6476C" w:rsidR="00944A21" w:rsidRDefault="00201E50" w:rsidP="007D611A">
      <w:pPr>
        <w:ind w:firstLine="480"/>
      </w:pPr>
      <w:r>
        <w:rPr>
          <w:rFonts w:hint="eastAsia"/>
        </w:rPr>
        <w:t>根据</w:t>
      </w:r>
      <w:r w:rsidR="00944A21">
        <w:rPr>
          <w:rFonts w:hint="eastAsia"/>
        </w:rPr>
        <w:t>国务院在</w:t>
      </w:r>
      <w:r w:rsidR="00944A21">
        <w:rPr>
          <w:rFonts w:hint="eastAsia"/>
        </w:rPr>
        <w:t>2011</w:t>
      </w:r>
      <w:r w:rsidR="00944A21">
        <w:rPr>
          <w:rFonts w:hint="eastAsia"/>
        </w:rPr>
        <w:t>年</w:t>
      </w:r>
      <w:r w:rsidR="00944A21">
        <w:rPr>
          <w:rFonts w:hint="eastAsia"/>
        </w:rPr>
        <w:t>1</w:t>
      </w:r>
      <w:r w:rsidR="00944A21">
        <w:rPr>
          <w:rFonts w:hint="eastAsia"/>
        </w:rPr>
        <w:t>月发布的</w:t>
      </w:r>
      <w:r w:rsidR="00944A21" w:rsidRPr="00944A21">
        <w:rPr>
          <w:rFonts w:hint="eastAsia"/>
        </w:rPr>
        <w:t>户籍管理制度改革的通</w:t>
      </w:r>
      <w:r w:rsidR="00944A21" w:rsidRPr="00944A21">
        <w:t>知</w:t>
      </w:r>
      <w:r w:rsidR="00033B4D">
        <w:rPr>
          <w:rFonts w:hint="eastAsia"/>
        </w:rPr>
        <w:t>规定</w:t>
      </w:r>
      <w:r>
        <w:rPr>
          <w:rFonts w:hint="eastAsia"/>
        </w:rPr>
        <w:t>，</w:t>
      </w:r>
      <w:r w:rsidR="00033B4D">
        <w:rPr>
          <w:rFonts w:hint="eastAsia"/>
        </w:rPr>
        <w:t>陕西、云南、四川、重庆、湖南、</w:t>
      </w:r>
      <w:r>
        <w:rPr>
          <w:rFonts w:hint="eastAsia"/>
        </w:rPr>
        <w:t>广西、湖北、山东、福建、浙江、江苏、吉林、辽宁、河北这</w:t>
      </w:r>
      <w:r>
        <w:rPr>
          <w:rFonts w:hint="eastAsia"/>
        </w:rPr>
        <w:t>14</w:t>
      </w:r>
      <w:r>
        <w:rPr>
          <w:rFonts w:hint="eastAsia"/>
        </w:rPr>
        <w:t>各省探索并建立了城乡统一的户籍</w:t>
      </w:r>
      <w:r w:rsidR="00776455">
        <w:rPr>
          <w:rFonts w:hint="eastAsia"/>
        </w:rPr>
        <w:t>管理制度，即逐步取消户口的二元性质，没有农村户口与非农村户口的差别</w:t>
      </w:r>
      <w:r w:rsidR="00E00E66">
        <w:rPr>
          <w:rFonts w:hint="eastAsia"/>
        </w:rPr>
        <w:t>。</w:t>
      </w:r>
    </w:p>
    <w:p w14:paraId="69C602B6" w14:textId="07226151" w:rsidR="00E00E66" w:rsidRDefault="00E00E66" w:rsidP="007D611A">
      <w:pPr>
        <w:ind w:firstLine="480"/>
      </w:pPr>
      <w:r>
        <w:rPr>
          <w:rFonts w:hint="eastAsia"/>
        </w:rPr>
        <w:t>本文采用双重差分法研究</w:t>
      </w:r>
      <w:r>
        <w:rPr>
          <w:rFonts w:hint="eastAsia"/>
        </w:rPr>
        <w:t>2011</w:t>
      </w:r>
      <w:r>
        <w:rPr>
          <w:rFonts w:hint="eastAsia"/>
        </w:rPr>
        <w:t>年的户籍登记管理制度对</w:t>
      </w:r>
      <w:r w:rsidR="00C03384">
        <w:rPr>
          <w:rFonts w:hint="eastAsia"/>
        </w:rPr>
        <w:t>人均受教育程度</w:t>
      </w:r>
      <w:r>
        <w:rPr>
          <w:rFonts w:hint="eastAsia"/>
        </w:rPr>
        <w:t>的</w:t>
      </w:r>
      <w:r w:rsidR="00C95C0D">
        <w:rPr>
          <w:rFonts w:hint="eastAsia"/>
        </w:rPr>
        <w:t>影响效果，将</w:t>
      </w:r>
      <w:r w:rsidR="00C95C0D">
        <w:rPr>
          <w:rFonts w:hint="eastAsia"/>
        </w:rPr>
        <w:t>2011</w:t>
      </w:r>
      <w:r w:rsidR="00C95C0D">
        <w:rPr>
          <w:rFonts w:hint="eastAsia"/>
        </w:rPr>
        <w:t>年上文中提及的</w:t>
      </w:r>
      <w:r w:rsidR="00C95C0D">
        <w:rPr>
          <w:rFonts w:hint="eastAsia"/>
        </w:rPr>
        <w:t>14</w:t>
      </w:r>
      <w:r w:rsidR="00C95C0D">
        <w:rPr>
          <w:rFonts w:hint="eastAsia"/>
        </w:rPr>
        <w:t>个城市作为实验组，其他</w:t>
      </w:r>
      <w:r w:rsidR="00C95C0D">
        <w:rPr>
          <w:rFonts w:hint="eastAsia"/>
        </w:rPr>
        <w:t>27</w:t>
      </w:r>
      <w:r w:rsidR="00C95C0D">
        <w:rPr>
          <w:rFonts w:hint="eastAsia"/>
        </w:rPr>
        <w:t>个城市作为控制组，</w:t>
      </w:r>
      <w:r w:rsidR="003C3CD0">
        <w:rPr>
          <w:rFonts w:hint="eastAsia"/>
        </w:rPr>
        <w:t>根据</w:t>
      </w:r>
      <w:r w:rsidR="003C3CD0">
        <w:rPr>
          <w:rFonts w:hint="eastAsia"/>
        </w:rPr>
        <w:t>DID</w:t>
      </w:r>
      <w:r w:rsidR="003C3CD0">
        <w:rPr>
          <w:rFonts w:hint="eastAsia"/>
        </w:rPr>
        <w:t>模型的基本假定</w:t>
      </w:r>
      <w:r w:rsidR="00726EFA">
        <w:rPr>
          <w:rFonts w:hint="eastAsia"/>
        </w:rPr>
        <w:t>，需要构建时间虚拟变量与政策实施虚拟变量：</w:t>
      </w:r>
    </w:p>
    <w:p w14:paraId="4CFC0D88" w14:textId="69B2D5F6" w:rsidR="00726EFA" w:rsidRDefault="00726EFA" w:rsidP="00454FB8">
      <w:pPr>
        <w:pStyle w:val="af0"/>
        <w:numPr>
          <w:ilvl w:val="0"/>
          <w:numId w:val="9"/>
        </w:numPr>
        <w:ind w:firstLineChars="0"/>
      </w:pPr>
      <w:r>
        <w:rPr>
          <w:rFonts w:hint="eastAsia"/>
        </w:rPr>
        <w:t>将实施了户籍登记管理制度的省份</w:t>
      </w:r>
      <w:r w:rsidR="00454FB8">
        <w:rPr>
          <w:rFonts w:hint="eastAsia"/>
        </w:rPr>
        <w:t>记为</w:t>
      </w:r>
      <w:r w:rsidR="00454FB8">
        <w:rPr>
          <w:rFonts w:hint="eastAsia"/>
        </w:rPr>
        <w:t>1</w:t>
      </w:r>
      <w:r w:rsidR="00454FB8">
        <w:rPr>
          <w:rFonts w:hint="eastAsia"/>
        </w:rPr>
        <w:t>，将未实施的地区设为</w:t>
      </w:r>
      <w:r w:rsidR="00454FB8">
        <w:rPr>
          <w:rFonts w:hint="eastAsia"/>
        </w:rPr>
        <w:t>0</w:t>
      </w:r>
      <w:r w:rsidR="00454FB8">
        <w:rPr>
          <w:rFonts w:hint="eastAsia"/>
        </w:rPr>
        <w:t>。</w:t>
      </w:r>
    </w:p>
    <w:p w14:paraId="281A6653" w14:textId="65ADF8D9" w:rsidR="00454FB8" w:rsidRDefault="00454FB8" w:rsidP="00454FB8">
      <w:pPr>
        <w:pStyle w:val="af0"/>
        <w:numPr>
          <w:ilvl w:val="0"/>
          <w:numId w:val="9"/>
        </w:numPr>
        <w:ind w:firstLineChars="0"/>
      </w:pPr>
      <w:r>
        <w:rPr>
          <w:rFonts w:hint="eastAsia"/>
        </w:rPr>
        <w:t>将政策实施后，即</w:t>
      </w:r>
      <w:r>
        <w:rPr>
          <w:rFonts w:hint="eastAsia"/>
        </w:rPr>
        <w:t>2011</w:t>
      </w:r>
      <w:r>
        <w:rPr>
          <w:rFonts w:hint="eastAsia"/>
        </w:rPr>
        <w:t>年后设定为</w:t>
      </w:r>
      <w:r>
        <w:rPr>
          <w:rFonts w:hint="eastAsia"/>
        </w:rPr>
        <w:t>1</w:t>
      </w:r>
      <w:r>
        <w:rPr>
          <w:rFonts w:hint="eastAsia"/>
        </w:rPr>
        <w:t>，</w:t>
      </w:r>
      <w:r>
        <w:rPr>
          <w:rFonts w:hint="eastAsia"/>
        </w:rPr>
        <w:t>2011</w:t>
      </w:r>
      <w:r>
        <w:rPr>
          <w:rFonts w:hint="eastAsia"/>
        </w:rPr>
        <w:t>年前设定为</w:t>
      </w:r>
      <w:r>
        <w:rPr>
          <w:rFonts w:hint="eastAsia"/>
        </w:rPr>
        <w:t>0</w:t>
      </w:r>
      <w:r w:rsidR="00BB461B">
        <w:rPr>
          <w:rFonts w:hint="eastAsia"/>
        </w:rPr>
        <w:t>。这里考虑到随着改革的深化，人口的流动增强趋势已经比较明显，所以</w:t>
      </w:r>
      <w:r w:rsidR="00BB461B">
        <w:rPr>
          <w:rFonts w:hint="eastAsia"/>
        </w:rPr>
        <w:t>2011</w:t>
      </w:r>
      <w:r w:rsidR="00BB461B">
        <w:rPr>
          <w:rFonts w:hint="eastAsia"/>
        </w:rPr>
        <w:t>年实施的户籍改革制度的滞后性可以忽略。</w:t>
      </w:r>
    </w:p>
    <w:p w14:paraId="5E307C84" w14:textId="20B218AA" w:rsidR="00331A5C" w:rsidRDefault="00331A5C" w:rsidP="00331A5C">
      <w:pPr>
        <w:ind w:left="220" w:firstLineChars="0"/>
      </w:pPr>
      <w:r>
        <w:rPr>
          <w:rFonts w:hint="eastAsia"/>
        </w:rPr>
        <w:t>本文的基本模型如下所示：</w:t>
      </w:r>
    </w:p>
    <w:p w14:paraId="6B68FDA8" w14:textId="6E679A47" w:rsidR="00BE1B36" w:rsidRPr="00796D7B" w:rsidRDefault="005F6299" w:rsidP="00CD0C3A">
      <w:pPr>
        <w:spacing w:line="360" w:lineRule="auto"/>
        <w:ind w:left="220" w:firstLineChars="0"/>
      </w:pPr>
      <m:oMathPara>
        <m:oMath>
          <m:sSub>
            <m:sSubPr>
              <m:ctrlPr>
                <w:rPr>
                  <w:rFonts w:ascii="Cambria Math" w:hAnsi="Cambria Math"/>
                  <w:i/>
                </w:rPr>
              </m:ctrlPr>
            </m:sSubPr>
            <m:e>
              <m:r>
                <w:rPr>
                  <w:rFonts w:ascii="Cambria Math" w:hAnsi="Cambria Math" w:hint="eastAsia"/>
                </w:rPr>
                <m:t>edu</m:t>
              </m:r>
            </m:e>
            <m:sub>
              <m:r>
                <w:rPr>
                  <w:rFonts w:ascii="Cambria Math" w:hAnsi="Cambria Math" w:hint="eastAsia"/>
                </w:rPr>
                <m:t>ct</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t</m:t>
              </m:r>
            </m:sub>
          </m:sSub>
          <m:sSub>
            <m:sSubPr>
              <m:ctrlPr>
                <w:rPr>
                  <w:rFonts w:ascii="Cambria Math" w:hAnsi="Cambria Math"/>
                  <w:i/>
                </w:rPr>
              </m:ctrlPr>
            </m:sSubPr>
            <m:e>
              <m:r>
                <w:rPr>
                  <w:rFonts w:ascii="Cambria Math" w:hAnsi="Cambria Math"/>
                </w:rPr>
                <m:t>policy</m:t>
              </m:r>
            </m:e>
            <m:sub>
              <m:r>
                <w:rPr>
                  <w:rFonts w:ascii="Cambria Math" w:hAnsi="Cambria Math" w:hint="eastAsia"/>
                </w:rPr>
                <m:t>c</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hint="eastAsia"/>
                </w:rPr>
                <m:t>2</m:t>
              </m:r>
            </m:sub>
          </m:sSub>
          <m:sSub>
            <m:sSubPr>
              <m:ctrlPr>
                <w:rPr>
                  <w:rFonts w:ascii="Cambria Math" w:hAnsi="Cambria Math"/>
                  <w:i/>
                </w:rPr>
              </m:ctrlPr>
            </m:sSubPr>
            <m:e>
              <m:r>
                <w:rPr>
                  <w:rFonts w:ascii="Cambria Math" w:hAnsi="Cambria Math" w:hint="eastAsia"/>
                </w:rPr>
                <m:t>migrate</m:t>
              </m:r>
            </m:e>
            <m:sub>
              <m:r>
                <w:rPr>
                  <w:rFonts w:ascii="Cambria Math" w:hAnsi="Cambria Math" w:hint="eastAsia"/>
                </w:rPr>
                <m:t>ct</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5</m:t>
              </m:r>
            </m:sup>
            <m:e>
              <m:sSub>
                <m:sSubPr>
                  <m:ctrlPr>
                    <w:rPr>
                      <w:rFonts w:ascii="Cambria Math" w:hAnsi="Cambria Math"/>
                      <w:i/>
                    </w:rPr>
                  </m:ctrlPr>
                </m:sSubPr>
                <m:e>
                  <m:r>
                    <w:rPr>
                      <w:rFonts w:ascii="Cambria Math" w:hAnsi="Cambria Math"/>
                    </w:rPr>
                    <m:t>δ</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X</m:t>
                  </m:r>
                </m:e>
                <m:sub>
                  <m:r>
                    <w:rPr>
                      <w:rFonts w:ascii="Cambria Math" w:hAnsi="Cambria Math" w:hint="eastAsia"/>
                    </w:rPr>
                    <m:t>ct</m:t>
                  </m:r>
                </m:sub>
              </m:sSub>
            </m:e>
          </m:nary>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c</m:t>
              </m:r>
            </m:sub>
          </m:sSub>
          <m:r>
            <w:rPr>
              <w:rFonts w:ascii="Cambria Math" w:hAnsi="Cambria Math" w:hint="eastAsia"/>
            </w:rPr>
            <m:t>+</m:t>
          </m:r>
          <m:r>
            <w:rPr>
              <w:rFonts w:ascii="Cambria Math" w:hAnsi="Cambria Math"/>
            </w:rPr>
            <m:t>λ</m:t>
          </m:r>
          <m:r>
            <w:rPr>
              <w:rFonts w:ascii="Cambria Math" w:hAnsi="Cambria Math" w:hint="eastAsia"/>
            </w:rPr>
            <m:t>t+</m:t>
          </m:r>
          <m:sSub>
            <m:sSubPr>
              <m:ctrlPr>
                <w:rPr>
                  <w:rFonts w:ascii="Cambria Math" w:hAnsi="Cambria Math"/>
                  <w:i/>
                </w:rPr>
              </m:ctrlPr>
            </m:sSubPr>
            <m:e>
              <m:r>
                <w:rPr>
                  <w:rFonts w:ascii="Cambria Math" w:hAnsi="Cambria Math"/>
                </w:rPr>
                <m:t>ε</m:t>
              </m:r>
            </m:e>
            <m:sub>
              <m:r>
                <w:rPr>
                  <w:rFonts w:ascii="Cambria Math" w:hAnsi="Cambria Math" w:hint="eastAsia"/>
                </w:rPr>
                <m:t>ct</m:t>
              </m:r>
            </m:sub>
          </m:sSub>
          <m:r>
            <w:rPr>
              <w:rFonts w:ascii="Cambria Math" w:hAnsi="Cambria Math" w:hint="eastAsia"/>
            </w:rPr>
            <m:t>+</m:t>
          </m:r>
          <m:r>
            <w:rPr>
              <w:rFonts w:ascii="Cambria Math" w:hAnsi="Cambria Math"/>
            </w:rPr>
            <m:t>α</m:t>
          </m:r>
        </m:oMath>
      </m:oMathPara>
    </w:p>
    <w:p w14:paraId="1F13AAF3" w14:textId="5FBA00A0" w:rsidR="00331A5C" w:rsidRPr="007D611A" w:rsidRDefault="00796D7B" w:rsidP="00331A5C">
      <w:pPr>
        <w:ind w:left="220" w:firstLineChars="0"/>
      </w:pPr>
      <w:r>
        <w:rPr>
          <w:rFonts w:hint="eastAsia"/>
        </w:rPr>
        <w:t>其中</w:t>
      </w:r>
      <m:oMath>
        <m:sSub>
          <m:sSubPr>
            <m:ctrlPr>
              <w:rPr>
                <w:rFonts w:ascii="Cambria Math" w:hAnsi="Cambria Math"/>
                <w:i/>
              </w:rPr>
            </m:ctrlPr>
          </m:sSubPr>
          <m:e>
            <m:r>
              <w:rPr>
                <w:rFonts w:ascii="Cambria Math" w:hAnsi="Cambria Math" w:hint="eastAsia"/>
              </w:rPr>
              <m:t>edu</m:t>
            </m:r>
          </m:e>
          <m:sub>
            <m:r>
              <w:rPr>
                <w:rFonts w:ascii="Cambria Math" w:hAnsi="Cambria Math" w:hint="eastAsia"/>
              </w:rPr>
              <m:t>ct</m:t>
            </m:r>
          </m:sub>
        </m:sSub>
      </m:oMath>
      <w:r>
        <w:rPr>
          <w:rFonts w:hint="eastAsia"/>
        </w:rPr>
        <w:t>是被解释变量</w:t>
      </w:r>
      <w:r w:rsidR="002D35BD">
        <w:rPr>
          <w:rFonts w:hint="eastAsia"/>
        </w:rPr>
        <w:t>，表示</w:t>
      </w:r>
      <m:oMath>
        <m:r>
          <w:rPr>
            <w:rFonts w:ascii="Cambria Math" w:hAnsi="Cambria Math" w:hint="eastAsia"/>
          </w:rPr>
          <m:t>c</m:t>
        </m:r>
      </m:oMath>
      <w:r w:rsidR="002D35BD">
        <w:rPr>
          <w:rFonts w:hint="eastAsia"/>
        </w:rPr>
        <w:t>城市在</w:t>
      </w:r>
      <m:oMath>
        <m:r>
          <w:rPr>
            <w:rFonts w:ascii="Cambria Math" w:hAnsi="Cambria Math" w:hint="eastAsia"/>
          </w:rPr>
          <m:t>t</m:t>
        </m:r>
      </m:oMath>
      <w:r w:rsidR="002D35BD">
        <w:rPr>
          <w:rFonts w:hint="eastAsia"/>
        </w:rPr>
        <w:t>时刻的人均受教育程度，</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002D35BD">
        <w:rPr>
          <w:rFonts w:hint="eastAsia"/>
        </w:rPr>
        <w:t>表示</w:t>
      </w:r>
      <w:r w:rsidR="00093607">
        <w:rPr>
          <w:rFonts w:hint="eastAsia"/>
        </w:rPr>
        <w:t>在</w:t>
      </w:r>
      <m:oMath>
        <m:r>
          <w:rPr>
            <w:rFonts w:ascii="Cambria Math" w:hAnsi="Cambria Math" w:hint="eastAsia"/>
          </w:rPr>
          <m:t>t</m:t>
        </m:r>
      </m:oMath>
      <w:r w:rsidR="00093607">
        <w:rPr>
          <w:rFonts w:hint="eastAsia"/>
        </w:rPr>
        <w:t>时刻是否进行了政策的实施，是为</w:t>
      </w:r>
      <w:r w:rsidR="00093607">
        <w:rPr>
          <w:rFonts w:hint="eastAsia"/>
        </w:rPr>
        <w:t>1</w:t>
      </w:r>
      <w:r w:rsidR="00093607">
        <w:rPr>
          <w:rFonts w:hint="eastAsia"/>
        </w:rPr>
        <w:t>，不是则为</w:t>
      </w:r>
      <w:r w:rsidR="00093607">
        <w:rPr>
          <w:rFonts w:hint="eastAsia"/>
        </w:rPr>
        <w:t>0</w:t>
      </w:r>
      <w:r w:rsidR="00E82E62">
        <w:rPr>
          <w:rFonts w:hint="eastAsia"/>
        </w:rPr>
        <w:t>，</w:t>
      </w:r>
      <m:oMath>
        <m:sSub>
          <m:sSubPr>
            <m:ctrlPr>
              <w:rPr>
                <w:rFonts w:ascii="Cambria Math" w:hAnsi="Cambria Math"/>
                <w:i/>
              </w:rPr>
            </m:ctrlPr>
          </m:sSubPr>
          <m:e>
            <m:r>
              <w:rPr>
                <w:rFonts w:ascii="Cambria Math" w:hAnsi="Cambria Math"/>
              </w:rPr>
              <m:t>policy</m:t>
            </m:r>
          </m:e>
          <m:sub>
            <m:r>
              <w:rPr>
                <w:rFonts w:ascii="Cambria Math" w:hAnsi="Cambria Math" w:hint="eastAsia"/>
              </w:rPr>
              <m:t>c</m:t>
            </m:r>
          </m:sub>
        </m:sSub>
      </m:oMath>
      <w:r w:rsidR="00BE25EC">
        <w:rPr>
          <w:rFonts w:hint="eastAsia"/>
        </w:rPr>
        <w:t>代表该城市是否为实施政策的城市，是为</w:t>
      </w:r>
      <w:r w:rsidR="00BE25EC">
        <w:rPr>
          <w:rFonts w:hint="eastAsia"/>
        </w:rPr>
        <w:t>1</w:t>
      </w:r>
      <w:r w:rsidR="00BE25EC">
        <w:rPr>
          <w:rFonts w:hint="eastAsia"/>
        </w:rPr>
        <w:t>，不是则为</w:t>
      </w:r>
      <w:r w:rsidR="00BE25EC">
        <w:rPr>
          <w:rFonts w:hint="eastAsia"/>
        </w:rPr>
        <w:t>0.</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m:t>
            </m:r>
          </m:sub>
        </m:sSub>
        <m:sSub>
          <m:sSubPr>
            <m:ctrlPr>
              <w:rPr>
                <w:rFonts w:ascii="Cambria Math" w:hAnsi="Cambria Math"/>
                <w:i/>
              </w:rPr>
            </m:ctrlPr>
          </m:sSubPr>
          <m:e>
            <m:r>
              <w:rPr>
                <w:rFonts w:ascii="Cambria Math" w:hAnsi="Cambria Math"/>
              </w:rPr>
              <m:t>policy</m:t>
            </m:r>
          </m:e>
          <m:sub>
            <m:r>
              <w:rPr>
                <w:rFonts w:ascii="Cambria Math" w:hAnsi="Cambria Math" w:hint="eastAsia"/>
              </w:rPr>
              <m:t>c</m:t>
            </m:r>
          </m:sub>
        </m:sSub>
      </m:oMath>
      <w:r w:rsidR="00216E80">
        <w:rPr>
          <w:rFonts w:hint="eastAsia"/>
        </w:rPr>
        <w:t>前边的系数</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216E80">
        <w:rPr>
          <w:rFonts w:hint="eastAsia"/>
        </w:rPr>
        <w:t>代表了户籍制度实行的净效果。</w:t>
      </w:r>
      <m:oMath>
        <m:sSub>
          <m:sSubPr>
            <m:ctrlPr>
              <w:rPr>
                <w:rFonts w:ascii="Cambria Math" w:hAnsi="Cambria Math"/>
                <w:i/>
              </w:rPr>
            </m:ctrlPr>
          </m:sSubPr>
          <m:e>
            <m:r>
              <w:rPr>
                <w:rFonts w:ascii="Cambria Math" w:hAnsi="Cambria Math" w:hint="eastAsia"/>
              </w:rPr>
              <m:t>migrate</m:t>
            </m:r>
          </m:e>
          <m:sub>
            <m:r>
              <w:rPr>
                <w:rFonts w:ascii="Cambria Math" w:hAnsi="Cambria Math" w:hint="eastAsia"/>
              </w:rPr>
              <m:t>ct</m:t>
            </m:r>
          </m:sub>
        </m:sSub>
      </m:oMath>
      <w:r w:rsidR="007B074E">
        <w:rPr>
          <w:rFonts w:hint="eastAsia"/>
        </w:rPr>
        <w:t>代表了</w:t>
      </w:r>
      <m:oMath>
        <m:r>
          <w:rPr>
            <w:rFonts w:ascii="Cambria Math" w:hAnsi="Cambria Math" w:hint="eastAsia"/>
          </w:rPr>
          <m:t>c</m:t>
        </m:r>
      </m:oMath>
      <w:r w:rsidR="007B074E">
        <w:rPr>
          <w:rFonts w:hint="eastAsia"/>
        </w:rPr>
        <w:t>城市在</w:t>
      </w:r>
      <m:oMath>
        <m:r>
          <w:rPr>
            <w:rFonts w:ascii="Cambria Math" w:hAnsi="Cambria Math" w:hint="eastAsia"/>
          </w:rPr>
          <m:t>t</m:t>
        </m:r>
      </m:oMath>
      <w:r w:rsidR="007B074E">
        <w:rPr>
          <w:rFonts w:hint="eastAsia"/>
        </w:rPr>
        <w:t>时刻的劳动力的流动。</w:t>
      </w:r>
      <m:oMath>
        <m:sSub>
          <m:sSubPr>
            <m:ctrlPr>
              <w:rPr>
                <w:rFonts w:ascii="Cambria Math" w:hAnsi="Cambria Math"/>
                <w:i/>
              </w:rPr>
            </m:ctrlPr>
          </m:sSubPr>
          <m:e>
            <m:r>
              <w:rPr>
                <w:rFonts w:ascii="Cambria Math" w:hAnsi="Cambria Math" w:hint="eastAsia"/>
              </w:rPr>
              <m:t>X</m:t>
            </m:r>
          </m:e>
          <m:sub>
            <m:r>
              <w:rPr>
                <w:rFonts w:ascii="Cambria Math" w:hAnsi="Cambria Math" w:hint="eastAsia"/>
              </w:rPr>
              <m:t>ct</m:t>
            </m:r>
          </m:sub>
        </m:sSub>
      </m:oMath>
      <w:r w:rsidR="00216E80">
        <w:rPr>
          <w:rFonts w:hint="eastAsia"/>
        </w:rPr>
        <w:t>为模型的控制变量，包含各地区的文化差异，</w:t>
      </w:r>
      <w:r w:rsidR="003003AE">
        <w:rPr>
          <w:rFonts w:hint="eastAsia"/>
        </w:rPr>
        <w:t>地区的城镇化程度，各地区的经济发展水平，教育经费，教育支持力度</w:t>
      </w:r>
      <w:r w:rsidR="002F1A39">
        <w:rPr>
          <w:rFonts w:hint="eastAsia"/>
        </w:rPr>
        <w:t>以及各地区的</w:t>
      </w:r>
      <w:r w:rsidR="002F1A39">
        <w:rPr>
          <w:rFonts w:hint="eastAsia"/>
        </w:rPr>
        <w:lastRenderedPageBreak/>
        <w:t>基础设施建设情况。</w:t>
      </w:r>
      <m:oMath>
        <m:sSub>
          <m:sSubPr>
            <m:ctrlPr>
              <w:rPr>
                <w:rFonts w:ascii="Cambria Math" w:hAnsi="Cambria Math"/>
                <w:i/>
              </w:rPr>
            </m:ctrlPr>
          </m:sSubPr>
          <m:e>
            <m:r>
              <w:rPr>
                <w:rFonts w:ascii="Cambria Math" w:hAnsi="Cambria Math" w:hint="eastAsia"/>
              </w:rPr>
              <m:t>u</m:t>
            </m:r>
          </m:e>
          <m:sub>
            <m:r>
              <w:rPr>
                <w:rFonts w:ascii="Cambria Math" w:hAnsi="Cambria Math" w:hint="eastAsia"/>
              </w:rPr>
              <m:t>c</m:t>
            </m:r>
          </m:sub>
        </m:sSub>
      </m:oMath>
      <w:r w:rsidR="002F1A39">
        <w:rPr>
          <w:rFonts w:hint="eastAsia"/>
        </w:rPr>
        <w:t>代表城市个体的固定效应，</w:t>
      </w:r>
      <m:oMath>
        <m:sSub>
          <m:sSubPr>
            <m:ctrlPr>
              <w:rPr>
                <w:rFonts w:ascii="Cambria Math" w:hAnsi="Cambria Math"/>
                <w:i/>
              </w:rPr>
            </m:ctrlPr>
          </m:sSubPr>
          <m:e>
            <m:r>
              <w:rPr>
                <w:rFonts w:ascii="Cambria Math" w:hAnsi="Cambria Math"/>
              </w:rPr>
              <m:t>λ</m:t>
            </m:r>
          </m:e>
          <m:sub/>
        </m:sSub>
      </m:oMath>
      <w:r w:rsidR="002F1A39">
        <w:rPr>
          <w:rFonts w:hint="eastAsia"/>
        </w:rPr>
        <w:t>代表时间的</w:t>
      </w:r>
      <w:r w:rsidR="00EA527D">
        <w:rPr>
          <w:rFonts w:hint="eastAsia"/>
        </w:rPr>
        <w:t>线性趋势</w:t>
      </w:r>
      <w:r w:rsidR="002F1A39">
        <w:rPr>
          <w:rFonts w:hint="eastAsia"/>
        </w:rPr>
        <w:t>，</w:t>
      </w:r>
      <m:oMath>
        <m:sSub>
          <m:sSubPr>
            <m:ctrlPr>
              <w:rPr>
                <w:rFonts w:ascii="Cambria Math" w:hAnsi="Cambria Math"/>
                <w:i/>
              </w:rPr>
            </m:ctrlPr>
          </m:sSubPr>
          <m:e>
            <m:r>
              <w:rPr>
                <w:rFonts w:ascii="Cambria Math" w:hAnsi="Cambria Math"/>
              </w:rPr>
              <m:t>ε</m:t>
            </m:r>
          </m:e>
          <m:sub>
            <m:r>
              <w:rPr>
                <w:rFonts w:ascii="Cambria Math" w:hAnsi="Cambria Math" w:hint="eastAsia"/>
              </w:rPr>
              <m:t>ct</m:t>
            </m:r>
          </m:sub>
        </m:sSub>
      </m:oMath>
      <w:r w:rsidR="002F1A39">
        <w:rPr>
          <w:rFonts w:hint="eastAsia"/>
        </w:rPr>
        <w:t>代表随机扰动项，</w:t>
      </w:r>
      <m:oMath>
        <m:r>
          <w:rPr>
            <w:rFonts w:ascii="Cambria Math" w:hAnsi="Cambria Math"/>
          </w:rPr>
          <m:t>α</m:t>
        </m:r>
      </m:oMath>
      <w:r w:rsidR="002F1A39">
        <w:rPr>
          <w:rFonts w:hint="eastAsia"/>
        </w:rPr>
        <w:t>代表方程常数。</w:t>
      </w:r>
    </w:p>
    <w:p w14:paraId="776E7CB8" w14:textId="3174C4E1" w:rsidR="00E9312A" w:rsidRDefault="00094472" w:rsidP="00094472">
      <w:pPr>
        <w:pStyle w:val="2"/>
      </w:pPr>
      <w:bookmarkStart w:id="9" w:name="_Toc28943181"/>
      <w:r>
        <w:rPr>
          <w:rFonts w:hint="eastAsia"/>
        </w:rPr>
        <w:t>数据来源</w:t>
      </w:r>
      <w:bookmarkEnd w:id="9"/>
    </w:p>
    <w:p w14:paraId="67B1C7D3" w14:textId="7A2AFA3E" w:rsidR="00094472" w:rsidRDefault="00132544" w:rsidP="00A53820">
      <w:pPr>
        <w:spacing w:line="360" w:lineRule="auto"/>
        <w:ind w:firstLine="480"/>
      </w:pPr>
      <w:r>
        <w:rPr>
          <w:rFonts w:hint="eastAsia"/>
        </w:rPr>
        <w:t>被解释变量是各地区的人均受教育程度，本文以人均受教育年限来代表受教育程度</w:t>
      </w:r>
      <w:r w:rsidR="00994A64">
        <w:rPr>
          <w:rFonts w:hint="eastAsia"/>
        </w:rPr>
        <w:t>。人均受教育年限的计算方式如下所示：</w:t>
      </w:r>
      <m:oMath>
        <m:acc>
          <m:accPr>
            <m:chr m:val="̿"/>
            <m:ctrlPr>
              <w:rPr>
                <w:rFonts w:ascii="Cambria Math" w:hAnsi="Cambria Math"/>
                <w:i/>
              </w:rPr>
            </m:ctrlPr>
          </m:accPr>
          <m:e>
            <m:r>
              <w:rPr>
                <w:rFonts w:ascii="Cambria Math" w:hAnsi="Cambria Math" w:hint="eastAsia"/>
              </w:rPr>
              <m:t>Y</m:t>
            </m:r>
          </m:e>
        </m:acc>
        <m:r>
          <w:rPr>
            <w:rFonts w:ascii="Cambria Math" w:hAnsi="Cambria Math" w:hint="eastAsia"/>
          </w:rPr>
          <m:t>=</m:t>
        </m:r>
        <m:f>
          <m:fPr>
            <m:ctrlPr>
              <w:rPr>
                <w:rFonts w:ascii="Cambria Math" w:hAnsi="Cambria Math"/>
                <w:i/>
              </w:rPr>
            </m:ctrlPr>
          </m:fPr>
          <m:num>
            <m:r>
              <w:rPr>
                <w:rFonts w:ascii="Cambria Math" w:hAnsi="Cambria Math" w:hint="eastAsia"/>
              </w:rPr>
              <m:t>E</m:t>
            </m:r>
          </m:num>
          <m:den>
            <m:r>
              <w:rPr>
                <w:rFonts w:ascii="Cambria Math" w:hAnsi="Cambria Math" w:hint="eastAsia"/>
              </w:rPr>
              <m:t>P</m:t>
            </m:r>
          </m:den>
        </m:f>
      </m:oMath>
      <w:r w:rsidR="005829E7">
        <w:rPr>
          <w:rFonts w:hint="eastAsia"/>
        </w:rPr>
        <w:t>，其中</w:t>
      </w:r>
      <m:oMath>
        <m:r>
          <w:rPr>
            <w:rFonts w:ascii="Cambria Math" w:hAnsi="Cambria Math" w:hint="eastAsia"/>
          </w:rPr>
          <m:t>E</m:t>
        </m:r>
      </m:oMath>
      <w:r w:rsidR="005829E7">
        <w:rPr>
          <w:rFonts w:hint="eastAsia"/>
        </w:rPr>
        <w:t>代表该地区所有</w:t>
      </w:r>
      <w:r w:rsidR="007D39CD">
        <w:rPr>
          <w:rFonts w:hint="eastAsia"/>
        </w:rPr>
        <w:t>人的受教育总年数，</w:t>
      </w:r>
      <m:oMath>
        <m:r>
          <w:rPr>
            <w:rFonts w:ascii="Cambria Math" w:hAnsi="Cambria Math" w:hint="eastAsia"/>
          </w:rPr>
          <m:t>P</m:t>
        </m:r>
      </m:oMath>
      <w:r w:rsidR="007D39CD">
        <w:rPr>
          <w:rFonts w:hint="eastAsia"/>
        </w:rPr>
        <w:t>代表该地区的人口综述。</w:t>
      </w:r>
      <m:oMath>
        <m:r>
          <w:rPr>
            <w:rFonts w:ascii="Cambria Math" w:hAnsi="Cambria Math" w:hint="eastAsia"/>
          </w:rPr>
          <m:t>P</m:t>
        </m:r>
      </m:oMath>
      <w:r w:rsidR="00651126">
        <w:rPr>
          <w:rFonts w:hint="eastAsia"/>
        </w:rPr>
        <w:t>可以通过查询人口普查数据得到，但是对于每一个人的受教育年限</w:t>
      </w:r>
      <w:r w:rsidR="00326831">
        <w:rPr>
          <w:rFonts w:hint="eastAsia"/>
        </w:rPr>
        <w:t>数是无法得到的，因此一般用各种文化程度（大专以上：</w:t>
      </w:r>
      <w:r w:rsidR="00326831">
        <w:rPr>
          <w:rFonts w:hint="eastAsia"/>
        </w:rPr>
        <w:t>16</w:t>
      </w:r>
      <w:r w:rsidR="00326831">
        <w:rPr>
          <w:rFonts w:hint="eastAsia"/>
        </w:rPr>
        <w:t>，</w:t>
      </w:r>
      <w:r w:rsidR="00A53820">
        <w:rPr>
          <w:rFonts w:hint="eastAsia"/>
        </w:rPr>
        <w:t>高中：</w:t>
      </w:r>
      <w:r w:rsidR="00A53820">
        <w:rPr>
          <w:rFonts w:hint="eastAsia"/>
        </w:rPr>
        <w:t>12</w:t>
      </w:r>
      <w:r w:rsidR="00A53820">
        <w:rPr>
          <w:rFonts w:hint="eastAsia"/>
        </w:rPr>
        <w:t>，初中：</w:t>
      </w:r>
      <w:r w:rsidR="00A53820">
        <w:rPr>
          <w:rFonts w:hint="eastAsia"/>
        </w:rPr>
        <w:t>9</w:t>
      </w:r>
      <w:r w:rsidR="00A53820">
        <w:rPr>
          <w:rFonts w:hint="eastAsia"/>
        </w:rPr>
        <w:t>，小学：</w:t>
      </w:r>
      <w:r w:rsidR="00A53820">
        <w:rPr>
          <w:rFonts w:hint="eastAsia"/>
        </w:rPr>
        <w:t>6</w:t>
      </w:r>
      <w:r w:rsidR="00A53820">
        <w:rPr>
          <w:rFonts w:hint="eastAsia"/>
        </w:rPr>
        <w:t>，文盲：</w:t>
      </w:r>
      <w:r w:rsidR="00A53820">
        <w:rPr>
          <w:rFonts w:hint="eastAsia"/>
        </w:rPr>
        <w:t>0</w:t>
      </w:r>
      <w:r w:rsidR="00544B24">
        <w:rPr>
          <w:rFonts w:hint="eastAsia"/>
        </w:rPr>
        <w:t>，本文根据学制年数设定受教育年数</w:t>
      </w:r>
      <w:r w:rsidR="005210E3">
        <w:rPr>
          <w:rFonts w:hint="eastAsia"/>
        </w:rPr>
        <w:t>，还有其他方法可以计算</w:t>
      </w:r>
      <w:r w:rsidR="00326831">
        <w:rPr>
          <w:rFonts w:hint="eastAsia"/>
        </w:rPr>
        <w:t>）的人口</w:t>
      </w:r>
      <w:r w:rsidR="00A53820">
        <w:rPr>
          <w:rFonts w:hint="eastAsia"/>
        </w:rPr>
        <w:t>数乘规定的受教育年数去估计</w:t>
      </w:r>
      <m:oMath>
        <m:r>
          <w:rPr>
            <w:rFonts w:ascii="Cambria Math" w:hAnsi="Cambria Math" w:hint="eastAsia"/>
          </w:rPr>
          <m:t>E</m:t>
        </m:r>
      </m:oMath>
      <w:r w:rsidR="005210E3">
        <w:rPr>
          <w:rFonts w:hint="eastAsia"/>
        </w:rPr>
        <w:t>。</w:t>
      </w:r>
    </w:p>
    <w:p w14:paraId="5DCF245E" w14:textId="14DFDA78" w:rsidR="004338C7" w:rsidRDefault="004338C7" w:rsidP="00A53820">
      <w:pPr>
        <w:spacing w:line="360" w:lineRule="auto"/>
        <w:ind w:firstLine="480"/>
      </w:pPr>
      <w:r>
        <w:rPr>
          <w:rFonts w:hint="eastAsia"/>
        </w:rPr>
        <w:t>解释变量</w:t>
      </w:r>
      <w:r w:rsidR="00F83ADD">
        <w:rPr>
          <w:rFonts w:hint="eastAsia"/>
        </w:rPr>
        <w:t>除了政策与时间的交互项还有劳动力流动</w:t>
      </w:r>
      <m:oMath>
        <m:sSub>
          <m:sSubPr>
            <m:ctrlPr>
              <w:rPr>
                <w:rFonts w:ascii="Cambria Math" w:hAnsi="Cambria Math"/>
                <w:i/>
              </w:rPr>
            </m:ctrlPr>
          </m:sSubPr>
          <m:e>
            <m:r>
              <w:rPr>
                <w:rFonts w:ascii="Cambria Math" w:hAnsi="Cambria Math" w:hint="eastAsia"/>
              </w:rPr>
              <m:t>migrate</m:t>
            </m:r>
          </m:e>
          <m:sub>
            <m:r>
              <w:rPr>
                <w:rFonts w:ascii="Cambria Math" w:hAnsi="Cambria Math" w:hint="eastAsia"/>
              </w:rPr>
              <m:t>ct</m:t>
            </m:r>
          </m:sub>
        </m:sSub>
      </m:oMath>
      <w:r w:rsidR="00F83ADD">
        <w:rPr>
          <w:rFonts w:hint="eastAsia"/>
        </w:rPr>
        <w:t>。</w:t>
      </w:r>
      <w:r w:rsidR="007B074E">
        <w:rPr>
          <w:rFonts w:hint="eastAsia"/>
        </w:rPr>
        <w:t>本文参考</w:t>
      </w:r>
      <w:r w:rsidR="009F2E87">
        <w:rPr>
          <w:rFonts w:hint="eastAsia"/>
        </w:rPr>
        <w:t>许清清等人计算</w:t>
      </w:r>
      <w:r w:rsidR="000C42A7">
        <w:rPr>
          <w:rFonts w:hint="eastAsia"/>
        </w:rPr>
        <w:t>劳动力流动，计算公式如下</w:t>
      </w:r>
      <w:r w:rsidR="00F7660F">
        <w:rPr>
          <w:rFonts w:hint="eastAsia"/>
        </w:rPr>
        <w:t>，其中</w:t>
      </w:r>
      <m:oMath>
        <m:sSub>
          <m:sSubPr>
            <m:ctrlPr>
              <w:rPr>
                <w:rFonts w:ascii="Cambria Math" w:hAnsi="Cambria Math"/>
                <w:i/>
              </w:rPr>
            </m:ctrlPr>
          </m:sSubPr>
          <m:e>
            <m:r>
              <w:rPr>
                <w:rFonts w:ascii="Cambria Math" w:hAnsi="Cambria Math" w:hint="eastAsia"/>
              </w:rPr>
              <m:t>p</m:t>
            </m:r>
          </m:e>
          <m:sub>
            <m:r>
              <w:rPr>
                <w:rFonts w:ascii="Cambria Math" w:hAnsi="Cambria Math"/>
              </w:rPr>
              <m:t>t</m:t>
            </m:r>
          </m:sub>
        </m:sSub>
      </m:oMath>
      <w:r w:rsidR="00F7660F">
        <w:rPr>
          <w:rFonts w:hint="eastAsia"/>
        </w:rPr>
        <w:t>代表</w:t>
      </w:r>
      <w:r w:rsidR="00F47361">
        <w:rPr>
          <w:rFonts w:hint="eastAsia"/>
        </w:rPr>
        <w:t>当前</w:t>
      </w:r>
      <m:oMath>
        <m:r>
          <w:rPr>
            <w:rFonts w:ascii="Cambria Math" w:hAnsi="Cambria Math" w:hint="eastAsia"/>
          </w:rPr>
          <m:t>t</m:t>
        </m:r>
      </m:oMath>
      <w:r w:rsidR="00F47361">
        <w:rPr>
          <w:rFonts w:hint="eastAsia"/>
        </w:rPr>
        <w:t>时间的年末人口总数，</w:t>
      </w:r>
      <m:oMath>
        <m:sSub>
          <m:sSubPr>
            <m:ctrlPr>
              <w:rPr>
                <w:rFonts w:ascii="Cambria Math" w:hAnsi="Cambria Math"/>
                <w:i/>
              </w:rPr>
            </m:ctrlPr>
          </m:sSubPr>
          <m:e>
            <m:r>
              <w:rPr>
                <w:rFonts w:ascii="Cambria Math" w:hAnsi="Cambria Math" w:hint="eastAsia"/>
              </w:rPr>
              <m:t>p</m:t>
            </m:r>
          </m:e>
          <m:sub>
            <m:r>
              <w:rPr>
                <w:rFonts w:ascii="Cambria Math" w:hAnsi="Cambria Math"/>
              </w:rPr>
              <m:t>t-1</m:t>
            </m:r>
          </m:sub>
        </m:sSub>
      </m:oMath>
      <w:r w:rsidR="00F47361">
        <w:rPr>
          <w:rFonts w:hint="eastAsia"/>
        </w:rPr>
        <w:t>代表</w:t>
      </w:r>
      <m:oMath>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oMath>
      <w:r w:rsidR="00F47361">
        <w:rPr>
          <w:rFonts w:hint="eastAsia"/>
        </w:rPr>
        <w:t>时间的年末人口总数，即为上一年的年末人口总数，</w:t>
      </w: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00F47361">
        <w:rPr>
          <w:rFonts w:hint="eastAsia"/>
        </w:rPr>
        <w:t>代表</w:t>
      </w:r>
      <w:r w:rsidR="00474EAB">
        <w:rPr>
          <w:rFonts w:hint="eastAsia"/>
        </w:rPr>
        <w:t>人口自然增长率。</w:t>
      </w:r>
    </w:p>
    <w:p w14:paraId="4AF2F5C2" w14:textId="00A987EA" w:rsidR="000C42A7" w:rsidRDefault="005F6299" w:rsidP="00A53820">
      <w:pPr>
        <w:spacing w:line="360" w:lineRule="auto"/>
        <w:ind w:firstLine="480"/>
      </w:pPr>
      <m:oMathPara>
        <m:oMath>
          <m:sSub>
            <m:sSubPr>
              <m:ctrlPr>
                <w:rPr>
                  <w:rFonts w:ascii="Cambria Math" w:hAnsi="Cambria Math"/>
                  <w:i/>
                </w:rPr>
              </m:ctrlPr>
            </m:sSubPr>
            <m:e>
              <m:r>
                <w:rPr>
                  <w:rFonts w:ascii="Cambria Math" w:hAnsi="Cambria Math" w:hint="eastAsia"/>
                </w:rPr>
                <m:t>migrate</m:t>
              </m:r>
            </m:e>
            <m:sub>
              <m:r>
                <w:rPr>
                  <w:rFonts w:ascii="Cambria Math" w:hAnsi="Cambria Math" w:hint="eastAsia"/>
                </w:rPr>
                <m:t>ct</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num>
            <m:den>
              <m:sSub>
                <m:sSubPr>
                  <m:ctrlPr>
                    <w:rPr>
                      <w:rFonts w:ascii="Cambria Math" w:hAnsi="Cambria Math"/>
                      <w:i/>
                    </w:rPr>
                  </m:ctrlPr>
                </m:sSubPr>
                <m:e>
                  <m:r>
                    <w:rPr>
                      <w:rFonts w:ascii="Cambria Math" w:hAnsi="Cambria Math" w:hint="eastAsia"/>
                    </w:rPr>
                    <m:t>p</m:t>
                  </m: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sub>
              </m:sSub>
            </m:den>
          </m:f>
        </m:oMath>
      </m:oMathPara>
    </w:p>
    <w:p w14:paraId="57657E13" w14:textId="03059019" w:rsidR="00E9312A" w:rsidRDefault="005210E3" w:rsidP="003F209A">
      <w:pPr>
        <w:spacing w:line="360" w:lineRule="auto"/>
        <w:ind w:firstLine="480"/>
      </w:pPr>
      <w:r>
        <w:rPr>
          <w:rFonts w:hint="eastAsia"/>
        </w:rPr>
        <w:t>在控制变量中引入了</w:t>
      </w:r>
      <w:r w:rsidR="00D97AC2">
        <w:rPr>
          <w:rFonts w:hint="eastAsia"/>
        </w:rPr>
        <w:t>各地区的文化差异，用来控制两个地区之间本来就存在的教育程度的差异，文化差异选取各地区的文盲率</w:t>
      </w:r>
      <w:r w:rsidR="00321C7E">
        <w:rPr>
          <w:rFonts w:hint="eastAsia"/>
        </w:rPr>
        <w:t>（</w:t>
      </w:r>
      <w:r w:rsidR="0090742D">
        <w:rPr>
          <w:rFonts w:hint="eastAsia"/>
        </w:rPr>
        <w:t>15</w:t>
      </w:r>
      <w:r w:rsidR="0090742D">
        <w:rPr>
          <w:rFonts w:hint="eastAsia"/>
        </w:rPr>
        <w:t>岁及以上，</w:t>
      </w:r>
      <w:r w:rsidR="00321C7E">
        <w:rPr>
          <w:rFonts w:hint="eastAsia"/>
        </w:rPr>
        <w:t>文盲人口的</w:t>
      </w:r>
      <w:r w:rsidR="0090742D">
        <w:rPr>
          <w:rFonts w:hint="eastAsia"/>
        </w:rPr>
        <w:t>数量</w:t>
      </w:r>
      <w:r w:rsidR="00321C7E">
        <w:rPr>
          <w:rFonts w:hint="eastAsia"/>
        </w:rPr>
        <w:t>与总人口数的百分比）</w:t>
      </w:r>
      <w:r w:rsidR="00D97AC2">
        <w:rPr>
          <w:rFonts w:hint="eastAsia"/>
        </w:rPr>
        <w:t>进行测度。</w:t>
      </w:r>
      <w:r w:rsidR="0090742D">
        <w:rPr>
          <w:rFonts w:hint="eastAsia"/>
        </w:rPr>
        <w:t>各地的</w:t>
      </w:r>
      <w:r w:rsidR="008B0C68">
        <w:rPr>
          <w:rFonts w:hint="eastAsia"/>
        </w:rPr>
        <w:t>基础设施建设</w:t>
      </w:r>
      <w:r w:rsidR="0090742D">
        <w:rPr>
          <w:rFonts w:hint="eastAsia"/>
        </w:rPr>
        <w:t>水平采用</w:t>
      </w:r>
      <w:r w:rsidR="00345656">
        <w:rPr>
          <w:rFonts w:hint="eastAsia"/>
        </w:rPr>
        <w:t>人均用电量来代表（</w:t>
      </w:r>
      <w:r w:rsidR="00345656">
        <w:rPr>
          <w:rFonts w:hint="eastAsia"/>
        </w:rPr>
        <w:t>2010</w:t>
      </w:r>
      <w:r w:rsidR="00345656">
        <w:rPr>
          <w:rFonts w:hint="eastAsia"/>
        </w:rPr>
        <w:t>，骆永民）。</w:t>
      </w:r>
      <w:r w:rsidR="003F209A">
        <w:rPr>
          <w:rFonts w:hint="eastAsia"/>
        </w:rPr>
        <w:t>选取人均</w:t>
      </w:r>
      <w:r w:rsidR="003F209A">
        <w:rPr>
          <w:rFonts w:hint="eastAsia"/>
        </w:rPr>
        <w:t>GDP</w:t>
      </w:r>
      <w:r w:rsidR="003F209A">
        <w:rPr>
          <w:rFonts w:hint="eastAsia"/>
        </w:rPr>
        <w:t>代表该地区的经济发展水平。用各地区的教育经费支出与该地区的</w:t>
      </w:r>
      <w:r w:rsidR="003F209A">
        <w:rPr>
          <w:rFonts w:hint="eastAsia"/>
        </w:rPr>
        <w:t>GDP</w:t>
      </w:r>
      <w:r w:rsidR="003F209A">
        <w:rPr>
          <w:rFonts w:hint="eastAsia"/>
        </w:rPr>
        <w:t>总量的比值代表地方政府对</w:t>
      </w:r>
      <w:r w:rsidR="008B0C68">
        <w:rPr>
          <w:rFonts w:hint="eastAsia"/>
        </w:rPr>
        <w:t>教育的支持力度。用城市化率（城市的年末人口常住人数与</w:t>
      </w:r>
      <w:r w:rsidR="007C5DEE">
        <w:rPr>
          <w:rFonts w:hint="eastAsia"/>
        </w:rPr>
        <w:t>总人口的比值）代表地区的城镇化程度</w:t>
      </w:r>
      <w:r w:rsidR="00F57CD4">
        <w:rPr>
          <w:rFonts w:hint="eastAsia"/>
        </w:rPr>
        <w:t>，一般城市的常住人口越多则代表城镇化率越高</w:t>
      </w:r>
      <w:r w:rsidR="007C5DEE">
        <w:rPr>
          <w:rFonts w:hint="eastAsia"/>
        </w:rPr>
        <w:t>。</w:t>
      </w:r>
    </w:p>
    <w:p w14:paraId="4D07E73A" w14:textId="3A48834F" w:rsidR="00283641" w:rsidRDefault="008563DA" w:rsidP="003F209A">
      <w:pPr>
        <w:spacing w:line="360" w:lineRule="auto"/>
        <w:ind w:firstLine="480"/>
      </w:pPr>
      <w:r>
        <w:rPr>
          <w:rFonts w:hint="eastAsia"/>
        </w:rPr>
        <w:t>本文选取了中国大陆</w:t>
      </w:r>
      <w:r>
        <w:rPr>
          <w:rFonts w:hint="eastAsia"/>
        </w:rPr>
        <w:t>31</w:t>
      </w:r>
      <w:r>
        <w:rPr>
          <w:rFonts w:hint="eastAsia"/>
        </w:rPr>
        <w:t>个省份的面板数据，时间为</w:t>
      </w:r>
      <w:r>
        <w:rPr>
          <w:rFonts w:hint="eastAsia"/>
        </w:rPr>
        <w:t>20</w:t>
      </w:r>
      <w:r w:rsidR="006D7B9B">
        <w:rPr>
          <w:rFonts w:hint="eastAsia"/>
        </w:rPr>
        <w:t>05</w:t>
      </w:r>
      <w:r w:rsidR="006D7B9B">
        <w:rPr>
          <w:rFonts w:hint="eastAsia"/>
        </w:rPr>
        <w:t>年到</w:t>
      </w:r>
      <w:r w:rsidR="006D7B9B">
        <w:rPr>
          <w:rFonts w:hint="eastAsia"/>
        </w:rPr>
        <w:t>2014</w:t>
      </w:r>
      <w:r w:rsidR="006D7B9B">
        <w:rPr>
          <w:rFonts w:hint="eastAsia"/>
        </w:rPr>
        <w:t>年，</w:t>
      </w:r>
      <w:r w:rsidR="00283641">
        <w:rPr>
          <w:rFonts w:hint="eastAsia"/>
        </w:rPr>
        <w:t>上述的所有数据来自《中国统计年鉴》、《中国教育统计年鉴》、国家统计局网站。</w:t>
      </w:r>
      <w:r w:rsidR="006314A7">
        <w:rPr>
          <w:rFonts w:hint="eastAsia"/>
        </w:rPr>
        <w:t>有少量的缺失数据采用相关变量进行回归插补。下表为</w:t>
      </w:r>
      <w:r w:rsidR="00175623">
        <w:rPr>
          <w:rFonts w:hint="eastAsia"/>
        </w:rPr>
        <w:t>上述提到的</w:t>
      </w:r>
      <w:r w:rsidR="006314A7">
        <w:rPr>
          <w:rFonts w:hint="eastAsia"/>
        </w:rPr>
        <w:t>变量说明和衡量方式：</w:t>
      </w:r>
    </w:p>
    <w:p w14:paraId="0AE22F44" w14:textId="16A4EF9A" w:rsidR="008B37A3" w:rsidRDefault="008B37A3" w:rsidP="003F209A">
      <w:pPr>
        <w:spacing w:line="360" w:lineRule="auto"/>
        <w:ind w:firstLine="480"/>
      </w:pPr>
    </w:p>
    <w:p w14:paraId="5088A8CE" w14:textId="25C0DA14" w:rsidR="008B37A3" w:rsidRDefault="008B37A3" w:rsidP="003F209A">
      <w:pPr>
        <w:spacing w:line="360" w:lineRule="auto"/>
        <w:ind w:firstLine="480"/>
      </w:pPr>
    </w:p>
    <w:p w14:paraId="727AF2AD" w14:textId="71BCC6A3" w:rsidR="008B37A3" w:rsidRDefault="008B37A3" w:rsidP="003F209A">
      <w:pPr>
        <w:spacing w:line="360" w:lineRule="auto"/>
        <w:ind w:firstLine="480"/>
      </w:pPr>
    </w:p>
    <w:p w14:paraId="4C0ED59D" w14:textId="5FCB69CE" w:rsidR="00F57CD4" w:rsidRDefault="00F57CD4" w:rsidP="00F57CD4">
      <w:pPr>
        <w:pStyle w:val="a5"/>
        <w:ind w:firstLine="480"/>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5C34DD">
        <w:rPr>
          <w:noProof/>
        </w:rPr>
        <w:t>1</w:t>
      </w:r>
      <w:r>
        <w:fldChar w:fldCharType="end"/>
      </w:r>
      <w:r>
        <w:t xml:space="preserve"> </w:t>
      </w:r>
      <w:r w:rsidR="008B1CA8">
        <w:rPr>
          <w:rFonts w:hint="eastAsia"/>
        </w:rPr>
        <w:t>变量说明及衡量方式</w:t>
      </w:r>
    </w:p>
    <w:tbl>
      <w:tblPr>
        <w:tblStyle w:val="myTable001"/>
        <w:tblW w:w="0" w:type="auto"/>
        <w:tblLook w:val="04A0" w:firstRow="1" w:lastRow="0" w:firstColumn="1" w:lastColumn="0" w:noHBand="0" w:noVBand="1"/>
      </w:tblPr>
      <w:tblGrid>
        <w:gridCol w:w="1413"/>
        <w:gridCol w:w="2126"/>
        <w:gridCol w:w="5521"/>
      </w:tblGrid>
      <w:tr w:rsidR="00D83435" w:rsidRPr="009D4691" w14:paraId="253BC7EC" w14:textId="77777777" w:rsidTr="00556D0A">
        <w:trPr>
          <w:cnfStyle w:val="100000000000" w:firstRow="1" w:lastRow="0" w:firstColumn="0" w:lastColumn="0" w:oddVBand="0" w:evenVBand="0" w:oddHBand="0" w:evenHBand="0" w:firstRowFirstColumn="0" w:firstRowLastColumn="0" w:lastRowFirstColumn="0" w:lastRowLastColumn="0"/>
        </w:trPr>
        <w:tc>
          <w:tcPr>
            <w:tcW w:w="1413" w:type="dxa"/>
          </w:tcPr>
          <w:p w14:paraId="4ABD2114" w14:textId="5AC63577" w:rsidR="00D83435" w:rsidRPr="009D4691" w:rsidRDefault="00D83435" w:rsidP="00D83435">
            <w:pPr>
              <w:spacing w:line="360" w:lineRule="auto"/>
              <w:ind w:firstLineChars="0" w:firstLine="0"/>
              <w:jc w:val="center"/>
              <w:rPr>
                <w:sz w:val="21"/>
                <w:szCs w:val="21"/>
              </w:rPr>
            </w:pPr>
            <w:r w:rsidRPr="009D4691">
              <w:rPr>
                <w:rFonts w:hint="eastAsia"/>
                <w:sz w:val="21"/>
                <w:szCs w:val="21"/>
              </w:rPr>
              <w:t>变量</w:t>
            </w:r>
          </w:p>
        </w:tc>
        <w:tc>
          <w:tcPr>
            <w:tcW w:w="2126" w:type="dxa"/>
          </w:tcPr>
          <w:p w14:paraId="54AADDBF" w14:textId="5C99CEF9" w:rsidR="00D83435" w:rsidRPr="009D4691" w:rsidRDefault="00175623" w:rsidP="00D83435">
            <w:pPr>
              <w:spacing w:line="360" w:lineRule="auto"/>
              <w:ind w:firstLineChars="0" w:firstLine="0"/>
              <w:jc w:val="center"/>
              <w:rPr>
                <w:sz w:val="21"/>
                <w:szCs w:val="21"/>
              </w:rPr>
            </w:pPr>
            <w:r>
              <w:rPr>
                <w:rFonts w:hint="eastAsia"/>
                <w:sz w:val="21"/>
                <w:szCs w:val="21"/>
              </w:rPr>
              <w:t>指标</w:t>
            </w:r>
          </w:p>
        </w:tc>
        <w:tc>
          <w:tcPr>
            <w:tcW w:w="5521" w:type="dxa"/>
          </w:tcPr>
          <w:p w14:paraId="3A09CE4A" w14:textId="2CB0209E" w:rsidR="00D83435" w:rsidRPr="009D4691" w:rsidRDefault="00175623" w:rsidP="00175623">
            <w:pPr>
              <w:spacing w:line="360" w:lineRule="auto"/>
              <w:ind w:firstLineChars="0" w:firstLine="0"/>
              <w:jc w:val="center"/>
              <w:rPr>
                <w:sz w:val="21"/>
                <w:szCs w:val="21"/>
              </w:rPr>
            </w:pPr>
            <w:r>
              <w:rPr>
                <w:rFonts w:hint="eastAsia"/>
                <w:sz w:val="21"/>
                <w:szCs w:val="21"/>
              </w:rPr>
              <w:t>衡量方式</w:t>
            </w:r>
          </w:p>
        </w:tc>
      </w:tr>
      <w:tr w:rsidR="00D83435" w:rsidRPr="009D4691" w14:paraId="08C37C2E" w14:textId="77777777" w:rsidTr="00556D0A">
        <w:tc>
          <w:tcPr>
            <w:tcW w:w="1413" w:type="dxa"/>
          </w:tcPr>
          <w:p w14:paraId="017176D0" w14:textId="255E999D" w:rsidR="00D83435" w:rsidRPr="009D4691" w:rsidRDefault="00E46230" w:rsidP="00E46230">
            <w:pPr>
              <w:spacing w:line="360" w:lineRule="auto"/>
              <w:ind w:firstLineChars="0" w:firstLine="0"/>
              <w:rPr>
                <w:sz w:val="21"/>
                <w:szCs w:val="21"/>
              </w:rPr>
            </w:pPr>
            <w:r>
              <w:rPr>
                <w:rFonts w:hint="eastAsia"/>
                <w:sz w:val="21"/>
                <w:szCs w:val="21"/>
              </w:rPr>
              <w:t>被解释变量</w:t>
            </w:r>
          </w:p>
        </w:tc>
        <w:tc>
          <w:tcPr>
            <w:tcW w:w="2126" w:type="dxa"/>
          </w:tcPr>
          <w:p w14:paraId="78E7C760" w14:textId="061BA83C" w:rsidR="00D83435" w:rsidRPr="009D4691" w:rsidRDefault="00626077" w:rsidP="00D83435">
            <w:pPr>
              <w:spacing w:line="360" w:lineRule="auto"/>
              <w:ind w:firstLineChars="0" w:firstLine="0"/>
              <w:jc w:val="center"/>
              <w:rPr>
                <w:sz w:val="21"/>
                <w:szCs w:val="21"/>
              </w:rPr>
            </w:pPr>
            <w:r w:rsidRPr="009D4691">
              <w:rPr>
                <w:rFonts w:hint="eastAsia"/>
                <w:sz w:val="21"/>
                <w:szCs w:val="21"/>
              </w:rPr>
              <w:t>受教育年限</w:t>
            </w:r>
          </w:p>
        </w:tc>
        <w:tc>
          <w:tcPr>
            <w:tcW w:w="5521" w:type="dxa"/>
          </w:tcPr>
          <w:p w14:paraId="6ED8A875" w14:textId="2F21145C" w:rsidR="00D83435" w:rsidRPr="009D4691" w:rsidRDefault="00626077" w:rsidP="00D83435">
            <w:pPr>
              <w:spacing w:line="360" w:lineRule="auto"/>
              <w:ind w:firstLineChars="0" w:firstLine="0"/>
              <w:jc w:val="center"/>
              <w:rPr>
                <w:sz w:val="21"/>
                <w:szCs w:val="21"/>
              </w:rPr>
            </w:pPr>
            <w:r w:rsidRPr="009D4691">
              <w:rPr>
                <w:rFonts w:hint="eastAsia"/>
                <w:sz w:val="21"/>
                <w:szCs w:val="21"/>
              </w:rPr>
              <w:t>文化程度</w:t>
            </w:r>
            <w:r w:rsidRPr="009D4691">
              <w:rPr>
                <w:rFonts w:hint="eastAsia"/>
                <w:sz w:val="21"/>
                <w:szCs w:val="21"/>
              </w:rPr>
              <w:t>*</w:t>
            </w:r>
            <w:r w:rsidRPr="009D4691">
              <w:rPr>
                <w:rFonts w:hint="eastAsia"/>
                <w:sz w:val="21"/>
                <w:szCs w:val="21"/>
              </w:rPr>
              <w:t>受教育年数</w:t>
            </w:r>
            <w:r w:rsidR="00414944" w:rsidRPr="009D4691">
              <w:rPr>
                <w:rFonts w:hint="eastAsia"/>
                <w:sz w:val="21"/>
                <w:szCs w:val="21"/>
              </w:rPr>
              <w:t>/</w:t>
            </w:r>
            <w:r w:rsidR="00414944" w:rsidRPr="009D4691">
              <w:rPr>
                <w:rFonts w:hint="eastAsia"/>
                <w:sz w:val="21"/>
                <w:szCs w:val="21"/>
              </w:rPr>
              <w:t>总人口数</w:t>
            </w:r>
          </w:p>
        </w:tc>
      </w:tr>
      <w:tr w:rsidR="00ED5383" w:rsidRPr="009D4691" w14:paraId="4B7C1291" w14:textId="77777777" w:rsidTr="00556D0A">
        <w:tc>
          <w:tcPr>
            <w:tcW w:w="1413" w:type="dxa"/>
            <w:vMerge w:val="restart"/>
          </w:tcPr>
          <w:p w14:paraId="4E7FA4EF" w14:textId="22510BE6" w:rsidR="00ED5383" w:rsidRPr="009D4691" w:rsidRDefault="00ED5383" w:rsidP="00D83435">
            <w:pPr>
              <w:spacing w:line="360" w:lineRule="auto"/>
              <w:ind w:firstLineChars="0" w:firstLine="0"/>
              <w:jc w:val="center"/>
              <w:rPr>
                <w:sz w:val="21"/>
                <w:szCs w:val="21"/>
              </w:rPr>
            </w:pPr>
            <w:r>
              <w:rPr>
                <w:rFonts w:hint="eastAsia"/>
                <w:sz w:val="21"/>
                <w:szCs w:val="21"/>
              </w:rPr>
              <w:t>解释变量</w:t>
            </w:r>
          </w:p>
        </w:tc>
        <w:tc>
          <w:tcPr>
            <w:tcW w:w="2126" w:type="dxa"/>
          </w:tcPr>
          <w:p w14:paraId="11E755D2" w14:textId="1A6B5B9B" w:rsidR="00ED5383" w:rsidRPr="009D4691" w:rsidRDefault="00ED5383" w:rsidP="00D83435">
            <w:pPr>
              <w:spacing w:line="360" w:lineRule="auto"/>
              <w:ind w:firstLineChars="0" w:firstLine="0"/>
              <w:jc w:val="center"/>
              <w:rPr>
                <w:sz w:val="21"/>
                <w:szCs w:val="21"/>
              </w:rPr>
            </w:pPr>
            <w:r w:rsidRPr="009D4691">
              <w:rPr>
                <w:rFonts w:hint="eastAsia"/>
                <w:sz w:val="21"/>
                <w:szCs w:val="21"/>
              </w:rPr>
              <w:t>劳动力流动率</w:t>
            </w:r>
          </w:p>
        </w:tc>
        <w:tc>
          <w:tcPr>
            <w:tcW w:w="5521" w:type="dxa"/>
          </w:tcPr>
          <w:p w14:paraId="72D40977" w14:textId="4039A939" w:rsidR="00ED5383" w:rsidRPr="009D4691" w:rsidRDefault="00ED5383" w:rsidP="009D4691">
            <w:pPr>
              <w:spacing w:line="276" w:lineRule="auto"/>
              <w:ind w:firstLineChars="0" w:firstLine="0"/>
              <w:jc w:val="center"/>
              <w:rPr>
                <w:sz w:val="21"/>
                <w:szCs w:val="21"/>
              </w:rPr>
            </w:pPr>
            <w:r>
              <w:rPr>
                <w:rFonts w:hint="eastAsia"/>
                <w:sz w:val="21"/>
                <w:szCs w:val="21"/>
              </w:rPr>
              <w:t>（</w:t>
            </w:r>
            <w:r w:rsidRPr="009D4691">
              <w:rPr>
                <w:rFonts w:hint="eastAsia"/>
                <w:sz w:val="21"/>
                <w:szCs w:val="21"/>
              </w:rPr>
              <w:t>年末人口总数</w:t>
            </w:r>
            <w:r w:rsidRPr="009D4691">
              <w:rPr>
                <w:rFonts w:hint="eastAsia"/>
                <w:sz w:val="21"/>
                <w:szCs w:val="21"/>
              </w:rPr>
              <w:t>-</w:t>
            </w:r>
            <w:r w:rsidRPr="009D4691">
              <w:rPr>
                <w:rFonts w:hint="eastAsia"/>
                <w:sz w:val="21"/>
                <w:szCs w:val="21"/>
              </w:rPr>
              <w:t>上一年末人口总数</w:t>
            </w:r>
            <w:r w:rsidRPr="009D4691">
              <w:rPr>
                <w:rFonts w:hint="eastAsia"/>
                <w:sz w:val="21"/>
                <w:szCs w:val="21"/>
              </w:rPr>
              <w:t>-</w:t>
            </w:r>
            <w:r w:rsidRPr="009D4691">
              <w:rPr>
                <w:rFonts w:hint="eastAsia"/>
                <w:sz w:val="21"/>
                <w:szCs w:val="21"/>
              </w:rPr>
              <w:t>上一年末人口总数</w:t>
            </w:r>
            <w:r>
              <w:rPr>
                <w:rFonts w:hint="eastAsia"/>
                <w:sz w:val="21"/>
                <w:szCs w:val="21"/>
              </w:rPr>
              <w:t>*</w:t>
            </w:r>
            <w:r>
              <w:rPr>
                <w:rFonts w:hint="eastAsia"/>
                <w:sz w:val="21"/>
                <w:szCs w:val="21"/>
              </w:rPr>
              <w:t>人口自然增长率）</w:t>
            </w:r>
            <w:r>
              <w:rPr>
                <w:rFonts w:hint="eastAsia"/>
                <w:sz w:val="21"/>
                <w:szCs w:val="21"/>
              </w:rPr>
              <w:t>/</w:t>
            </w:r>
            <w:r>
              <w:rPr>
                <w:rFonts w:hint="eastAsia"/>
                <w:sz w:val="21"/>
                <w:szCs w:val="21"/>
              </w:rPr>
              <w:t>上一年末人口总数</w:t>
            </w:r>
          </w:p>
        </w:tc>
      </w:tr>
      <w:tr w:rsidR="00ED5383" w:rsidRPr="009D4691" w14:paraId="6B4E96B8" w14:textId="77777777" w:rsidTr="00556D0A">
        <w:tc>
          <w:tcPr>
            <w:tcW w:w="1413" w:type="dxa"/>
            <w:vMerge/>
          </w:tcPr>
          <w:p w14:paraId="71E113B9" w14:textId="77777777" w:rsidR="00ED5383" w:rsidRPr="009D4691" w:rsidRDefault="00ED5383" w:rsidP="00D83435">
            <w:pPr>
              <w:spacing w:line="360" w:lineRule="auto"/>
              <w:ind w:firstLineChars="0" w:firstLine="0"/>
              <w:jc w:val="center"/>
              <w:rPr>
                <w:sz w:val="21"/>
                <w:szCs w:val="21"/>
              </w:rPr>
            </w:pPr>
          </w:p>
        </w:tc>
        <w:tc>
          <w:tcPr>
            <w:tcW w:w="2126" w:type="dxa"/>
          </w:tcPr>
          <w:p w14:paraId="62BE923F" w14:textId="0AF2C553" w:rsidR="00ED5383" w:rsidRPr="009D4691" w:rsidRDefault="00ED5383" w:rsidP="00D83435">
            <w:pPr>
              <w:spacing w:line="360" w:lineRule="auto"/>
              <w:ind w:firstLineChars="0" w:firstLine="0"/>
              <w:jc w:val="center"/>
              <w:rPr>
                <w:sz w:val="21"/>
                <w:szCs w:val="21"/>
              </w:rPr>
            </w:pPr>
            <w:r>
              <w:rPr>
                <w:rFonts w:hint="eastAsia"/>
                <w:sz w:val="21"/>
                <w:szCs w:val="21"/>
              </w:rPr>
              <w:t>政策</w:t>
            </w:r>
            <w:r w:rsidR="005C7F88">
              <w:rPr>
                <w:rFonts w:hint="eastAsia"/>
                <w:sz w:val="21"/>
                <w:szCs w:val="21"/>
              </w:rPr>
              <w:t>颁布地区</w:t>
            </w:r>
          </w:p>
        </w:tc>
        <w:tc>
          <w:tcPr>
            <w:tcW w:w="5521" w:type="dxa"/>
          </w:tcPr>
          <w:p w14:paraId="43FD6669" w14:textId="062023E9" w:rsidR="00ED5383" w:rsidRPr="009D4691" w:rsidRDefault="005C7F88" w:rsidP="00D83435">
            <w:pPr>
              <w:spacing w:line="360" w:lineRule="auto"/>
              <w:ind w:firstLineChars="0" w:firstLine="0"/>
              <w:jc w:val="center"/>
              <w:rPr>
                <w:sz w:val="21"/>
                <w:szCs w:val="21"/>
              </w:rPr>
            </w:pPr>
            <w:r>
              <w:rPr>
                <w:rFonts w:hint="eastAsia"/>
                <w:sz w:val="21"/>
                <w:szCs w:val="21"/>
              </w:rPr>
              <w:t>如果样本地区在上述划分的地区之中，为</w:t>
            </w:r>
            <w:r>
              <w:rPr>
                <w:rFonts w:hint="eastAsia"/>
                <w:sz w:val="21"/>
                <w:szCs w:val="21"/>
              </w:rPr>
              <w:t>1</w:t>
            </w:r>
            <w:r>
              <w:rPr>
                <w:rFonts w:hint="eastAsia"/>
                <w:sz w:val="21"/>
                <w:szCs w:val="21"/>
              </w:rPr>
              <w:t>，否则为</w:t>
            </w:r>
            <w:r>
              <w:rPr>
                <w:rFonts w:hint="eastAsia"/>
                <w:sz w:val="21"/>
                <w:szCs w:val="21"/>
              </w:rPr>
              <w:t>0</w:t>
            </w:r>
          </w:p>
        </w:tc>
      </w:tr>
      <w:tr w:rsidR="00ED5383" w:rsidRPr="009D4691" w14:paraId="56141502" w14:textId="77777777" w:rsidTr="00556D0A">
        <w:tc>
          <w:tcPr>
            <w:tcW w:w="1413" w:type="dxa"/>
            <w:vMerge/>
          </w:tcPr>
          <w:p w14:paraId="40F9031C" w14:textId="77777777" w:rsidR="00ED5383" w:rsidRPr="009D4691" w:rsidRDefault="00ED5383" w:rsidP="00D83435">
            <w:pPr>
              <w:spacing w:line="360" w:lineRule="auto"/>
              <w:ind w:firstLineChars="0" w:firstLine="0"/>
              <w:jc w:val="center"/>
              <w:rPr>
                <w:sz w:val="21"/>
                <w:szCs w:val="21"/>
              </w:rPr>
            </w:pPr>
          </w:p>
        </w:tc>
        <w:tc>
          <w:tcPr>
            <w:tcW w:w="2126" w:type="dxa"/>
          </w:tcPr>
          <w:p w14:paraId="2BF9232A" w14:textId="2403D65A" w:rsidR="00ED5383" w:rsidRPr="009D4691" w:rsidRDefault="00ED5383" w:rsidP="00ED5383">
            <w:pPr>
              <w:spacing w:line="360" w:lineRule="auto"/>
              <w:ind w:firstLineChars="0" w:firstLine="0"/>
              <w:jc w:val="center"/>
              <w:rPr>
                <w:sz w:val="21"/>
                <w:szCs w:val="21"/>
              </w:rPr>
            </w:pPr>
            <w:r>
              <w:rPr>
                <w:rFonts w:hint="eastAsia"/>
                <w:sz w:val="21"/>
                <w:szCs w:val="21"/>
              </w:rPr>
              <w:t>政策</w:t>
            </w:r>
            <w:r w:rsidR="005C7F88">
              <w:rPr>
                <w:rFonts w:hint="eastAsia"/>
                <w:sz w:val="21"/>
                <w:szCs w:val="21"/>
              </w:rPr>
              <w:t>颁布</w:t>
            </w:r>
            <w:r>
              <w:rPr>
                <w:rFonts w:hint="eastAsia"/>
                <w:sz w:val="21"/>
                <w:szCs w:val="21"/>
              </w:rPr>
              <w:t>时间</w:t>
            </w:r>
          </w:p>
        </w:tc>
        <w:tc>
          <w:tcPr>
            <w:tcW w:w="5521" w:type="dxa"/>
          </w:tcPr>
          <w:p w14:paraId="0FC6BB82" w14:textId="65121AE2" w:rsidR="00ED5383" w:rsidRPr="009D4691" w:rsidRDefault="006C69E2" w:rsidP="00D83435">
            <w:pPr>
              <w:spacing w:line="360" w:lineRule="auto"/>
              <w:ind w:firstLineChars="0" w:firstLine="0"/>
              <w:jc w:val="center"/>
              <w:rPr>
                <w:sz w:val="21"/>
                <w:szCs w:val="21"/>
              </w:rPr>
            </w:pPr>
            <w:r>
              <w:rPr>
                <w:rFonts w:hint="eastAsia"/>
                <w:sz w:val="21"/>
                <w:szCs w:val="21"/>
              </w:rPr>
              <w:t>如果样本时间在</w:t>
            </w:r>
            <w:r>
              <w:rPr>
                <w:rFonts w:hint="eastAsia"/>
                <w:sz w:val="21"/>
                <w:szCs w:val="21"/>
              </w:rPr>
              <w:t>2011</w:t>
            </w:r>
            <w:r>
              <w:rPr>
                <w:rFonts w:hint="eastAsia"/>
                <w:sz w:val="21"/>
                <w:szCs w:val="21"/>
              </w:rPr>
              <w:t>年之前为</w:t>
            </w:r>
            <w:r>
              <w:rPr>
                <w:rFonts w:hint="eastAsia"/>
                <w:sz w:val="21"/>
                <w:szCs w:val="21"/>
              </w:rPr>
              <w:t>0</w:t>
            </w:r>
            <w:r>
              <w:rPr>
                <w:rFonts w:hint="eastAsia"/>
                <w:sz w:val="21"/>
                <w:szCs w:val="21"/>
              </w:rPr>
              <w:t>，否为为</w:t>
            </w:r>
            <w:r>
              <w:rPr>
                <w:rFonts w:hint="eastAsia"/>
                <w:sz w:val="21"/>
                <w:szCs w:val="21"/>
              </w:rPr>
              <w:t>1</w:t>
            </w:r>
          </w:p>
        </w:tc>
      </w:tr>
      <w:tr w:rsidR="00F57CD4" w:rsidRPr="009D4691" w14:paraId="6E5263D8" w14:textId="77777777" w:rsidTr="00556D0A">
        <w:tc>
          <w:tcPr>
            <w:tcW w:w="1413" w:type="dxa"/>
            <w:vMerge w:val="restart"/>
          </w:tcPr>
          <w:p w14:paraId="5B76E310" w14:textId="7B6F7820" w:rsidR="00F57CD4" w:rsidRPr="009D4691" w:rsidRDefault="00F57CD4" w:rsidP="00D83435">
            <w:pPr>
              <w:spacing w:line="360" w:lineRule="auto"/>
              <w:ind w:firstLineChars="0" w:firstLine="0"/>
              <w:jc w:val="center"/>
              <w:rPr>
                <w:sz w:val="21"/>
                <w:szCs w:val="21"/>
              </w:rPr>
            </w:pPr>
            <w:r>
              <w:rPr>
                <w:rFonts w:hint="eastAsia"/>
                <w:sz w:val="21"/>
                <w:szCs w:val="21"/>
              </w:rPr>
              <w:t>控制变量</w:t>
            </w:r>
          </w:p>
        </w:tc>
        <w:tc>
          <w:tcPr>
            <w:tcW w:w="2126" w:type="dxa"/>
          </w:tcPr>
          <w:p w14:paraId="7AF1C7E2" w14:textId="52758857" w:rsidR="00F57CD4" w:rsidRPr="009D4691" w:rsidRDefault="00F57CD4" w:rsidP="00D83435">
            <w:pPr>
              <w:spacing w:line="360" w:lineRule="auto"/>
              <w:ind w:firstLineChars="0" w:firstLine="0"/>
              <w:jc w:val="center"/>
              <w:rPr>
                <w:sz w:val="21"/>
                <w:szCs w:val="21"/>
              </w:rPr>
            </w:pPr>
            <w:r>
              <w:rPr>
                <w:rFonts w:hint="eastAsia"/>
                <w:sz w:val="21"/>
                <w:szCs w:val="21"/>
              </w:rPr>
              <w:t>文盲率</w:t>
            </w:r>
          </w:p>
        </w:tc>
        <w:tc>
          <w:tcPr>
            <w:tcW w:w="5521" w:type="dxa"/>
          </w:tcPr>
          <w:p w14:paraId="288E1899" w14:textId="5684634B" w:rsidR="00F57CD4" w:rsidRPr="009D4691" w:rsidRDefault="00F57CD4" w:rsidP="00D83435">
            <w:pPr>
              <w:spacing w:line="360" w:lineRule="auto"/>
              <w:ind w:firstLineChars="0" w:firstLine="0"/>
              <w:jc w:val="center"/>
              <w:rPr>
                <w:sz w:val="21"/>
                <w:szCs w:val="21"/>
              </w:rPr>
            </w:pPr>
            <w:r>
              <w:rPr>
                <w:rFonts w:hint="eastAsia"/>
                <w:sz w:val="21"/>
                <w:szCs w:val="21"/>
              </w:rPr>
              <w:t>各地区</w:t>
            </w:r>
            <w:r>
              <w:rPr>
                <w:rFonts w:hint="eastAsia"/>
                <w:sz w:val="21"/>
                <w:szCs w:val="21"/>
              </w:rPr>
              <w:t>15</w:t>
            </w:r>
            <w:r>
              <w:rPr>
                <w:rFonts w:hint="eastAsia"/>
                <w:sz w:val="21"/>
                <w:szCs w:val="21"/>
              </w:rPr>
              <w:t>岁及以上的人口中，文盲人口所占比</w:t>
            </w:r>
          </w:p>
        </w:tc>
      </w:tr>
      <w:tr w:rsidR="00F57CD4" w:rsidRPr="009D4691" w14:paraId="7BCA05DB" w14:textId="77777777" w:rsidTr="00556D0A">
        <w:tc>
          <w:tcPr>
            <w:tcW w:w="1413" w:type="dxa"/>
            <w:vMerge/>
          </w:tcPr>
          <w:p w14:paraId="69CD537F" w14:textId="77777777" w:rsidR="00F57CD4" w:rsidRPr="009D4691" w:rsidRDefault="00F57CD4" w:rsidP="00D83435">
            <w:pPr>
              <w:spacing w:line="360" w:lineRule="auto"/>
              <w:ind w:firstLineChars="0" w:firstLine="0"/>
              <w:jc w:val="center"/>
              <w:rPr>
                <w:sz w:val="21"/>
                <w:szCs w:val="21"/>
              </w:rPr>
            </w:pPr>
          </w:p>
        </w:tc>
        <w:tc>
          <w:tcPr>
            <w:tcW w:w="2126" w:type="dxa"/>
          </w:tcPr>
          <w:p w14:paraId="05091D0F" w14:textId="32A015D6" w:rsidR="00F57CD4" w:rsidRPr="009D4691" w:rsidRDefault="00F57CD4" w:rsidP="00D83435">
            <w:pPr>
              <w:spacing w:line="360" w:lineRule="auto"/>
              <w:ind w:firstLineChars="0" w:firstLine="0"/>
              <w:jc w:val="center"/>
              <w:rPr>
                <w:sz w:val="21"/>
                <w:szCs w:val="21"/>
              </w:rPr>
            </w:pPr>
            <w:r>
              <w:rPr>
                <w:rFonts w:hint="eastAsia"/>
                <w:sz w:val="21"/>
                <w:szCs w:val="21"/>
              </w:rPr>
              <w:t>地区基础设施建设</w:t>
            </w:r>
          </w:p>
        </w:tc>
        <w:tc>
          <w:tcPr>
            <w:tcW w:w="5521" w:type="dxa"/>
          </w:tcPr>
          <w:p w14:paraId="49AC8DD5" w14:textId="10AFEF6B" w:rsidR="00F57CD4" w:rsidRPr="009D4691" w:rsidRDefault="00F57CD4" w:rsidP="00D83435">
            <w:pPr>
              <w:spacing w:line="360" w:lineRule="auto"/>
              <w:ind w:firstLineChars="0" w:firstLine="0"/>
              <w:jc w:val="center"/>
              <w:rPr>
                <w:sz w:val="21"/>
                <w:szCs w:val="21"/>
              </w:rPr>
            </w:pPr>
            <w:r>
              <w:rPr>
                <w:rFonts w:hint="eastAsia"/>
                <w:sz w:val="21"/>
                <w:szCs w:val="21"/>
              </w:rPr>
              <w:t>各地区的人均用电量</w:t>
            </w:r>
          </w:p>
        </w:tc>
      </w:tr>
      <w:tr w:rsidR="00F57CD4" w:rsidRPr="009D4691" w14:paraId="3C9B320E" w14:textId="77777777" w:rsidTr="00556D0A">
        <w:tc>
          <w:tcPr>
            <w:tcW w:w="1413" w:type="dxa"/>
            <w:vMerge/>
          </w:tcPr>
          <w:p w14:paraId="104FAED4" w14:textId="77777777" w:rsidR="00F57CD4" w:rsidRPr="009D4691" w:rsidRDefault="00F57CD4" w:rsidP="00D83435">
            <w:pPr>
              <w:spacing w:line="360" w:lineRule="auto"/>
              <w:ind w:firstLineChars="0" w:firstLine="0"/>
              <w:jc w:val="center"/>
              <w:rPr>
                <w:sz w:val="21"/>
                <w:szCs w:val="21"/>
              </w:rPr>
            </w:pPr>
          </w:p>
        </w:tc>
        <w:tc>
          <w:tcPr>
            <w:tcW w:w="2126" w:type="dxa"/>
          </w:tcPr>
          <w:p w14:paraId="5BF2AFB0" w14:textId="411B31DB" w:rsidR="00F57CD4" w:rsidRPr="009D4691" w:rsidRDefault="00F57CD4" w:rsidP="00D83435">
            <w:pPr>
              <w:spacing w:line="360" w:lineRule="auto"/>
              <w:ind w:firstLineChars="0" w:firstLine="0"/>
              <w:jc w:val="center"/>
              <w:rPr>
                <w:sz w:val="21"/>
                <w:szCs w:val="21"/>
              </w:rPr>
            </w:pPr>
            <w:r>
              <w:rPr>
                <w:rFonts w:hint="eastAsia"/>
                <w:sz w:val="21"/>
                <w:szCs w:val="21"/>
              </w:rPr>
              <w:t>经济发展水平</w:t>
            </w:r>
          </w:p>
        </w:tc>
        <w:tc>
          <w:tcPr>
            <w:tcW w:w="5521" w:type="dxa"/>
          </w:tcPr>
          <w:p w14:paraId="084AE761" w14:textId="15A0DEF7" w:rsidR="00F57CD4" w:rsidRPr="009D4691" w:rsidRDefault="00F57CD4" w:rsidP="00D83435">
            <w:pPr>
              <w:spacing w:line="360" w:lineRule="auto"/>
              <w:ind w:firstLineChars="0" w:firstLine="0"/>
              <w:jc w:val="center"/>
              <w:rPr>
                <w:sz w:val="21"/>
                <w:szCs w:val="21"/>
              </w:rPr>
            </w:pPr>
            <w:r>
              <w:rPr>
                <w:rFonts w:hint="eastAsia"/>
                <w:sz w:val="21"/>
                <w:szCs w:val="21"/>
              </w:rPr>
              <w:t>各地区的人均</w:t>
            </w:r>
            <w:r>
              <w:rPr>
                <w:rFonts w:hint="eastAsia"/>
                <w:sz w:val="21"/>
                <w:szCs w:val="21"/>
              </w:rPr>
              <w:t>GDP</w:t>
            </w:r>
          </w:p>
        </w:tc>
      </w:tr>
      <w:tr w:rsidR="00F57CD4" w:rsidRPr="009D4691" w14:paraId="4989792F" w14:textId="77777777" w:rsidTr="00556D0A">
        <w:tc>
          <w:tcPr>
            <w:tcW w:w="1413" w:type="dxa"/>
            <w:vMerge/>
          </w:tcPr>
          <w:p w14:paraId="08468F90" w14:textId="77777777" w:rsidR="00F57CD4" w:rsidRPr="009D4691" w:rsidRDefault="00F57CD4" w:rsidP="00D83435">
            <w:pPr>
              <w:spacing w:line="360" w:lineRule="auto"/>
              <w:ind w:firstLineChars="0" w:firstLine="0"/>
              <w:jc w:val="center"/>
              <w:rPr>
                <w:sz w:val="21"/>
                <w:szCs w:val="21"/>
              </w:rPr>
            </w:pPr>
          </w:p>
        </w:tc>
        <w:tc>
          <w:tcPr>
            <w:tcW w:w="2126" w:type="dxa"/>
          </w:tcPr>
          <w:p w14:paraId="15FE45F5" w14:textId="16748785" w:rsidR="00F57CD4" w:rsidRDefault="00F57CD4" w:rsidP="00D83435">
            <w:pPr>
              <w:spacing w:line="360" w:lineRule="auto"/>
              <w:ind w:firstLineChars="0" w:firstLine="0"/>
              <w:jc w:val="center"/>
              <w:rPr>
                <w:sz w:val="21"/>
                <w:szCs w:val="21"/>
              </w:rPr>
            </w:pPr>
            <w:r>
              <w:rPr>
                <w:rFonts w:hint="eastAsia"/>
                <w:sz w:val="21"/>
                <w:szCs w:val="21"/>
              </w:rPr>
              <w:t>教育经费</w:t>
            </w:r>
          </w:p>
        </w:tc>
        <w:tc>
          <w:tcPr>
            <w:tcW w:w="5521" w:type="dxa"/>
          </w:tcPr>
          <w:p w14:paraId="56CE75C9" w14:textId="41015611" w:rsidR="00F57CD4" w:rsidRDefault="00F57CD4" w:rsidP="00D83435">
            <w:pPr>
              <w:spacing w:line="360" w:lineRule="auto"/>
              <w:ind w:firstLineChars="0" w:firstLine="0"/>
              <w:jc w:val="center"/>
              <w:rPr>
                <w:sz w:val="21"/>
                <w:szCs w:val="21"/>
              </w:rPr>
            </w:pPr>
            <w:r>
              <w:rPr>
                <w:rFonts w:hint="eastAsia"/>
                <w:sz w:val="21"/>
                <w:szCs w:val="21"/>
              </w:rPr>
              <w:t>教育经费总和（包括中央政府拨款、捐赠等）</w:t>
            </w:r>
          </w:p>
        </w:tc>
      </w:tr>
      <w:tr w:rsidR="00F57CD4" w:rsidRPr="009D4691" w14:paraId="5ED2938F" w14:textId="77777777" w:rsidTr="00556D0A">
        <w:tc>
          <w:tcPr>
            <w:tcW w:w="1413" w:type="dxa"/>
            <w:vMerge/>
          </w:tcPr>
          <w:p w14:paraId="6FDFCED4" w14:textId="77777777" w:rsidR="00F57CD4" w:rsidRPr="009D4691" w:rsidRDefault="00F57CD4" w:rsidP="00D83435">
            <w:pPr>
              <w:spacing w:line="360" w:lineRule="auto"/>
              <w:ind w:firstLineChars="0" w:firstLine="0"/>
              <w:jc w:val="center"/>
              <w:rPr>
                <w:sz w:val="21"/>
                <w:szCs w:val="21"/>
              </w:rPr>
            </w:pPr>
          </w:p>
        </w:tc>
        <w:tc>
          <w:tcPr>
            <w:tcW w:w="2126" w:type="dxa"/>
          </w:tcPr>
          <w:p w14:paraId="780E882F" w14:textId="521F204F" w:rsidR="00F57CD4" w:rsidRDefault="00F57CD4" w:rsidP="00D83435">
            <w:pPr>
              <w:spacing w:line="360" w:lineRule="auto"/>
              <w:ind w:firstLineChars="0" w:firstLine="0"/>
              <w:jc w:val="center"/>
              <w:rPr>
                <w:sz w:val="21"/>
                <w:szCs w:val="21"/>
              </w:rPr>
            </w:pPr>
            <w:r>
              <w:rPr>
                <w:rFonts w:hint="eastAsia"/>
                <w:sz w:val="21"/>
                <w:szCs w:val="21"/>
              </w:rPr>
              <w:t>教育支持度</w:t>
            </w:r>
          </w:p>
        </w:tc>
        <w:tc>
          <w:tcPr>
            <w:tcW w:w="5521" w:type="dxa"/>
          </w:tcPr>
          <w:p w14:paraId="608B65F0" w14:textId="265BD241" w:rsidR="00F57CD4" w:rsidRDefault="00F57CD4" w:rsidP="00D83435">
            <w:pPr>
              <w:spacing w:line="360" w:lineRule="auto"/>
              <w:ind w:firstLineChars="0" w:firstLine="0"/>
              <w:jc w:val="center"/>
              <w:rPr>
                <w:sz w:val="21"/>
                <w:szCs w:val="21"/>
              </w:rPr>
            </w:pPr>
            <w:r>
              <w:rPr>
                <w:rFonts w:hint="eastAsia"/>
                <w:sz w:val="21"/>
                <w:szCs w:val="21"/>
              </w:rPr>
              <w:t>教育经费</w:t>
            </w:r>
            <w:r>
              <w:rPr>
                <w:rFonts w:hint="eastAsia"/>
                <w:sz w:val="21"/>
                <w:szCs w:val="21"/>
              </w:rPr>
              <w:t>/</w:t>
            </w:r>
            <w:r>
              <w:rPr>
                <w:rFonts w:hint="eastAsia"/>
                <w:sz w:val="21"/>
                <w:szCs w:val="21"/>
              </w:rPr>
              <w:t>该地区的</w:t>
            </w:r>
            <w:r>
              <w:rPr>
                <w:rFonts w:hint="eastAsia"/>
                <w:sz w:val="21"/>
                <w:szCs w:val="21"/>
              </w:rPr>
              <w:t>GDP</w:t>
            </w:r>
            <w:r>
              <w:rPr>
                <w:rFonts w:hint="eastAsia"/>
                <w:sz w:val="21"/>
                <w:szCs w:val="21"/>
              </w:rPr>
              <w:t>总和</w:t>
            </w:r>
          </w:p>
        </w:tc>
      </w:tr>
      <w:tr w:rsidR="00F57CD4" w:rsidRPr="009D4691" w14:paraId="7BA31E70" w14:textId="77777777" w:rsidTr="00BF045C">
        <w:tc>
          <w:tcPr>
            <w:tcW w:w="1413" w:type="dxa"/>
            <w:vMerge/>
            <w:tcBorders>
              <w:bottom w:val="single" w:sz="12" w:space="0" w:color="auto"/>
            </w:tcBorders>
          </w:tcPr>
          <w:p w14:paraId="777836A4" w14:textId="77777777" w:rsidR="00F57CD4" w:rsidRPr="009D4691" w:rsidRDefault="00F57CD4" w:rsidP="00D83435">
            <w:pPr>
              <w:spacing w:line="360" w:lineRule="auto"/>
              <w:ind w:firstLineChars="0" w:firstLine="0"/>
              <w:jc w:val="center"/>
              <w:rPr>
                <w:sz w:val="21"/>
                <w:szCs w:val="21"/>
              </w:rPr>
            </w:pPr>
          </w:p>
        </w:tc>
        <w:tc>
          <w:tcPr>
            <w:tcW w:w="2126" w:type="dxa"/>
            <w:tcBorders>
              <w:bottom w:val="single" w:sz="12" w:space="0" w:color="auto"/>
            </w:tcBorders>
          </w:tcPr>
          <w:p w14:paraId="59D52DCF" w14:textId="2A90A8E0" w:rsidR="00F57CD4" w:rsidRDefault="00F57CD4" w:rsidP="00D83435">
            <w:pPr>
              <w:spacing w:line="360" w:lineRule="auto"/>
              <w:ind w:firstLineChars="0" w:firstLine="0"/>
              <w:jc w:val="center"/>
              <w:rPr>
                <w:sz w:val="21"/>
                <w:szCs w:val="21"/>
              </w:rPr>
            </w:pPr>
            <w:r>
              <w:rPr>
                <w:rFonts w:hint="eastAsia"/>
                <w:sz w:val="21"/>
                <w:szCs w:val="21"/>
              </w:rPr>
              <w:t>城市化率</w:t>
            </w:r>
          </w:p>
        </w:tc>
        <w:tc>
          <w:tcPr>
            <w:tcW w:w="5521" w:type="dxa"/>
            <w:tcBorders>
              <w:bottom w:val="single" w:sz="12" w:space="0" w:color="auto"/>
            </w:tcBorders>
          </w:tcPr>
          <w:p w14:paraId="624B3E55" w14:textId="56E98B55" w:rsidR="00F57CD4" w:rsidRDefault="00F57CD4" w:rsidP="00D83435">
            <w:pPr>
              <w:spacing w:line="360" w:lineRule="auto"/>
              <w:ind w:firstLineChars="0" w:firstLine="0"/>
              <w:jc w:val="center"/>
              <w:rPr>
                <w:sz w:val="21"/>
                <w:szCs w:val="21"/>
              </w:rPr>
            </w:pPr>
            <w:r>
              <w:rPr>
                <w:rFonts w:hint="eastAsia"/>
                <w:sz w:val="21"/>
                <w:szCs w:val="21"/>
              </w:rPr>
              <w:t>该地区的年末常住人口</w:t>
            </w:r>
            <w:r>
              <w:rPr>
                <w:rFonts w:hint="eastAsia"/>
                <w:sz w:val="21"/>
                <w:szCs w:val="21"/>
              </w:rPr>
              <w:t>/</w:t>
            </w:r>
            <w:r>
              <w:rPr>
                <w:rFonts w:hint="eastAsia"/>
                <w:sz w:val="21"/>
                <w:szCs w:val="21"/>
              </w:rPr>
              <w:t>地区总人口</w:t>
            </w:r>
          </w:p>
        </w:tc>
      </w:tr>
    </w:tbl>
    <w:p w14:paraId="2DE1963C" w14:textId="33EB170F" w:rsidR="006314A7" w:rsidRDefault="00590FBF" w:rsidP="00590FBF">
      <w:pPr>
        <w:pStyle w:val="1"/>
      </w:pPr>
      <w:bookmarkStart w:id="10" w:name="_Toc28943182"/>
      <w:r>
        <w:rPr>
          <w:rFonts w:hint="eastAsia"/>
        </w:rPr>
        <w:t>实证结果</w:t>
      </w:r>
      <w:bookmarkEnd w:id="10"/>
    </w:p>
    <w:p w14:paraId="5CE06587" w14:textId="3DCE286E" w:rsidR="00590FBF" w:rsidRDefault="00590FBF" w:rsidP="00590FBF">
      <w:pPr>
        <w:pStyle w:val="2"/>
      </w:pPr>
      <w:bookmarkStart w:id="11" w:name="_Toc28943183"/>
      <w:r>
        <w:rPr>
          <w:rFonts w:hint="eastAsia"/>
        </w:rPr>
        <w:t>描述性分析</w:t>
      </w:r>
      <w:bookmarkEnd w:id="11"/>
    </w:p>
    <w:p w14:paraId="28F1DE8D" w14:textId="5EAF3137" w:rsidR="00590FBF" w:rsidRDefault="00BF35BD" w:rsidP="00590FBF">
      <w:pPr>
        <w:ind w:firstLine="480"/>
      </w:pPr>
      <w:r>
        <w:rPr>
          <w:rFonts w:hint="eastAsia"/>
        </w:rPr>
        <w:t>对主要的变量进行基本的描述性统计</w:t>
      </w:r>
      <w:r w:rsidR="00DC25EE">
        <w:rPr>
          <w:rFonts w:hint="eastAsia"/>
        </w:rPr>
        <w:t>如下表所示：</w:t>
      </w:r>
    </w:p>
    <w:p w14:paraId="01FFF502" w14:textId="616344FE" w:rsidR="00F36F69" w:rsidRPr="005C34DD" w:rsidRDefault="005C34DD" w:rsidP="005C34DD">
      <w:pPr>
        <w:pStyle w:val="a5"/>
        <w:ind w:firstLine="420"/>
        <w:jc w:val="center"/>
        <w:rPr>
          <w:sz w:val="21"/>
          <w:szCs w:val="21"/>
        </w:rPr>
      </w:pPr>
      <w:r w:rsidRPr="005C34DD">
        <w:rPr>
          <w:rFonts w:hint="eastAsia"/>
          <w:sz w:val="21"/>
          <w:szCs w:val="21"/>
        </w:rPr>
        <w:t>表</w:t>
      </w:r>
      <w:r w:rsidRPr="005C34DD">
        <w:rPr>
          <w:rFonts w:hint="eastAsia"/>
          <w:sz w:val="21"/>
          <w:szCs w:val="21"/>
        </w:rPr>
        <w:t xml:space="preserve"> </w:t>
      </w:r>
      <w:r w:rsidRPr="005C34DD">
        <w:rPr>
          <w:sz w:val="21"/>
          <w:szCs w:val="21"/>
        </w:rPr>
        <w:fldChar w:fldCharType="begin"/>
      </w:r>
      <w:r w:rsidRPr="005C34DD">
        <w:rPr>
          <w:sz w:val="21"/>
          <w:szCs w:val="21"/>
        </w:rPr>
        <w:instrText xml:space="preserve"> </w:instrText>
      </w:r>
      <w:r w:rsidRPr="005C34DD">
        <w:rPr>
          <w:rFonts w:hint="eastAsia"/>
          <w:sz w:val="21"/>
          <w:szCs w:val="21"/>
        </w:rPr>
        <w:instrText xml:space="preserve">SEQ </w:instrText>
      </w:r>
      <w:r w:rsidRPr="005C34DD">
        <w:rPr>
          <w:rFonts w:hint="eastAsia"/>
          <w:sz w:val="21"/>
          <w:szCs w:val="21"/>
        </w:rPr>
        <w:instrText>表</w:instrText>
      </w:r>
      <w:r w:rsidRPr="005C34DD">
        <w:rPr>
          <w:rFonts w:hint="eastAsia"/>
          <w:sz w:val="21"/>
          <w:szCs w:val="21"/>
        </w:rPr>
        <w:instrText xml:space="preserve"> \* ARABIC</w:instrText>
      </w:r>
      <w:r w:rsidRPr="005C34DD">
        <w:rPr>
          <w:sz w:val="21"/>
          <w:szCs w:val="21"/>
        </w:rPr>
        <w:instrText xml:space="preserve"> </w:instrText>
      </w:r>
      <w:r w:rsidRPr="005C34DD">
        <w:rPr>
          <w:sz w:val="21"/>
          <w:szCs w:val="21"/>
        </w:rPr>
        <w:fldChar w:fldCharType="separate"/>
      </w:r>
      <w:r>
        <w:rPr>
          <w:noProof/>
          <w:sz w:val="21"/>
          <w:szCs w:val="21"/>
        </w:rPr>
        <w:t>2</w:t>
      </w:r>
      <w:r w:rsidRPr="005C34DD">
        <w:rPr>
          <w:sz w:val="21"/>
          <w:szCs w:val="21"/>
        </w:rPr>
        <w:fldChar w:fldCharType="end"/>
      </w:r>
      <w:r w:rsidRPr="005C34DD">
        <w:rPr>
          <w:sz w:val="21"/>
          <w:szCs w:val="21"/>
        </w:rPr>
        <w:t xml:space="preserve"> </w:t>
      </w:r>
      <w:r w:rsidRPr="005C34DD">
        <w:rPr>
          <w:rFonts w:hint="eastAsia"/>
          <w:sz w:val="21"/>
          <w:szCs w:val="21"/>
        </w:rPr>
        <w:t>变量描述性统计</w:t>
      </w:r>
    </w:p>
    <w:tbl>
      <w:tblPr>
        <w:tblW w:w="0" w:type="auto"/>
        <w:jc w:val="center"/>
        <w:tblLayout w:type="fixed"/>
        <w:tblLook w:val="0000" w:firstRow="0" w:lastRow="0" w:firstColumn="0" w:lastColumn="0" w:noHBand="0" w:noVBand="0"/>
      </w:tblPr>
      <w:tblGrid>
        <w:gridCol w:w="1985"/>
        <w:gridCol w:w="800"/>
        <w:gridCol w:w="1400"/>
        <w:gridCol w:w="1400"/>
        <w:gridCol w:w="1400"/>
        <w:gridCol w:w="1191"/>
      </w:tblGrid>
      <w:tr w:rsidR="00321A70" w:rsidRPr="00F36F69" w14:paraId="3C855F46" w14:textId="77777777" w:rsidTr="00800175">
        <w:trPr>
          <w:jc w:val="center"/>
        </w:trPr>
        <w:tc>
          <w:tcPr>
            <w:tcW w:w="1985" w:type="dxa"/>
            <w:tcBorders>
              <w:top w:val="single" w:sz="12" w:space="0" w:color="auto"/>
              <w:left w:val="nil"/>
              <w:bottom w:val="single" w:sz="12" w:space="0" w:color="auto"/>
              <w:right w:val="nil"/>
            </w:tcBorders>
          </w:tcPr>
          <w:p w14:paraId="28D4DC49" w14:textId="06774846" w:rsidR="00321A70" w:rsidRPr="00F36F69" w:rsidRDefault="00F36F69" w:rsidP="00321A70">
            <w:pPr>
              <w:autoSpaceDE w:val="0"/>
              <w:autoSpaceDN w:val="0"/>
              <w:adjustRightInd w:val="0"/>
              <w:spacing w:line="240" w:lineRule="auto"/>
              <w:ind w:firstLineChars="0" w:firstLine="0"/>
              <w:jc w:val="left"/>
              <w:rPr>
                <w:rFonts w:ascii="宋体" w:hAnsi="宋体" w:cs="Times New Roman"/>
                <w:b/>
                <w:bCs/>
                <w:kern w:val="0"/>
                <w:sz w:val="21"/>
                <w:szCs w:val="21"/>
              </w:rPr>
            </w:pPr>
            <w:r w:rsidRPr="00F36F69">
              <w:rPr>
                <w:rFonts w:ascii="宋体" w:hAnsi="宋体" w:cs="Times New Roman" w:hint="eastAsia"/>
                <w:b/>
                <w:bCs/>
                <w:kern w:val="0"/>
                <w:sz w:val="21"/>
                <w:szCs w:val="21"/>
              </w:rPr>
              <w:t>变量</w:t>
            </w:r>
          </w:p>
        </w:tc>
        <w:tc>
          <w:tcPr>
            <w:tcW w:w="800" w:type="dxa"/>
            <w:tcBorders>
              <w:top w:val="single" w:sz="12" w:space="0" w:color="auto"/>
              <w:left w:val="nil"/>
              <w:bottom w:val="single" w:sz="12" w:space="0" w:color="auto"/>
              <w:right w:val="nil"/>
            </w:tcBorders>
          </w:tcPr>
          <w:p w14:paraId="0913923F"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b/>
                <w:bCs/>
                <w:kern w:val="0"/>
                <w:sz w:val="21"/>
                <w:szCs w:val="21"/>
              </w:rPr>
            </w:pPr>
            <w:r w:rsidRPr="00F36F69">
              <w:rPr>
                <w:rFonts w:ascii="宋体" w:hAnsi="宋体" w:cs="Times New Roman"/>
                <w:b/>
                <w:bCs/>
                <w:kern w:val="0"/>
                <w:sz w:val="21"/>
                <w:szCs w:val="21"/>
              </w:rPr>
              <w:t xml:space="preserve"> Obs</w:t>
            </w:r>
          </w:p>
        </w:tc>
        <w:tc>
          <w:tcPr>
            <w:tcW w:w="1400" w:type="dxa"/>
            <w:tcBorders>
              <w:top w:val="single" w:sz="12" w:space="0" w:color="auto"/>
              <w:left w:val="nil"/>
              <w:bottom w:val="single" w:sz="12" w:space="0" w:color="auto"/>
              <w:right w:val="nil"/>
            </w:tcBorders>
          </w:tcPr>
          <w:p w14:paraId="4EDE376E"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b/>
                <w:bCs/>
                <w:kern w:val="0"/>
                <w:sz w:val="21"/>
                <w:szCs w:val="21"/>
              </w:rPr>
            </w:pPr>
            <w:r w:rsidRPr="00F36F69">
              <w:rPr>
                <w:rFonts w:ascii="宋体" w:hAnsi="宋体" w:cs="Times New Roman"/>
                <w:b/>
                <w:bCs/>
                <w:kern w:val="0"/>
                <w:sz w:val="21"/>
                <w:szCs w:val="21"/>
              </w:rPr>
              <w:t xml:space="preserve"> Mean</w:t>
            </w:r>
          </w:p>
        </w:tc>
        <w:tc>
          <w:tcPr>
            <w:tcW w:w="1400" w:type="dxa"/>
            <w:tcBorders>
              <w:top w:val="single" w:sz="12" w:space="0" w:color="auto"/>
              <w:left w:val="nil"/>
              <w:bottom w:val="single" w:sz="12" w:space="0" w:color="auto"/>
              <w:right w:val="nil"/>
            </w:tcBorders>
          </w:tcPr>
          <w:p w14:paraId="3E0147CF"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b/>
                <w:bCs/>
                <w:kern w:val="0"/>
                <w:sz w:val="21"/>
                <w:szCs w:val="21"/>
              </w:rPr>
            </w:pPr>
            <w:r w:rsidRPr="00F36F69">
              <w:rPr>
                <w:rFonts w:ascii="宋体" w:hAnsi="宋体" w:cs="Times New Roman"/>
                <w:b/>
                <w:bCs/>
                <w:kern w:val="0"/>
                <w:sz w:val="21"/>
                <w:szCs w:val="21"/>
              </w:rPr>
              <w:t xml:space="preserve"> Std.Dev.</w:t>
            </w:r>
          </w:p>
        </w:tc>
        <w:tc>
          <w:tcPr>
            <w:tcW w:w="1400" w:type="dxa"/>
            <w:tcBorders>
              <w:top w:val="single" w:sz="12" w:space="0" w:color="auto"/>
              <w:left w:val="nil"/>
              <w:bottom w:val="single" w:sz="12" w:space="0" w:color="auto"/>
              <w:right w:val="nil"/>
            </w:tcBorders>
          </w:tcPr>
          <w:p w14:paraId="522CA9A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b/>
                <w:bCs/>
                <w:kern w:val="0"/>
                <w:sz w:val="21"/>
                <w:szCs w:val="21"/>
              </w:rPr>
            </w:pPr>
            <w:r w:rsidRPr="00F36F69">
              <w:rPr>
                <w:rFonts w:ascii="宋体" w:hAnsi="宋体" w:cs="Times New Roman"/>
                <w:b/>
                <w:bCs/>
                <w:kern w:val="0"/>
                <w:sz w:val="21"/>
                <w:szCs w:val="21"/>
              </w:rPr>
              <w:t xml:space="preserve"> Min</w:t>
            </w:r>
          </w:p>
        </w:tc>
        <w:tc>
          <w:tcPr>
            <w:tcW w:w="1191" w:type="dxa"/>
            <w:tcBorders>
              <w:top w:val="single" w:sz="12" w:space="0" w:color="auto"/>
              <w:left w:val="nil"/>
              <w:bottom w:val="single" w:sz="12" w:space="0" w:color="auto"/>
              <w:right w:val="nil"/>
            </w:tcBorders>
          </w:tcPr>
          <w:p w14:paraId="1675B3F4"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b/>
                <w:bCs/>
                <w:kern w:val="0"/>
                <w:sz w:val="21"/>
                <w:szCs w:val="21"/>
              </w:rPr>
            </w:pPr>
            <w:r w:rsidRPr="00F36F69">
              <w:rPr>
                <w:rFonts w:ascii="宋体" w:hAnsi="宋体" w:cs="Times New Roman"/>
                <w:b/>
                <w:bCs/>
                <w:kern w:val="0"/>
                <w:sz w:val="21"/>
                <w:szCs w:val="21"/>
              </w:rPr>
              <w:t xml:space="preserve"> Max</w:t>
            </w:r>
          </w:p>
        </w:tc>
      </w:tr>
      <w:tr w:rsidR="00321A70" w:rsidRPr="00F36F69" w14:paraId="2F864D2F" w14:textId="77777777" w:rsidTr="00800175">
        <w:trPr>
          <w:jc w:val="center"/>
        </w:trPr>
        <w:tc>
          <w:tcPr>
            <w:tcW w:w="1985" w:type="dxa"/>
            <w:tcBorders>
              <w:top w:val="single" w:sz="12" w:space="0" w:color="auto"/>
              <w:left w:val="nil"/>
              <w:bottom w:val="nil"/>
              <w:right w:val="nil"/>
            </w:tcBorders>
          </w:tcPr>
          <w:p w14:paraId="63A4CCC8" w14:textId="2E4FADAE"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F36F69" w:rsidRPr="00F36F69">
              <w:rPr>
                <w:rFonts w:ascii="宋体" w:hAnsi="宋体" w:cs="Times New Roman" w:hint="eastAsia"/>
                <w:kern w:val="0"/>
                <w:sz w:val="21"/>
                <w:szCs w:val="21"/>
              </w:rPr>
              <w:t>年份</w:t>
            </w:r>
          </w:p>
        </w:tc>
        <w:tc>
          <w:tcPr>
            <w:tcW w:w="800" w:type="dxa"/>
            <w:tcBorders>
              <w:top w:val="single" w:sz="12" w:space="0" w:color="auto"/>
              <w:left w:val="nil"/>
              <w:bottom w:val="nil"/>
              <w:right w:val="nil"/>
            </w:tcBorders>
          </w:tcPr>
          <w:p w14:paraId="4450F204"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single" w:sz="12" w:space="0" w:color="auto"/>
              <w:left w:val="nil"/>
              <w:bottom w:val="nil"/>
              <w:right w:val="nil"/>
            </w:tcBorders>
          </w:tcPr>
          <w:p w14:paraId="706169B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2009.5</w:t>
            </w:r>
          </w:p>
        </w:tc>
        <w:tc>
          <w:tcPr>
            <w:tcW w:w="1400" w:type="dxa"/>
            <w:tcBorders>
              <w:top w:val="single" w:sz="12" w:space="0" w:color="auto"/>
              <w:left w:val="nil"/>
              <w:bottom w:val="nil"/>
              <w:right w:val="nil"/>
            </w:tcBorders>
          </w:tcPr>
          <w:p w14:paraId="64220273"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2.877</w:t>
            </w:r>
          </w:p>
        </w:tc>
        <w:tc>
          <w:tcPr>
            <w:tcW w:w="1400" w:type="dxa"/>
            <w:tcBorders>
              <w:top w:val="single" w:sz="12" w:space="0" w:color="auto"/>
              <w:left w:val="nil"/>
              <w:bottom w:val="nil"/>
              <w:right w:val="nil"/>
            </w:tcBorders>
          </w:tcPr>
          <w:p w14:paraId="07C4D59D"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2005</w:t>
            </w:r>
          </w:p>
        </w:tc>
        <w:tc>
          <w:tcPr>
            <w:tcW w:w="1191" w:type="dxa"/>
            <w:tcBorders>
              <w:top w:val="single" w:sz="12" w:space="0" w:color="auto"/>
              <w:left w:val="nil"/>
              <w:bottom w:val="nil"/>
              <w:right w:val="nil"/>
            </w:tcBorders>
          </w:tcPr>
          <w:p w14:paraId="2543A7B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2014</w:t>
            </w:r>
          </w:p>
        </w:tc>
      </w:tr>
      <w:tr w:rsidR="00321A70" w:rsidRPr="00F36F69" w14:paraId="47BDD4BF" w14:textId="77777777" w:rsidTr="00800175">
        <w:trPr>
          <w:jc w:val="center"/>
        </w:trPr>
        <w:tc>
          <w:tcPr>
            <w:tcW w:w="1985" w:type="dxa"/>
            <w:tcBorders>
              <w:top w:val="nil"/>
              <w:left w:val="nil"/>
              <w:bottom w:val="nil"/>
              <w:right w:val="nil"/>
            </w:tcBorders>
          </w:tcPr>
          <w:p w14:paraId="4E4BC9E8" w14:textId="5DC6EA96"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highlight w:val="yellow"/>
              </w:rPr>
            </w:pPr>
            <w:r w:rsidRPr="00F36F69">
              <w:rPr>
                <w:rFonts w:ascii="宋体" w:hAnsi="宋体" w:cs="Times New Roman"/>
                <w:kern w:val="0"/>
                <w:sz w:val="21"/>
                <w:szCs w:val="21"/>
                <w:highlight w:val="yellow"/>
              </w:rPr>
              <w:t xml:space="preserve"> </w:t>
            </w:r>
            <w:r w:rsidR="00F36F69" w:rsidRPr="00F36F69">
              <w:rPr>
                <w:rFonts w:ascii="宋体" w:hAnsi="宋体" w:cs="Times New Roman" w:hint="eastAsia"/>
                <w:kern w:val="0"/>
                <w:sz w:val="21"/>
                <w:szCs w:val="21"/>
                <w:highlight w:val="yellow"/>
              </w:rPr>
              <w:t>人均受教育程度</w:t>
            </w:r>
          </w:p>
        </w:tc>
        <w:tc>
          <w:tcPr>
            <w:tcW w:w="800" w:type="dxa"/>
            <w:tcBorders>
              <w:top w:val="nil"/>
              <w:left w:val="nil"/>
              <w:bottom w:val="nil"/>
              <w:right w:val="nil"/>
            </w:tcBorders>
          </w:tcPr>
          <w:p w14:paraId="4C8DAE36"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highlight w:val="yellow"/>
              </w:rPr>
            </w:pPr>
            <w:r w:rsidRPr="00F36F69">
              <w:rPr>
                <w:rFonts w:ascii="宋体" w:hAnsi="宋体" w:cs="Times New Roman"/>
                <w:kern w:val="0"/>
                <w:sz w:val="21"/>
                <w:szCs w:val="21"/>
                <w:highlight w:val="yellow"/>
              </w:rPr>
              <w:t>310</w:t>
            </w:r>
          </w:p>
        </w:tc>
        <w:tc>
          <w:tcPr>
            <w:tcW w:w="1400" w:type="dxa"/>
            <w:tcBorders>
              <w:top w:val="nil"/>
              <w:left w:val="nil"/>
              <w:bottom w:val="nil"/>
              <w:right w:val="nil"/>
            </w:tcBorders>
          </w:tcPr>
          <w:p w14:paraId="72611AC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highlight w:val="yellow"/>
              </w:rPr>
            </w:pPr>
            <w:r w:rsidRPr="00F36F69">
              <w:rPr>
                <w:rFonts w:ascii="宋体" w:hAnsi="宋体" w:cs="Times New Roman"/>
                <w:kern w:val="0"/>
                <w:sz w:val="21"/>
                <w:szCs w:val="21"/>
                <w:highlight w:val="yellow"/>
              </w:rPr>
              <w:t>8.445</w:t>
            </w:r>
          </w:p>
        </w:tc>
        <w:tc>
          <w:tcPr>
            <w:tcW w:w="1400" w:type="dxa"/>
            <w:tcBorders>
              <w:top w:val="nil"/>
              <w:left w:val="nil"/>
              <w:bottom w:val="nil"/>
              <w:right w:val="nil"/>
            </w:tcBorders>
          </w:tcPr>
          <w:p w14:paraId="124DBB09"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highlight w:val="yellow"/>
              </w:rPr>
            </w:pPr>
            <w:r w:rsidRPr="00F36F69">
              <w:rPr>
                <w:rFonts w:ascii="宋体" w:hAnsi="宋体" w:cs="Times New Roman"/>
                <w:kern w:val="0"/>
                <w:sz w:val="21"/>
                <w:szCs w:val="21"/>
                <w:highlight w:val="yellow"/>
              </w:rPr>
              <w:t>1.195</w:t>
            </w:r>
          </w:p>
        </w:tc>
        <w:tc>
          <w:tcPr>
            <w:tcW w:w="1400" w:type="dxa"/>
            <w:tcBorders>
              <w:top w:val="nil"/>
              <w:left w:val="nil"/>
              <w:bottom w:val="nil"/>
              <w:right w:val="nil"/>
            </w:tcBorders>
          </w:tcPr>
          <w:p w14:paraId="4B0D014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highlight w:val="yellow"/>
              </w:rPr>
            </w:pPr>
            <w:r w:rsidRPr="00F36F69">
              <w:rPr>
                <w:rFonts w:ascii="宋体" w:hAnsi="宋体" w:cs="Times New Roman"/>
                <w:kern w:val="0"/>
                <w:sz w:val="21"/>
                <w:szCs w:val="21"/>
                <w:highlight w:val="yellow"/>
              </w:rPr>
              <w:t>3.738</w:t>
            </w:r>
          </w:p>
        </w:tc>
        <w:tc>
          <w:tcPr>
            <w:tcW w:w="1191" w:type="dxa"/>
            <w:tcBorders>
              <w:top w:val="nil"/>
              <w:left w:val="nil"/>
              <w:bottom w:val="nil"/>
              <w:right w:val="nil"/>
            </w:tcBorders>
          </w:tcPr>
          <w:p w14:paraId="4CF7567D"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highlight w:val="yellow"/>
              </w:rPr>
            </w:pPr>
            <w:r w:rsidRPr="00F36F69">
              <w:rPr>
                <w:rFonts w:ascii="宋体" w:hAnsi="宋体" w:cs="Times New Roman"/>
                <w:kern w:val="0"/>
                <w:sz w:val="21"/>
                <w:szCs w:val="21"/>
                <w:highlight w:val="yellow"/>
              </w:rPr>
              <w:t>12.028</w:t>
            </w:r>
          </w:p>
        </w:tc>
      </w:tr>
      <w:tr w:rsidR="00321A70" w:rsidRPr="00F36F69" w14:paraId="0DECC41F" w14:textId="77777777" w:rsidTr="00800175">
        <w:trPr>
          <w:jc w:val="center"/>
        </w:trPr>
        <w:tc>
          <w:tcPr>
            <w:tcW w:w="1985" w:type="dxa"/>
            <w:tcBorders>
              <w:top w:val="nil"/>
              <w:left w:val="nil"/>
              <w:bottom w:val="nil"/>
              <w:right w:val="nil"/>
            </w:tcBorders>
          </w:tcPr>
          <w:p w14:paraId="58978D56" w14:textId="01DA7C0F"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F36F69" w:rsidRPr="00F36F69">
              <w:rPr>
                <w:rFonts w:ascii="宋体" w:hAnsi="宋体" w:cs="Times New Roman" w:hint="eastAsia"/>
                <w:kern w:val="0"/>
                <w:sz w:val="21"/>
                <w:szCs w:val="21"/>
              </w:rPr>
              <w:t>政策实施</w:t>
            </w:r>
          </w:p>
        </w:tc>
        <w:tc>
          <w:tcPr>
            <w:tcW w:w="800" w:type="dxa"/>
            <w:tcBorders>
              <w:top w:val="nil"/>
              <w:left w:val="nil"/>
              <w:bottom w:val="nil"/>
              <w:right w:val="nil"/>
            </w:tcBorders>
          </w:tcPr>
          <w:p w14:paraId="4915EFF0"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69A29FE7"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.155</w:t>
            </w:r>
          </w:p>
        </w:tc>
        <w:tc>
          <w:tcPr>
            <w:tcW w:w="1400" w:type="dxa"/>
            <w:tcBorders>
              <w:top w:val="nil"/>
              <w:left w:val="nil"/>
              <w:bottom w:val="nil"/>
              <w:right w:val="nil"/>
            </w:tcBorders>
          </w:tcPr>
          <w:p w14:paraId="1EDD595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.362</w:t>
            </w:r>
          </w:p>
        </w:tc>
        <w:tc>
          <w:tcPr>
            <w:tcW w:w="1400" w:type="dxa"/>
            <w:tcBorders>
              <w:top w:val="nil"/>
              <w:left w:val="nil"/>
              <w:bottom w:val="nil"/>
              <w:right w:val="nil"/>
            </w:tcBorders>
          </w:tcPr>
          <w:p w14:paraId="2CB8C163"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w:t>
            </w:r>
          </w:p>
        </w:tc>
        <w:tc>
          <w:tcPr>
            <w:tcW w:w="1191" w:type="dxa"/>
            <w:tcBorders>
              <w:top w:val="nil"/>
              <w:left w:val="nil"/>
              <w:bottom w:val="nil"/>
              <w:right w:val="nil"/>
            </w:tcBorders>
          </w:tcPr>
          <w:p w14:paraId="46DFAC96"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w:t>
            </w:r>
          </w:p>
        </w:tc>
      </w:tr>
      <w:tr w:rsidR="00321A70" w:rsidRPr="00F36F69" w14:paraId="1278B51E" w14:textId="77777777" w:rsidTr="00800175">
        <w:trPr>
          <w:jc w:val="center"/>
        </w:trPr>
        <w:tc>
          <w:tcPr>
            <w:tcW w:w="1985" w:type="dxa"/>
            <w:tcBorders>
              <w:top w:val="nil"/>
              <w:left w:val="nil"/>
              <w:bottom w:val="nil"/>
              <w:right w:val="nil"/>
            </w:tcBorders>
          </w:tcPr>
          <w:p w14:paraId="4F2C93A1" w14:textId="1E83A1FC"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BF045C">
              <w:rPr>
                <w:rFonts w:ascii="宋体" w:hAnsi="宋体" w:cs="Times New Roman" w:hint="eastAsia"/>
                <w:kern w:val="0"/>
                <w:sz w:val="21"/>
                <w:szCs w:val="21"/>
              </w:rPr>
              <w:t>劳动力流动</w:t>
            </w:r>
          </w:p>
        </w:tc>
        <w:tc>
          <w:tcPr>
            <w:tcW w:w="800" w:type="dxa"/>
            <w:tcBorders>
              <w:top w:val="nil"/>
              <w:left w:val="nil"/>
              <w:bottom w:val="nil"/>
              <w:right w:val="nil"/>
            </w:tcBorders>
          </w:tcPr>
          <w:p w14:paraId="7C28746E"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3707A436"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-.046</w:t>
            </w:r>
          </w:p>
        </w:tc>
        <w:tc>
          <w:tcPr>
            <w:tcW w:w="1400" w:type="dxa"/>
            <w:tcBorders>
              <w:top w:val="nil"/>
              <w:left w:val="nil"/>
              <w:bottom w:val="nil"/>
              <w:right w:val="nil"/>
            </w:tcBorders>
          </w:tcPr>
          <w:p w14:paraId="3B337606"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.03</w:t>
            </w:r>
          </w:p>
        </w:tc>
        <w:tc>
          <w:tcPr>
            <w:tcW w:w="1400" w:type="dxa"/>
            <w:tcBorders>
              <w:top w:val="nil"/>
              <w:left w:val="nil"/>
              <w:bottom w:val="nil"/>
              <w:right w:val="nil"/>
            </w:tcBorders>
          </w:tcPr>
          <w:p w14:paraId="404385D1"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-.137</w:t>
            </w:r>
          </w:p>
        </w:tc>
        <w:tc>
          <w:tcPr>
            <w:tcW w:w="1191" w:type="dxa"/>
            <w:tcBorders>
              <w:top w:val="nil"/>
              <w:left w:val="nil"/>
              <w:bottom w:val="nil"/>
              <w:right w:val="nil"/>
            </w:tcBorders>
          </w:tcPr>
          <w:p w14:paraId="79718142"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.033</w:t>
            </w:r>
          </w:p>
        </w:tc>
      </w:tr>
      <w:tr w:rsidR="00321A70" w:rsidRPr="00F36F69" w14:paraId="55EC1D2D" w14:textId="77777777" w:rsidTr="00800175">
        <w:trPr>
          <w:jc w:val="center"/>
        </w:trPr>
        <w:tc>
          <w:tcPr>
            <w:tcW w:w="1985" w:type="dxa"/>
            <w:tcBorders>
              <w:top w:val="nil"/>
              <w:left w:val="nil"/>
              <w:bottom w:val="nil"/>
              <w:right w:val="nil"/>
            </w:tcBorders>
          </w:tcPr>
          <w:p w14:paraId="59872132" w14:textId="6EDDCD35"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文盲率</w:t>
            </w:r>
          </w:p>
        </w:tc>
        <w:tc>
          <w:tcPr>
            <w:tcW w:w="800" w:type="dxa"/>
            <w:tcBorders>
              <w:top w:val="nil"/>
              <w:left w:val="nil"/>
              <w:bottom w:val="nil"/>
              <w:right w:val="nil"/>
            </w:tcBorders>
          </w:tcPr>
          <w:p w14:paraId="3011533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23B1DC24"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w:t>
            </w:r>
          </w:p>
        </w:tc>
        <w:tc>
          <w:tcPr>
            <w:tcW w:w="1400" w:type="dxa"/>
            <w:tcBorders>
              <w:top w:val="nil"/>
              <w:left w:val="nil"/>
              <w:bottom w:val="nil"/>
              <w:right w:val="nil"/>
            </w:tcBorders>
          </w:tcPr>
          <w:p w14:paraId="79571A48"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w:t>
            </w:r>
          </w:p>
        </w:tc>
        <w:tc>
          <w:tcPr>
            <w:tcW w:w="1400" w:type="dxa"/>
            <w:tcBorders>
              <w:top w:val="nil"/>
              <w:left w:val="nil"/>
              <w:bottom w:val="nil"/>
              <w:right w:val="nil"/>
            </w:tcBorders>
          </w:tcPr>
          <w:p w14:paraId="1D9827C1"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w:t>
            </w:r>
          </w:p>
        </w:tc>
        <w:tc>
          <w:tcPr>
            <w:tcW w:w="1191" w:type="dxa"/>
            <w:tcBorders>
              <w:top w:val="nil"/>
              <w:left w:val="nil"/>
              <w:bottom w:val="nil"/>
              <w:right w:val="nil"/>
            </w:tcBorders>
          </w:tcPr>
          <w:p w14:paraId="7139EAA8"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.004</w:t>
            </w:r>
          </w:p>
        </w:tc>
      </w:tr>
      <w:tr w:rsidR="00321A70" w:rsidRPr="00F36F69" w14:paraId="4F4B472B" w14:textId="77777777" w:rsidTr="00800175">
        <w:trPr>
          <w:jc w:val="center"/>
        </w:trPr>
        <w:tc>
          <w:tcPr>
            <w:tcW w:w="1985" w:type="dxa"/>
            <w:tcBorders>
              <w:top w:val="nil"/>
              <w:left w:val="nil"/>
              <w:bottom w:val="nil"/>
              <w:right w:val="nil"/>
            </w:tcBorders>
          </w:tcPr>
          <w:p w14:paraId="5E2821C9" w14:textId="2A508E86"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城市化</w:t>
            </w:r>
          </w:p>
        </w:tc>
        <w:tc>
          <w:tcPr>
            <w:tcW w:w="800" w:type="dxa"/>
            <w:tcBorders>
              <w:top w:val="nil"/>
              <w:left w:val="nil"/>
              <w:bottom w:val="nil"/>
              <w:right w:val="nil"/>
            </w:tcBorders>
          </w:tcPr>
          <w:p w14:paraId="44A4FF13"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08DA5AB1"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.503</w:t>
            </w:r>
          </w:p>
        </w:tc>
        <w:tc>
          <w:tcPr>
            <w:tcW w:w="1400" w:type="dxa"/>
            <w:tcBorders>
              <w:top w:val="nil"/>
              <w:left w:val="nil"/>
              <w:bottom w:val="nil"/>
              <w:right w:val="nil"/>
            </w:tcBorders>
          </w:tcPr>
          <w:p w14:paraId="3BD5E329"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.149</w:t>
            </w:r>
          </w:p>
        </w:tc>
        <w:tc>
          <w:tcPr>
            <w:tcW w:w="1400" w:type="dxa"/>
            <w:tcBorders>
              <w:top w:val="nil"/>
              <w:left w:val="nil"/>
              <w:bottom w:val="nil"/>
              <w:right w:val="nil"/>
            </w:tcBorders>
          </w:tcPr>
          <w:p w14:paraId="177871D7"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.207</w:t>
            </w:r>
          </w:p>
        </w:tc>
        <w:tc>
          <w:tcPr>
            <w:tcW w:w="1191" w:type="dxa"/>
            <w:tcBorders>
              <w:top w:val="nil"/>
              <w:left w:val="nil"/>
              <w:bottom w:val="nil"/>
              <w:right w:val="nil"/>
            </w:tcBorders>
          </w:tcPr>
          <w:p w14:paraId="02B405B3"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.896</w:t>
            </w:r>
          </w:p>
        </w:tc>
      </w:tr>
      <w:tr w:rsidR="00321A70" w:rsidRPr="00F36F69" w14:paraId="6BE82507" w14:textId="77777777" w:rsidTr="00800175">
        <w:trPr>
          <w:jc w:val="center"/>
        </w:trPr>
        <w:tc>
          <w:tcPr>
            <w:tcW w:w="1985" w:type="dxa"/>
            <w:tcBorders>
              <w:top w:val="nil"/>
              <w:left w:val="nil"/>
              <w:bottom w:val="nil"/>
              <w:right w:val="nil"/>
            </w:tcBorders>
          </w:tcPr>
          <w:p w14:paraId="15F61DBC" w14:textId="7E6A0AA5"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常住人口</w:t>
            </w:r>
          </w:p>
        </w:tc>
        <w:tc>
          <w:tcPr>
            <w:tcW w:w="800" w:type="dxa"/>
            <w:tcBorders>
              <w:top w:val="nil"/>
              <w:left w:val="nil"/>
              <w:bottom w:val="nil"/>
              <w:right w:val="nil"/>
            </w:tcBorders>
          </w:tcPr>
          <w:p w14:paraId="1DDF6900"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1ECBE537"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4278.629</w:t>
            </w:r>
          </w:p>
        </w:tc>
        <w:tc>
          <w:tcPr>
            <w:tcW w:w="1400" w:type="dxa"/>
            <w:tcBorders>
              <w:top w:val="nil"/>
              <w:left w:val="nil"/>
              <w:bottom w:val="nil"/>
              <w:right w:val="nil"/>
            </w:tcBorders>
          </w:tcPr>
          <w:p w14:paraId="0F253C03"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2706.304</w:t>
            </w:r>
          </w:p>
        </w:tc>
        <w:tc>
          <w:tcPr>
            <w:tcW w:w="1400" w:type="dxa"/>
            <w:tcBorders>
              <w:top w:val="nil"/>
              <w:left w:val="nil"/>
              <w:bottom w:val="nil"/>
              <w:right w:val="nil"/>
            </w:tcBorders>
          </w:tcPr>
          <w:p w14:paraId="227BE814"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280</w:t>
            </w:r>
          </w:p>
        </w:tc>
        <w:tc>
          <w:tcPr>
            <w:tcW w:w="1191" w:type="dxa"/>
            <w:tcBorders>
              <w:top w:val="nil"/>
              <w:left w:val="nil"/>
              <w:bottom w:val="nil"/>
              <w:right w:val="nil"/>
            </w:tcBorders>
          </w:tcPr>
          <w:p w14:paraId="0683087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10724</w:t>
            </w:r>
          </w:p>
        </w:tc>
      </w:tr>
      <w:tr w:rsidR="00321A70" w:rsidRPr="00F36F69" w14:paraId="22711663" w14:textId="77777777" w:rsidTr="00800175">
        <w:trPr>
          <w:jc w:val="center"/>
        </w:trPr>
        <w:tc>
          <w:tcPr>
            <w:tcW w:w="1985" w:type="dxa"/>
            <w:tcBorders>
              <w:top w:val="nil"/>
              <w:left w:val="nil"/>
              <w:bottom w:val="nil"/>
              <w:right w:val="nil"/>
            </w:tcBorders>
          </w:tcPr>
          <w:p w14:paraId="43E1640C" w14:textId="356E418B"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人口</w:t>
            </w:r>
          </w:p>
        </w:tc>
        <w:tc>
          <w:tcPr>
            <w:tcW w:w="800" w:type="dxa"/>
            <w:tcBorders>
              <w:top w:val="nil"/>
              <w:left w:val="nil"/>
              <w:bottom w:val="nil"/>
              <w:right w:val="nil"/>
            </w:tcBorders>
          </w:tcPr>
          <w:p w14:paraId="38C7E66B"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67DF6A57"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3746.961</w:t>
            </w:r>
          </w:p>
        </w:tc>
        <w:tc>
          <w:tcPr>
            <w:tcW w:w="1400" w:type="dxa"/>
            <w:tcBorders>
              <w:top w:val="nil"/>
              <w:left w:val="nil"/>
              <w:bottom w:val="nil"/>
              <w:right w:val="nil"/>
            </w:tcBorders>
          </w:tcPr>
          <w:p w14:paraId="00FF72C9"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2371.426</w:t>
            </w:r>
          </w:p>
        </w:tc>
        <w:tc>
          <w:tcPr>
            <w:tcW w:w="1400" w:type="dxa"/>
            <w:tcBorders>
              <w:top w:val="nil"/>
              <w:left w:val="nil"/>
              <w:bottom w:val="nil"/>
              <w:right w:val="nil"/>
            </w:tcBorders>
          </w:tcPr>
          <w:p w14:paraId="62E34110"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255.6</w:t>
            </w:r>
          </w:p>
        </w:tc>
        <w:tc>
          <w:tcPr>
            <w:tcW w:w="1191" w:type="dxa"/>
            <w:tcBorders>
              <w:top w:val="nil"/>
              <w:left w:val="nil"/>
              <w:bottom w:val="nil"/>
              <w:right w:val="nil"/>
            </w:tcBorders>
          </w:tcPr>
          <w:p w14:paraId="4343FDEC"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9077.6</w:t>
            </w:r>
          </w:p>
        </w:tc>
      </w:tr>
      <w:tr w:rsidR="00321A70" w:rsidRPr="00F36F69" w14:paraId="0A7158ED" w14:textId="77777777" w:rsidTr="00800175">
        <w:trPr>
          <w:jc w:val="center"/>
        </w:trPr>
        <w:tc>
          <w:tcPr>
            <w:tcW w:w="1985" w:type="dxa"/>
            <w:tcBorders>
              <w:top w:val="nil"/>
              <w:left w:val="nil"/>
              <w:bottom w:val="nil"/>
              <w:right w:val="nil"/>
            </w:tcBorders>
          </w:tcPr>
          <w:p w14:paraId="67748AA9" w14:textId="6256411F"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人均GDP</w:t>
            </w:r>
          </w:p>
        </w:tc>
        <w:tc>
          <w:tcPr>
            <w:tcW w:w="800" w:type="dxa"/>
            <w:tcBorders>
              <w:top w:val="nil"/>
              <w:left w:val="nil"/>
              <w:bottom w:val="nil"/>
              <w:right w:val="nil"/>
            </w:tcBorders>
          </w:tcPr>
          <w:p w14:paraId="7CF86629"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60741AE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32558.26</w:t>
            </w:r>
          </w:p>
        </w:tc>
        <w:tc>
          <w:tcPr>
            <w:tcW w:w="1400" w:type="dxa"/>
            <w:tcBorders>
              <w:top w:val="nil"/>
              <w:left w:val="nil"/>
              <w:bottom w:val="nil"/>
              <w:right w:val="nil"/>
            </w:tcBorders>
          </w:tcPr>
          <w:p w14:paraId="6138A186"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20377.81</w:t>
            </w:r>
          </w:p>
        </w:tc>
        <w:tc>
          <w:tcPr>
            <w:tcW w:w="1400" w:type="dxa"/>
            <w:tcBorders>
              <w:top w:val="nil"/>
              <w:left w:val="nil"/>
              <w:bottom w:val="nil"/>
              <w:right w:val="nil"/>
            </w:tcBorders>
          </w:tcPr>
          <w:p w14:paraId="549985D1"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5052</w:t>
            </w:r>
          </w:p>
        </w:tc>
        <w:tc>
          <w:tcPr>
            <w:tcW w:w="1191" w:type="dxa"/>
            <w:tcBorders>
              <w:top w:val="nil"/>
              <w:left w:val="nil"/>
              <w:bottom w:val="nil"/>
              <w:right w:val="nil"/>
            </w:tcBorders>
          </w:tcPr>
          <w:p w14:paraId="20AF9199"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105000</w:t>
            </w:r>
          </w:p>
        </w:tc>
      </w:tr>
      <w:tr w:rsidR="00321A70" w:rsidRPr="00F36F69" w14:paraId="1EB3277D" w14:textId="77777777" w:rsidTr="00800175">
        <w:trPr>
          <w:jc w:val="center"/>
        </w:trPr>
        <w:tc>
          <w:tcPr>
            <w:tcW w:w="1985" w:type="dxa"/>
            <w:tcBorders>
              <w:top w:val="nil"/>
              <w:left w:val="nil"/>
              <w:bottom w:val="nil"/>
              <w:right w:val="nil"/>
            </w:tcBorders>
          </w:tcPr>
          <w:p w14:paraId="396D345F" w14:textId="48E64DD8"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教育经费</w:t>
            </w:r>
          </w:p>
        </w:tc>
        <w:tc>
          <w:tcPr>
            <w:tcW w:w="800" w:type="dxa"/>
            <w:tcBorders>
              <w:top w:val="nil"/>
              <w:left w:val="nil"/>
              <w:bottom w:val="nil"/>
              <w:right w:val="nil"/>
            </w:tcBorders>
          </w:tcPr>
          <w:p w14:paraId="2D7EE3CC"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77F5E74B"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569.466</w:t>
            </w:r>
          </w:p>
        </w:tc>
        <w:tc>
          <w:tcPr>
            <w:tcW w:w="1400" w:type="dxa"/>
            <w:tcBorders>
              <w:top w:val="nil"/>
              <w:left w:val="nil"/>
              <w:bottom w:val="nil"/>
              <w:right w:val="nil"/>
            </w:tcBorders>
          </w:tcPr>
          <w:p w14:paraId="2FB70E73"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440.221</w:t>
            </w:r>
          </w:p>
        </w:tc>
        <w:tc>
          <w:tcPr>
            <w:tcW w:w="1400" w:type="dxa"/>
            <w:tcBorders>
              <w:top w:val="nil"/>
              <w:left w:val="nil"/>
              <w:bottom w:val="nil"/>
              <w:right w:val="nil"/>
            </w:tcBorders>
          </w:tcPr>
          <w:p w14:paraId="1CB22254"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27.692</w:t>
            </w:r>
          </w:p>
        </w:tc>
        <w:tc>
          <w:tcPr>
            <w:tcW w:w="1191" w:type="dxa"/>
            <w:tcBorders>
              <w:top w:val="nil"/>
              <w:left w:val="nil"/>
              <w:bottom w:val="nil"/>
              <w:right w:val="nil"/>
            </w:tcBorders>
          </w:tcPr>
          <w:p w14:paraId="78DBAE1B"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2735.655</w:t>
            </w:r>
          </w:p>
        </w:tc>
      </w:tr>
      <w:tr w:rsidR="00321A70" w:rsidRPr="00F36F69" w14:paraId="5BEB2607" w14:textId="77777777" w:rsidTr="00800175">
        <w:trPr>
          <w:jc w:val="center"/>
        </w:trPr>
        <w:tc>
          <w:tcPr>
            <w:tcW w:w="1985" w:type="dxa"/>
            <w:tcBorders>
              <w:top w:val="nil"/>
              <w:left w:val="nil"/>
              <w:bottom w:val="nil"/>
              <w:right w:val="nil"/>
            </w:tcBorders>
          </w:tcPr>
          <w:p w14:paraId="59FEAC9E" w14:textId="2002B64E"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教育支持度</w:t>
            </w:r>
          </w:p>
        </w:tc>
        <w:tc>
          <w:tcPr>
            <w:tcW w:w="800" w:type="dxa"/>
            <w:tcBorders>
              <w:top w:val="nil"/>
              <w:left w:val="nil"/>
              <w:bottom w:val="nil"/>
              <w:right w:val="nil"/>
            </w:tcBorders>
          </w:tcPr>
          <w:p w14:paraId="1A310ACF"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66785FC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.129</w:t>
            </w:r>
          </w:p>
        </w:tc>
        <w:tc>
          <w:tcPr>
            <w:tcW w:w="1400" w:type="dxa"/>
            <w:tcBorders>
              <w:top w:val="nil"/>
              <w:left w:val="nil"/>
              <w:bottom w:val="nil"/>
              <w:right w:val="nil"/>
            </w:tcBorders>
          </w:tcPr>
          <w:p w14:paraId="32FEE7B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.294</w:t>
            </w:r>
          </w:p>
        </w:tc>
        <w:tc>
          <w:tcPr>
            <w:tcW w:w="1400" w:type="dxa"/>
            <w:tcBorders>
              <w:top w:val="nil"/>
              <w:left w:val="nil"/>
              <w:bottom w:val="nil"/>
              <w:right w:val="nil"/>
            </w:tcBorders>
          </w:tcPr>
          <w:p w14:paraId="780C984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.002</w:t>
            </w:r>
          </w:p>
        </w:tc>
        <w:tc>
          <w:tcPr>
            <w:tcW w:w="1191" w:type="dxa"/>
            <w:tcBorders>
              <w:top w:val="nil"/>
              <w:left w:val="nil"/>
              <w:bottom w:val="nil"/>
              <w:right w:val="nil"/>
            </w:tcBorders>
          </w:tcPr>
          <w:p w14:paraId="163A76C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3.522</w:t>
            </w:r>
          </w:p>
        </w:tc>
      </w:tr>
      <w:tr w:rsidR="00321A70" w:rsidRPr="00F36F69" w14:paraId="5D148EED" w14:textId="77777777" w:rsidTr="00800175">
        <w:trPr>
          <w:jc w:val="center"/>
        </w:trPr>
        <w:tc>
          <w:tcPr>
            <w:tcW w:w="1985" w:type="dxa"/>
            <w:tcBorders>
              <w:top w:val="nil"/>
              <w:left w:val="nil"/>
              <w:bottom w:val="nil"/>
              <w:right w:val="nil"/>
            </w:tcBorders>
          </w:tcPr>
          <w:p w14:paraId="671EB8CD" w14:textId="5DE9FC18"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lastRenderedPageBreak/>
              <w:t xml:space="preserve"> </w:t>
            </w:r>
            <w:r w:rsidR="00800175">
              <w:rPr>
                <w:rFonts w:ascii="宋体" w:hAnsi="宋体" w:cs="Times New Roman" w:hint="eastAsia"/>
                <w:kern w:val="0"/>
                <w:sz w:val="21"/>
                <w:szCs w:val="21"/>
              </w:rPr>
              <w:t>用电量</w:t>
            </w:r>
          </w:p>
        </w:tc>
        <w:tc>
          <w:tcPr>
            <w:tcW w:w="800" w:type="dxa"/>
            <w:tcBorders>
              <w:top w:val="nil"/>
              <w:left w:val="nil"/>
              <w:bottom w:val="nil"/>
              <w:right w:val="nil"/>
            </w:tcBorders>
          </w:tcPr>
          <w:p w14:paraId="20A47DA5"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6174EF5E"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1304.48</w:t>
            </w:r>
          </w:p>
        </w:tc>
        <w:tc>
          <w:tcPr>
            <w:tcW w:w="1400" w:type="dxa"/>
            <w:tcBorders>
              <w:top w:val="nil"/>
              <w:left w:val="nil"/>
              <w:bottom w:val="nil"/>
              <w:right w:val="nil"/>
            </w:tcBorders>
          </w:tcPr>
          <w:p w14:paraId="5E0FCD7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1039.682</w:t>
            </w:r>
          </w:p>
        </w:tc>
        <w:tc>
          <w:tcPr>
            <w:tcW w:w="1400" w:type="dxa"/>
            <w:tcBorders>
              <w:top w:val="nil"/>
              <w:left w:val="nil"/>
              <w:bottom w:val="nil"/>
              <w:right w:val="nil"/>
            </w:tcBorders>
          </w:tcPr>
          <w:p w14:paraId="1F4AA37B"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11.096</w:t>
            </w:r>
          </w:p>
        </w:tc>
        <w:tc>
          <w:tcPr>
            <w:tcW w:w="1191" w:type="dxa"/>
            <w:tcBorders>
              <w:top w:val="nil"/>
              <w:left w:val="nil"/>
              <w:bottom w:val="nil"/>
              <w:right w:val="nil"/>
            </w:tcBorders>
          </w:tcPr>
          <w:p w14:paraId="0D6E5737"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5235.23</w:t>
            </w:r>
          </w:p>
        </w:tc>
      </w:tr>
      <w:tr w:rsidR="00321A70" w:rsidRPr="00F36F69" w14:paraId="05C1A727" w14:textId="77777777" w:rsidTr="00800175">
        <w:trPr>
          <w:jc w:val="center"/>
        </w:trPr>
        <w:tc>
          <w:tcPr>
            <w:tcW w:w="1985" w:type="dxa"/>
            <w:tcBorders>
              <w:top w:val="nil"/>
              <w:left w:val="nil"/>
              <w:bottom w:val="nil"/>
              <w:right w:val="nil"/>
            </w:tcBorders>
          </w:tcPr>
          <w:p w14:paraId="78BC11E8" w14:textId="6D8474FA"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r w:rsidRPr="00F36F69">
              <w:rPr>
                <w:rFonts w:ascii="宋体" w:hAnsi="宋体" w:cs="Times New Roman"/>
                <w:kern w:val="0"/>
                <w:sz w:val="21"/>
                <w:szCs w:val="21"/>
              </w:rPr>
              <w:t xml:space="preserve"> </w:t>
            </w:r>
            <w:r w:rsidR="00800175">
              <w:rPr>
                <w:rFonts w:ascii="宋体" w:hAnsi="宋体" w:cs="Times New Roman" w:hint="eastAsia"/>
                <w:kern w:val="0"/>
                <w:sz w:val="21"/>
                <w:szCs w:val="21"/>
              </w:rPr>
              <w:t>地区总的GDP</w:t>
            </w:r>
          </w:p>
        </w:tc>
        <w:tc>
          <w:tcPr>
            <w:tcW w:w="800" w:type="dxa"/>
            <w:tcBorders>
              <w:top w:val="nil"/>
              <w:left w:val="nil"/>
              <w:bottom w:val="nil"/>
              <w:right w:val="nil"/>
            </w:tcBorders>
          </w:tcPr>
          <w:p w14:paraId="6207DC21"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310</w:t>
            </w:r>
          </w:p>
        </w:tc>
        <w:tc>
          <w:tcPr>
            <w:tcW w:w="1400" w:type="dxa"/>
            <w:tcBorders>
              <w:top w:val="nil"/>
              <w:left w:val="nil"/>
              <w:bottom w:val="nil"/>
              <w:right w:val="nil"/>
            </w:tcBorders>
          </w:tcPr>
          <w:p w14:paraId="6294B8BA"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13755.32</w:t>
            </w:r>
          </w:p>
        </w:tc>
        <w:tc>
          <w:tcPr>
            <w:tcW w:w="1400" w:type="dxa"/>
            <w:tcBorders>
              <w:top w:val="nil"/>
              <w:left w:val="nil"/>
              <w:bottom w:val="nil"/>
              <w:right w:val="nil"/>
            </w:tcBorders>
          </w:tcPr>
          <w:p w14:paraId="7E7F9022"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12594.84</w:t>
            </w:r>
          </w:p>
        </w:tc>
        <w:tc>
          <w:tcPr>
            <w:tcW w:w="1400" w:type="dxa"/>
            <w:tcBorders>
              <w:top w:val="nil"/>
              <w:left w:val="nil"/>
              <w:bottom w:val="nil"/>
              <w:right w:val="nil"/>
            </w:tcBorders>
          </w:tcPr>
          <w:p w14:paraId="7EC95D03"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248.8</w:t>
            </w:r>
          </w:p>
        </w:tc>
        <w:tc>
          <w:tcPr>
            <w:tcW w:w="1191" w:type="dxa"/>
            <w:tcBorders>
              <w:top w:val="nil"/>
              <w:left w:val="nil"/>
              <w:bottom w:val="nil"/>
              <w:right w:val="nil"/>
            </w:tcBorders>
          </w:tcPr>
          <w:p w14:paraId="0E023541" w14:textId="77777777" w:rsidR="00321A70" w:rsidRPr="00F36F69" w:rsidRDefault="00321A70" w:rsidP="00321A70">
            <w:pPr>
              <w:autoSpaceDE w:val="0"/>
              <w:autoSpaceDN w:val="0"/>
              <w:adjustRightInd w:val="0"/>
              <w:spacing w:line="240" w:lineRule="auto"/>
              <w:ind w:firstLineChars="0" w:firstLine="0"/>
              <w:jc w:val="right"/>
              <w:rPr>
                <w:rFonts w:ascii="宋体" w:hAnsi="宋体" w:cs="Times New Roman"/>
                <w:kern w:val="0"/>
                <w:sz w:val="21"/>
                <w:szCs w:val="21"/>
              </w:rPr>
            </w:pPr>
            <w:r w:rsidRPr="00F36F69">
              <w:rPr>
                <w:rFonts w:ascii="宋体" w:hAnsi="宋体" w:cs="Times New Roman"/>
                <w:kern w:val="0"/>
                <w:sz w:val="21"/>
                <w:szCs w:val="21"/>
              </w:rPr>
              <w:t>67809.85</w:t>
            </w:r>
          </w:p>
        </w:tc>
      </w:tr>
      <w:tr w:rsidR="00321A70" w:rsidRPr="00F36F69" w14:paraId="4964F7E5" w14:textId="77777777" w:rsidTr="00F36F69">
        <w:trPr>
          <w:jc w:val="center"/>
        </w:trPr>
        <w:tc>
          <w:tcPr>
            <w:tcW w:w="8176" w:type="dxa"/>
            <w:gridSpan w:val="6"/>
            <w:tcBorders>
              <w:top w:val="nil"/>
              <w:left w:val="nil"/>
              <w:bottom w:val="single" w:sz="12" w:space="0" w:color="auto"/>
              <w:right w:val="nil"/>
            </w:tcBorders>
          </w:tcPr>
          <w:p w14:paraId="713640E8" w14:textId="77777777" w:rsidR="00321A70" w:rsidRPr="00F36F69" w:rsidRDefault="00321A70" w:rsidP="00321A70">
            <w:pPr>
              <w:autoSpaceDE w:val="0"/>
              <w:autoSpaceDN w:val="0"/>
              <w:adjustRightInd w:val="0"/>
              <w:spacing w:line="240" w:lineRule="auto"/>
              <w:ind w:firstLineChars="0" w:firstLine="0"/>
              <w:jc w:val="left"/>
              <w:rPr>
                <w:rFonts w:ascii="宋体" w:hAnsi="宋体" w:cs="Times New Roman"/>
                <w:kern w:val="0"/>
                <w:sz w:val="21"/>
                <w:szCs w:val="21"/>
              </w:rPr>
            </w:pPr>
          </w:p>
        </w:tc>
      </w:tr>
    </w:tbl>
    <w:p w14:paraId="4186F085" w14:textId="3F2C739E" w:rsidR="00321A70" w:rsidRDefault="00CB44F7" w:rsidP="00CB44F7">
      <w:pPr>
        <w:ind w:firstLine="480"/>
      </w:pPr>
      <w:r>
        <w:rPr>
          <w:rFonts w:hint="eastAsia"/>
        </w:rPr>
        <w:t>从上表中可以看出</w:t>
      </w:r>
      <w:r w:rsidR="004604DB">
        <w:rPr>
          <w:rFonts w:hint="eastAsia"/>
        </w:rPr>
        <w:t>所有样本的人均受教育年限均值为</w:t>
      </w:r>
      <w:r w:rsidR="004604DB">
        <w:rPr>
          <w:rFonts w:hint="eastAsia"/>
        </w:rPr>
        <w:t>8.445</w:t>
      </w:r>
      <w:r w:rsidR="004604DB">
        <w:rPr>
          <w:rFonts w:hint="eastAsia"/>
        </w:rPr>
        <w:t>，标准差为</w:t>
      </w:r>
      <w:r w:rsidR="004604DB">
        <w:rPr>
          <w:rFonts w:hint="eastAsia"/>
        </w:rPr>
        <w:t>1.195</w:t>
      </w:r>
      <w:r w:rsidR="004604DB">
        <w:rPr>
          <w:rFonts w:hint="eastAsia"/>
        </w:rPr>
        <w:t>，说明各个地区的</w:t>
      </w:r>
      <w:r w:rsidR="00111F95">
        <w:rPr>
          <w:rFonts w:hint="eastAsia"/>
        </w:rPr>
        <w:t>人均受教育年限</w:t>
      </w:r>
      <w:r w:rsidR="009503D2">
        <w:rPr>
          <w:rFonts w:hint="eastAsia"/>
        </w:rPr>
        <w:t>在近几年的发展中</w:t>
      </w:r>
      <w:r w:rsidR="00111F95">
        <w:rPr>
          <w:rFonts w:hint="eastAsia"/>
        </w:rPr>
        <w:t>相差不大。</w:t>
      </w:r>
      <w:r w:rsidR="005C6775">
        <w:rPr>
          <w:rFonts w:hint="eastAsia"/>
        </w:rPr>
        <w:t>以省份、政策实施时间划分的人均受教育年限描述性统计如下：</w:t>
      </w:r>
    </w:p>
    <w:p w14:paraId="275C4DB7" w14:textId="4898BD31" w:rsidR="005C34DD" w:rsidRPr="005C34DD" w:rsidRDefault="005C34DD" w:rsidP="005C34DD">
      <w:pPr>
        <w:pStyle w:val="a5"/>
        <w:ind w:firstLine="420"/>
        <w:jc w:val="center"/>
        <w:rPr>
          <w:sz w:val="21"/>
          <w:szCs w:val="21"/>
        </w:rPr>
      </w:pPr>
      <w:r w:rsidRPr="005C34DD">
        <w:rPr>
          <w:rFonts w:hint="eastAsia"/>
          <w:sz w:val="21"/>
          <w:szCs w:val="21"/>
        </w:rPr>
        <w:t>表</w:t>
      </w:r>
      <w:r w:rsidRPr="005C34DD">
        <w:rPr>
          <w:rFonts w:hint="eastAsia"/>
          <w:sz w:val="21"/>
          <w:szCs w:val="21"/>
        </w:rPr>
        <w:t xml:space="preserve"> </w:t>
      </w:r>
      <w:r w:rsidRPr="005C34DD">
        <w:rPr>
          <w:sz w:val="21"/>
          <w:szCs w:val="21"/>
        </w:rPr>
        <w:fldChar w:fldCharType="begin"/>
      </w:r>
      <w:r w:rsidRPr="005C34DD">
        <w:rPr>
          <w:sz w:val="21"/>
          <w:szCs w:val="21"/>
        </w:rPr>
        <w:instrText xml:space="preserve"> </w:instrText>
      </w:r>
      <w:r w:rsidRPr="005C34DD">
        <w:rPr>
          <w:rFonts w:hint="eastAsia"/>
          <w:sz w:val="21"/>
          <w:szCs w:val="21"/>
        </w:rPr>
        <w:instrText xml:space="preserve">SEQ </w:instrText>
      </w:r>
      <w:r w:rsidRPr="005C34DD">
        <w:rPr>
          <w:rFonts w:hint="eastAsia"/>
          <w:sz w:val="21"/>
          <w:szCs w:val="21"/>
        </w:rPr>
        <w:instrText>表</w:instrText>
      </w:r>
      <w:r w:rsidRPr="005C34DD">
        <w:rPr>
          <w:rFonts w:hint="eastAsia"/>
          <w:sz w:val="21"/>
          <w:szCs w:val="21"/>
        </w:rPr>
        <w:instrText xml:space="preserve"> \* ARABIC</w:instrText>
      </w:r>
      <w:r w:rsidRPr="005C34DD">
        <w:rPr>
          <w:sz w:val="21"/>
          <w:szCs w:val="21"/>
        </w:rPr>
        <w:instrText xml:space="preserve"> </w:instrText>
      </w:r>
      <w:r w:rsidRPr="005C34DD">
        <w:rPr>
          <w:sz w:val="21"/>
          <w:szCs w:val="21"/>
        </w:rPr>
        <w:fldChar w:fldCharType="separate"/>
      </w:r>
      <w:r w:rsidRPr="005C34DD">
        <w:rPr>
          <w:noProof/>
          <w:sz w:val="21"/>
          <w:szCs w:val="21"/>
        </w:rPr>
        <w:t>3</w:t>
      </w:r>
      <w:r w:rsidRPr="005C34DD">
        <w:rPr>
          <w:sz w:val="21"/>
          <w:szCs w:val="21"/>
        </w:rPr>
        <w:fldChar w:fldCharType="end"/>
      </w:r>
      <w:r w:rsidRPr="005C34DD">
        <w:rPr>
          <w:sz w:val="21"/>
          <w:szCs w:val="21"/>
        </w:rPr>
        <w:t xml:space="preserve"> </w:t>
      </w:r>
      <w:r>
        <w:rPr>
          <w:rFonts w:hint="eastAsia"/>
          <w:sz w:val="21"/>
          <w:szCs w:val="21"/>
        </w:rPr>
        <w:t>按</w:t>
      </w:r>
      <w:r w:rsidR="00EC2628" w:rsidRPr="00EC2628">
        <w:rPr>
          <w:rFonts w:hint="eastAsia"/>
          <w:sz w:val="21"/>
          <w:szCs w:val="21"/>
        </w:rPr>
        <w:t>省份、政策实施时间划分</w:t>
      </w:r>
      <w:r w:rsidR="00EC2628">
        <w:rPr>
          <w:rFonts w:hint="eastAsia"/>
          <w:sz w:val="21"/>
          <w:szCs w:val="21"/>
        </w:rPr>
        <w:t>的</w:t>
      </w:r>
      <w:r w:rsidRPr="005C34DD">
        <w:rPr>
          <w:rFonts w:hint="eastAsia"/>
          <w:sz w:val="21"/>
          <w:szCs w:val="21"/>
        </w:rPr>
        <w:t>人均受教育年限描述性统计</w:t>
      </w:r>
    </w:p>
    <w:tbl>
      <w:tblPr>
        <w:tblW w:w="9071" w:type="dxa"/>
        <w:tblLayout w:type="fixed"/>
        <w:tblLook w:val="0000" w:firstRow="0" w:lastRow="0" w:firstColumn="0" w:lastColumn="0" w:noHBand="0" w:noVBand="0"/>
      </w:tblPr>
      <w:tblGrid>
        <w:gridCol w:w="1701"/>
        <w:gridCol w:w="284"/>
        <w:gridCol w:w="990"/>
        <w:gridCol w:w="2128"/>
        <w:gridCol w:w="3968"/>
      </w:tblGrid>
      <w:tr w:rsidR="00884CDA" w14:paraId="23DE9911" w14:textId="77777777" w:rsidTr="00A02168">
        <w:trPr>
          <w:trHeight w:val="418"/>
        </w:trPr>
        <w:tc>
          <w:tcPr>
            <w:tcW w:w="1701" w:type="dxa"/>
            <w:tcBorders>
              <w:top w:val="single" w:sz="12" w:space="0" w:color="auto"/>
              <w:left w:val="nil"/>
              <w:bottom w:val="single" w:sz="12" w:space="0" w:color="auto"/>
              <w:right w:val="single" w:sz="4" w:space="0" w:color="auto"/>
            </w:tcBorders>
            <w:vAlign w:val="bottom"/>
          </w:tcPr>
          <w:p w14:paraId="6ECB2B0A" w14:textId="3452A2B4" w:rsidR="00884CDA" w:rsidRPr="00BF045C" w:rsidRDefault="00884CDA" w:rsidP="009E73E6">
            <w:pPr>
              <w:autoSpaceDE w:val="0"/>
              <w:autoSpaceDN w:val="0"/>
              <w:adjustRightInd w:val="0"/>
              <w:ind w:firstLineChars="0" w:firstLine="0"/>
              <w:jc w:val="center"/>
              <w:rPr>
                <w:rFonts w:ascii="宋体" w:hAnsi="宋体"/>
                <w:kern w:val="0"/>
                <w:sz w:val="21"/>
                <w:szCs w:val="21"/>
              </w:rPr>
            </w:pPr>
            <w:bookmarkStart w:id="12" w:name="_Hlk28857217"/>
            <w:r w:rsidRPr="00BF045C">
              <w:rPr>
                <w:rFonts w:ascii="宋体" w:hAnsi="宋体" w:hint="eastAsia"/>
                <w:kern w:val="0"/>
                <w:sz w:val="21"/>
                <w:szCs w:val="21"/>
              </w:rPr>
              <w:t>政策实施时间</w:t>
            </w:r>
          </w:p>
        </w:tc>
        <w:tc>
          <w:tcPr>
            <w:tcW w:w="1274" w:type="dxa"/>
            <w:gridSpan w:val="2"/>
            <w:tcBorders>
              <w:top w:val="single" w:sz="12" w:space="0" w:color="auto"/>
              <w:left w:val="nil"/>
              <w:bottom w:val="single" w:sz="12" w:space="0" w:color="auto"/>
              <w:right w:val="nil"/>
            </w:tcBorders>
          </w:tcPr>
          <w:p w14:paraId="29FCE437" w14:textId="77777777" w:rsidR="00884CDA" w:rsidRPr="00BF045C" w:rsidRDefault="00884CDA" w:rsidP="00884CDA">
            <w:pPr>
              <w:autoSpaceDE w:val="0"/>
              <w:autoSpaceDN w:val="0"/>
              <w:adjustRightInd w:val="0"/>
              <w:ind w:firstLine="420"/>
              <w:jc w:val="right"/>
              <w:rPr>
                <w:rFonts w:ascii="宋体" w:hAnsi="宋体"/>
                <w:kern w:val="0"/>
                <w:sz w:val="21"/>
                <w:szCs w:val="21"/>
              </w:rPr>
            </w:pPr>
          </w:p>
        </w:tc>
        <w:tc>
          <w:tcPr>
            <w:tcW w:w="2128" w:type="dxa"/>
            <w:tcBorders>
              <w:top w:val="single" w:sz="12" w:space="0" w:color="auto"/>
              <w:left w:val="nil"/>
              <w:bottom w:val="single" w:sz="12" w:space="0" w:color="auto"/>
              <w:right w:val="nil"/>
            </w:tcBorders>
          </w:tcPr>
          <w:p w14:paraId="033F22A9" w14:textId="421F2339" w:rsidR="00884CDA" w:rsidRPr="00BF045C" w:rsidRDefault="004F1323" w:rsidP="00B85716">
            <w:pPr>
              <w:autoSpaceDE w:val="0"/>
              <w:autoSpaceDN w:val="0"/>
              <w:adjustRightInd w:val="0"/>
              <w:ind w:firstLine="420"/>
              <w:jc w:val="center"/>
              <w:rPr>
                <w:rFonts w:ascii="宋体" w:hAnsi="宋体"/>
                <w:kern w:val="0"/>
                <w:sz w:val="21"/>
                <w:szCs w:val="21"/>
              </w:rPr>
            </w:pPr>
            <w:r w:rsidRPr="00BF045C">
              <w:rPr>
                <w:rFonts w:ascii="宋体" w:hAnsi="宋体" w:hint="eastAsia"/>
                <w:kern w:val="0"/>
                <w:sz w:val="21"/>
                <w:szCs w:val="21"/>
              </w:rPr>
              <w:t>控制</w:t>
            </w:r>
            <w:r w:rsidR="00884CDA" w:rsidRPr="00BF045C">
              <w:rPr>
                <w:rFonts w:ascii="宋体" w:hAnsi="宋体" w:hint="eastAsia"/>
                <w:kern w:val="0"/>
                <w:sz w:val="21"/>
                <w:szCs w:val="21"/>
              </w:rPr>
              <w:t>组</w:t>
            </w:r>
          </w:p>
        </w:tc>
        <w:tc>
          <w:tcPr>
            <w:tcW w:w="3968" w:type="dxa"/>
            <w:tcBorders>
              <w:top w:val="single" w:sz="12" w:space="0" w:color="auto"/>
              <w:left w:val="nil"/>
              <w:bottom w:val="single" w:sz="12" w:space="0" w:color="auto"/>
              <w:right w:val="nil"/>
            </w:tcBorders>
          </w:tcPr>
          <w:p w14:paraId="282162F8" w14:textId="093B02E3" w:rsidR="00884CDA" w:rsidRPr="00BF045C" w:rsidRDefault="004F1323" w:rsidP="00B85716">
            <w:pPr>
              <w:autoSpaceDE w:val="0"/>
              <w:autoSpaceDN w:val="0"/>
              <w:adjustRightInd w:val="0"/>
              <w:ind w:firstLine="420"/>
              <w:jc w:val="center"/>
              <w:rPr>
                <w:rFonts w:ascii="宋体" w:hAnsi="宋体"/>
                <w:kern w:val="0"/>
                <w:sz w:val="21"/>
                <w:szCs w:val="21"/>
              </w:rPr>
            </w:pPr>
            <w:r w:rsidRPr="00BF045C">
              <w:rPr>
                <w:rFonts w:ascii="宋体" w:hAnsi="宋体" w:hint="eastAsia"/>
                <w:kern w:val="0"/>
                <w:sz w:val="21"/>
                <w:szCs w:val="21"/>
              </w:rPr>
              <w:t>实验</w:t>
            </w:r>
            <w:r w:rsidR="00884CDA" w:rsidRPr="00BF045C">
              <w:rPr>
                <w:rFonts w:ascii="宋体" w:hAnsi="宋体" w:hint="eastAsia"/>
                <w:kern w:val="0"/>
                <w:sz w:val="21"/>
                <w:szCs w:val="21"/>
              </w:rPr>
              <w:t>组</w:t>
            </w:r>
          </w:p>
        </w:tc>
      </w:tr>
      <w:tr w:rsidR="00884CDA" w14:paraId="5DABE715" w14:textId="77777777" w:rsidTr="00A02168">
        <w:trPr>
          <w:trHeight w:val="408"/>
        </w:trPr>
        <w:tc>
          <w:tcPr>
            <w:tcW w:w="1701" w:type="dxa"/>
            <w:tcBorders>
              <w:top w:val="single" w:sz="12" w:space="0" w:color="auto"/>
              <w:left w:val="nil"/>
              <w:bottom w:val="nil"/>
              <w:right w:val="single" w:sz="4" w:space="0" w:color="auto"/>
            </w:tcBorders>
          </w:tcPr>
          <w:p w14:paraId="2DA2EAE8" w14:textId="570C8485" w:rsidR="00884CDA" w:rsidRPr="00BF045C" w:rsidRDefault="00884CDA" w:rsidP="00884CDA">
            <w:pPr>
              <w:autoSpaceDE w:val="0"/>
              <w:autoSpaceDN w:val="0"/>
              <w:adjustRightInd w:val="0"/>
              <w:ind w:firstLine="420"/>
              <w:jc w:val="left"/>
              <w:rPr>
                <w:rFonts w:ascii="宋体" w:hAnsi="宋体"/>
                <w:kern w:val="0"/>
                <w:sz w:val="21"/>
                <w:szCs w:val="21"/>
              </w:rPr>
            </w:pPr>
            <w:r w:rsidRPr="00BF045C">
              <w:rPr>
                <w:rFonts w:ascii="宋体" w:hAnsi="宋体" w:hint="eastAsia"/>
                <w:kern w:val="0"/>
                <w:sz w:val="21"/>
                <w:szCs w:val="21"/>
              </w:rPr>
              <w:t>政策实施前</w:t>
            </w:r>
          </w:p>
        </w:tc>
        <w:tc>
          <w:tcPr>
            <w:tcW w:w="1274" w:type="dxa"/>
            <w:gridSpan w:val="2"/>
            <w:tcBorders>
              <w:top w:val="single" w:sz="12" w:space="0" w:color="auto"/>
              <w:left w:val="nil"/>
              <w:bottom w:val="nil"/>
              <w:right w:val="nil"/>
            </w:tcBorders>
          </w:tcPr>
          <w:p w14:paraId="575714AC" w14:textId="605295D9" w:rsidR="00884CDA"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样本个数</w:t>
            </w:r>
          </w:p>
        </w:tc>
        <w:tc>
          <w:tcPr>
            <w:tcW w:w="2128" w:type="dxa"/>
            <w:tcBorders>
              <w:top w:val="single" w:sz="12" w:space="0" w:color="auto"/>
              <w:left w:val="nil"/>
              <w:bottom w:val="nil"/>
              <w:right w:val="nil"/>
            </w:tcBorders>
          </w:tcPr>
          <w:p w14:paraId="5E1A95EE" w14:textId="65CBD27E"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114</w:t>
            </w:r>
          </w:p>
        </w:tc>
        <w:tc>
          <w:tcPr>
            <w:tcW w:w="3968" w:type="dxa"/>
            <w:tcBorders>
              <w:top w:val="single" w:sz="12" w:space="0" w:color="auto"/>
              <w:left w:val="nil"/>
              <w:bottom w:val="nil"/>
              <w:right w:val="nil"/>
            </w:tcBorders>
          </w:tcPr>
          <w:p w14:paraId="3CF6A886" w14:textId="77777777"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72</w:t>
            </w:r>
          </w:p>
        </w:tc>
      </w:tr>
      <w:tr w:rsidR="00884CDA" w14:paraId="7F9AC643" w14:textId="77777777" w:rsidTr="00B85716">
        <w:trPr>
          <w:trHeight w:val="418"/>
        </w:trPr>
        <w:tc>
          <w:tcPr>
            <w:tcW w:w="1701" w:type="dxa"/>
            <w:tcBorders>
              <w:top w:val="nil"/>
              <w:left w:val="nil"/>
              <w:bottom w:val="nil"/>
              <w:right w:val="single" w:sz="4" w:space="0" w:color="auto"/>
            </w:tcBorders>
          </w:tcPr>
          <w:p w14:paraId="26CCF8A2" w14:textId="77777777" w:rsidR="00884CDA" w:rsidRPr="00BF045C" w:rsidRDefault="00884CDA" w:rsidP="00884CDA">
            <w:pPr>
              <w:autoSpaceDE w:val="0"/>
              <w:autoSpaceDN w:val="0"/>
              <w:adjustRightInd w:val="0"/>
              <w:ind w:firstLine="420"/>
              <w:jc w:val="right"/>
              <w:rPr>
                <w:rFonts w:ascii="宋体" w:hAnsi="宋体"/>
                <w:kern w:val="0"/>
                <w:sz w:val="21"/>
                <w:szCs w:val="21"/>
              </w:rPr>
            </w:pPr>
          </w:p>
        </w:tc>
        <w:tc>
          <w:tcPr>
            <w:tcW w:w="1274" w:type="dxa"/>
            <w:gridSpan w:val="2"/>
            <w:tcBorders>
              <w:top w:val="nil"/>
              <w:left w:val="nil"/>
              <w:bottom w:val="nil"/>
              <w:right w:val="nil"/>
            </w:tcBorders>
          </w:tcPr>
          <w:p w14:paraId="7EB9022A" w14:textId="55FDEB9E" w:rsidR="00884CDA"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均值</w:t>
            </w:r>
          </w:p>
        </w:tc>
        <w:tc>
          <w:tcPr>
            <w:tcW w:w="2128" w:type="dxa"/>
            <w:tcBorders>
              <w:top w:val="nil"/>
              <w:left w:val="nil"/>
              <w:bottom w:val="nil"/>
              <w:right w:val="nil"/>
            </w:tcBorders>
          </w:tcPr>
          <w:p w14:paraId="206B16D3" w14:textId="42C0EFB6"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highlight w:val="yellow"/>
              </w:rPr>
              <w:t>8.196</w:t>
            </w:r>
          </w:p>
        </w:tc>
        <w:tc>
          <w:tcPr>
            <w:tcW w:w="3968" w:type="dxa"/>
            <w:tcBorders>
              <w:top w:val="nil"/>
              <w:left w:val="nil"/>
              <w:bottom w:val="nil"/>
              <w:right w:val="nil"/>
            </w:tcBorders>
          </w:tcPr>
          <w:p w14:paraId="47576A6E" w14:textId="77777777"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highlight w:val="green"/>
              </w:rPr>
              <w:t>8.041</w:t>
            </w:r>
          </w:p>
        </w:tc>
      </w:tr>
      <w:tr w:rsidR="00884CDA" w14:paraId="23AFFB97" w14:textId="77777777" w:rsidTr="00B85716">
        <w:trPr>
          <w:trHeight w:val="418"/>
        </w:trPr>
        <w:tc>
          <w:tcPr>
            <w:tcW w:w="1701" w:type="dxa"/>
            <w:tcBorders>
              <w:top w:val="nil"/>
              <w:left w:val="nil"/>
              <w:bottom w:val="nil"/>
              <w:right w:val="single" w:sz="4" w:space="0" w:color="auto"/>
            </w:tcBorders>
          </w:tcPr>
          <w:p w14:paraId="6FB50367" w14:textId="77777777" w:rsidR="00884CDA" w:rsidRPr="00BF045C" w:rsidRDefault="00884CDA" w:rsidP="00884CDA">
            <w:pPr>
              <w:autoSpaceDE w:val="0"/>
              <w:autoSpaceDN w:val="0"/>
              <w:adjustRightInd w:val="0"/>
              <w:ind w:firstLine="420"/>
              <w:jc w:val="right"/>
              <w:rPr>
                <w:rFonts w:ascii="宋体" w:hAnsi="宋体"/>
                <w:kern w:val="0"/>
                <w:sz w:val="21"/>
                <w:szCs w:val="21"/>
              </w:rPr>
            </w:pPr>
          </w:p>
        </w:tc>
        <w:tc>
          <w:tcPr>
            <w:tcW w:w="1274" w:type="dxa"/>
            <w:gridSpan w:val="2"/>
            <w:tcBorders>
              <w:top w:val="nil"/>
              <w:left w:val="nil"/>
              <w:bottom w:val="nil"/>
              <w:right w:val="nil"/>
            </w:tcBorders>
          </w:tcPr>
          <w:p w14:paraId="600B281D" w14:textId="74EBE8E3" w:rsidR="00884CDA"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方差</w:t>
            </w:r>
          </w:p>
        </w:tc>
        <w:tc>
          <w:tcPr>
            <w:tcW w:w="2128" w:type="dxa"/>
            <w:tcBorders>
              <w:top w:val="nil"/>
              <w:left w:val="nil"/>
              <w:bottom w:val="nil"/>
              <w:right w:val="nil"/>
            </w:tcBorders>
          </w:tcPr>
          <w:p w14:paraId="0E508B6B" w14:textId="1A94F86D"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1.39</w:t>
            </w:r>
          </w:p>
        </w:tc>
        <w:tc>
          <w:tcPr>
            <w:tcW w:w="3968" w:type="dxa"/>
            <w:tcBorders>
              <w:top w:val="nil"/>
              <w:left w:val="nil"/>
              <w:bottom w:val="nil"/>
              <w:right w:val="nil"/>
            </w:tcBorders>
          </w:tcPr>
          <w:p w14:paraId="43014B3B" w14:textId="77777777"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.584</w:t>
            </w:r>
          </w:p>
        </w:tc>
      </w:tr>
      <w:tr w:rsidR="00884CDA" w14:paraId="3142AAA4" w14:textId="77777777" w:rsidTr="00B85716">
        <w:trPr>
          <w:trHeight w:val="408"/>
        </w:trPr>
        <w:tc>
          <w:tcPr>
            <w:tcW w:w="1701" w:type="dxa"/>
            <w:tcBorders>
              <w:top w:val="nil"/>
              <w:left w:val="nil"/>
              <w:bottom w:val="nil"/>
              <w:right w:val="single" w:sz="4" w:space="0" w:color="auto"/>
            </w:tcBorders>
          </w:tcPr>
          <w:p w14:paraId="31538B93" w14:textId="77777777" w:rsidR="00884CDA" w:rsidRPr="00BF045C" w:rsidRDefault="00884CDA" w:rsidP="00884CDA">
            <w:pPr>
              <w:autoSpaceDE w:val="0"/>
              <w:autoSpaceDN w:val="0"/>
              <w:adjustRightInd w:val="0"/>
              <w:ind w:firstLine="420"/>
              <w:jc w:val="right"/>
              <w:rPr>
                <w:rFonts w:ascii="宋体" w:hAnsi="宋体"/>
                <w:kern w:val="0"/>
                <w:sz w:val="21"/>
                <w:szCs w:val="21"/>
              </w:rPr>
            </w:pPr>
          </w:p>
        </w:tc>
        <w:tc>
          <w:tcPr>
            <w:tcW w:w="1274" w:type="dxa"/>
            <w:gridSpan w:val="2"/>
            <w:tcBorders>
              <w:top w:val="nil"/>
              <w:left w:val="nil"/>
              <w:bottom w:val="nil"/>
              <w:right w:val="nil"/>
            </w:tcBorders>
          </w:tcPr>
          <w:p w14:paraId="00046D85" w14:textId="431D40F2" w:rsidR="00884CDA"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中位数</w:t>
            </w:r>
          </w:p>
        </w:tc>
        <w:tc>
          <w:tcPr>
            <w:tcW w:w="2128" w:type="dxa"/>
            <w:tcBorders>
              <w:top w:val="nil"/>
              <w:left w:val="nil"/>
              <w:bottom w:val="nil"/>
              <w:right w:val="nil"/>
            </w:tcBorders>
          </w:tcPr>
          <w:p w14:paraId="6D1E5753" w14:textId="270EDB6B"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8.275</w:t>
            </w:r>
          </w:p>
        </w:tc>
        <w:tc>
          <w:tcPr>
            <w:tcW w:w="3968" w:type="dxa"/>
            <w:tcBorders>
              <w:top w:val="nil"/>
              <w:left w:val="nil"/>
              <w:bottom w:val="nil"/>
              <w:right w:val="nil"/>
            </w:tcBorders>
          </w:tcPr>
          <w:p w14:paraId="4008EB96" w14:textId="77777777" w:rsidR="00884CDA" w:rsidRPr="00BF045C" w:rsidRDefault="00884CDA"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8.168</w:t>
            </w:r>
          </w:p>
        </w:tc>
      </w:tr>
      <w:tr w:rsidR="00B85716" w14:paraId="3A2E534A" w14:textId="77777777" w:rsidTr="00B85716">
        <w:trPr>
          <w:trHeight w:val="418"/>
        </w:trPr>
        <w:tc>
          <w:tcPr>
            <w:tcW w:w="1701" w:type="dxa"/>
            <w:tcBorders>
              <w:top w:val="nil"/>
              <w:left w:val="nil"/>
              <w:bottom w:val="nil"/>
              <w:right w:val="single" w:sz="4" w:space="0" w:color="auto"/>
            </w:tcBorders>
          </w:tcPr>
          <w:p w14:paraId="6599248D" w14:textId="6C647F70" w:rsidR="00B85716" w:rsidRPr="00BF045C" w:rsidRDefault="00B85716" w:rsidP="00B85716">
            <w:pPr>
              <w:autoSpaceDE w:val="0"/>
              <w:autoSpaceDN w:val="0"/>
              <w:adjustRightInd w:val="0"/>
              <w:ind w:firstLine="420"/>
              <w:jc w:val="left"/>
              <w:rPr>
                <w:rFonts w:ascii="宋体" w:hAnsi="宋体"/>
                <w:kern w:val="0"/>
                <w:sz w:val="21"/>
                <w:szCs w:val="21"/>
              </w:rPr>
            </w:pPr>
            <w:r w:rsidRPr="00BF045C">
              <w:rPr>
                <w:rFonts w:ascii="宋体" w:hAnsi="宋体" w:hint="eastAsia"/>
                <w:kern w:val="0"/>
                <w:sz w:val="21"/>
                <w:szCs w:val="21"/>
              </w:rPr>
              <w:t>政策实施后</w:t>
            </w:r>
          </w:p>
        </w:tc>
        <w:tc>
          <w:tcPr>
            <w:tcW w:w="1274" w:type="dxa"/>
            <w:gridSpan w:val="2"/>
            <w:tcBorders>
              <w:top w:val="nil"/>
              <w:left w:val="nil"/>
              <w:bottom w:val="nil"/>
              <w:right w:val="nil"/>
            </w:tcBorders>
          </w:tcPr>
          <w:p w14:paraId="66A808E5" w14:textId="7F1EAFF6" w:rsidR="00B85716"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样本个数</w:t>
            </w:r>
          </w:p>
        </w:tc>
        <w:tc>
          <w:tcPr>
            <w:tcW w:w="2128" w:type="dxa"/>
            <w:tcBorders>
              <w:top w:val="nil"/>
              <w:left w:val="nil"/>
              <w:bottom w:val="nil"/>
              <w:right w:val="nil"/>
            </w:tcBorders>
          </w:tcPr>
          <w:p w14:paraId="3F1C204C" w14:textId="44EA2C08"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76</w:t>
            </w:r>
          </w:p>
        </w:tc>
        <w:tc>
          <w:tcPr>
            <w:tcW w:w="3968" w:type="dxa"/>
            <w:tcBorders>
              <w:top w:val="nil"/>
              <w:left w:val="nil"/>
              <w:bottom w:val="nil"/>
              <w:right w:val="nil"/>
            </w:tcBorders>
          </w:tcPr>
          <w:p w14:paraId="350FCCBE" w14:textId="77777777"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48</w:t>
            </w:r>
          </w:p>
        </w:tc>
      </w:tr>
      <w:tr w:rsidR="00B85716" w14:paraId="49C22455" w14:textId="77777777" w:rsidTr="00B85716">
        <w:trPr>
          <w:trHeight w:val="418"/>
        </w:trPr>
        <w:tc>
          <w:tcPr>
            <w:tcW w:w="1701" w:type="dxa"/>
            <w:tcBorders>
              <w:top w:val="nil"/>
              <w:left w:val="nil"/>
              <w:bottom w:val="nil"/>
              <w:right w:val="single" w:sz="4" w:space="0" w:color="auto"/>
            </w:tcBorders>
          </w:tcPr>
          <w:p w14:paraId="1E3E158D" w14:textId="77777777" w:rsidR="00B85716" w:rsidRPr="00BF045C" w:rsidRDefault="00B85716" w:rsidP="00B85716">
            <w:pPr>
              <w:autoSpaceDE w:val="0"/>
              <w:autoSpaceDN w:val="0"/>
              <w:adjustRightInd w:val="0"/>
              <w:ind w:firstLine="420"/>
              <w:jc w:val="right"/>
              <w:rPr>
                <w:rFonts w:ascii="宋体" w:hAnsi="宋体"/>
                <w:kern w:val="0"/>
                <w:sz w:val="21"/>
                <w:szCs w:val="21"/>
              </w:rPr>
            </w:pPr>
          </w:p>
        </w:tc>
        <w:tc>
          <w:tcPr>
            <w:tcW w:w="1274" w:type="dxa"/>
            <w:gridSpan w:val="2"/>
            <w:tcBorders>
              <w:top w:val="nil"/>
              <w:left w:val="nil"/>
              <w:bottom w:val="nil"/>
              <w:right w:val="nil"/>
            </w:tcBorders>
          </w:tcPr>
          <w:p w14:paraId="1E5A09B2" w14:textId="57517909" w:rsidR="00B85716"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均值</w:t>
            </w:r>
          </w:p>
        </w:tc>
        <w:tc>
          <w:tcPr>
            <w:tcW w:w="2128" w:type="dxa"/>
            <w:tcBorders>
              <w:top w:val="nil"/>
              <w:left w:val="nil"/>
              <w:bottom w:val="nil"/>
              <w:right w:val="nil"/>
            </w:tcBorders>
          </w:tcPr>
          <w:p w14:paraId="4ECD89A1" w14:textId="576A26A9"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highlight w:val="yellow"/>
              </w:rPr>
              <w:t>8.947</w:t>
            </w:r>
          </w:p>
        </w:tc>
        <w:tc>
          <w:tcPr>
            <w:tcW w:w="3968" w:type="dxa"/>
            <w:tcBorders>
              <w:top w:val="nil"/>
              <w:left w:val="nil"/>
              <w:bottom w:val="nil"/>
              <w:right w:val="nil"/>
            </w:tcBorders>
          </w:tcPr>
          <w:p w14:paraId="3E25C34D" w14:textId="77777777"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highlight w:val="green"/>
              </w:rPr>
              <w:t>8.848</w:t>
            </w:r>
          </w:p>
        </w:tc>
      </w:tr>
      <w:tr w:rsidR="00B85716" w14:paraId="7B139FCF" w14:textId="77777777" w:rsidTr="00B85716">
        <w:trPr>
          <w:trHeight w:val="418"/>
        </w:trPr>
        <w:tc>
          <w:tcPr>
            <w:tcW w:w="1701" w:type="dxa"/>
            <w:tcBorders>
              <w:top w:val="nil"/>
              <w:left w:val="nil"/>
              <w:bottom w:val="nil"/>
              <w:right w:val="single" w:sz="4" w:space="0" w:color="auto"/>
            </w:tcBorders>
          </w:tcPr>
          <w:p w14:paraId="37F8B608" w14:textId="77777777" w:rsidR="00B85716" w:rsidRPr="00BF045C" w:rsidRDefault="00B85716" w:rsidP="00B85716">
            <w:pPr>
              <w:autoSpaceDE w:val="0"/>
              <w:autoSpaceDN w:val="0"/>
              <w:adjustRightInd w:val="0"/>
              <w:ind w:firstLine="420"/>
              <w:jc w:val="right"/>
              <w:rPr>
                <w:rFonts w:ascii="宋体" w:hAnsi="宋体"/>
                <w:kern w:val="0"/>
                <w:sz w:val="21"/>
                <w:szCs w:val="21"/>
              </w:rPr>
            </w:pPr>
          </w:p>
        </w:tc>
        <w:tc>
          <w:tcPr>
            <w:tcW w:w="1274" w:type="dxa"/>
            <w:gridSpan w:val="2"/>
            <w:tcBorders>
              <w:top w:val="nil"/>
              <w:left w:val="nil"/>
              <w:bottom w:val="nil"/>
              <w:right w:val="nil"/>
            </w:tcBorders>
          </w:tcPr>
          <w:p w14:paraId="59CFEFE1" w14:textId="6B9D3418" w:rsidR="00B85716"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方差</w:t>
            </w:r>
          </w:p>
        </w:tc>
        <w:tc>
          <w:tcPr>
            <w:tcW w:w="2128" w:type="dxa"/>
            <w:tcBorders>
              <w:top w:val="nil"/>
              <w:left w:val="nil"/>
              <w:bottom w:val="nil"/>
              <w:right w:val="nil"/>
            </w:tcBorders>
          </w:tcPr>
          <w:p w14:paraId="5B6C32FC" w14:textId="7F32C581"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1.37</w:t>
            </w:r>
          </w:p>
        </w:tc>
        <w:tc>
          <w:tcPr>
            <w:tcW w:w="3968" w:type="dxa"/>
            <w:tcBorders>
              <w:top w:val="nil"/>
              <w:left w:val="nil"/>
              <w:bottom w:val="nil"/>
              <w:right w:val="nil"/>
            </w:tcBorders>
          </w:tcPr>
          <w:p w14:paraId="60ECE4D5" w14:textId="77777777"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.506</w:t>
            </w:r>
          </w:p>
        </w:tc>
      </w:tr>
      <w:tr w:rsidR="00B85716" w14:paraId="24D0C9AC" w14:textId="77777777" w:rsidTr="00A02168">
        <w:trPr>
          <w:trHeight w:val="408"/>
        </w:trPr>
        <w:tc>
          <w:tcPr>
            <w:tcW w:w="1701" w:type="dxa"/>
            <w:tcBorders>
              <w:top w:val="nil"/>
              <w:left w:val="nil"/>
              <w:bottom w:val="single" w:sz="12" w:space="0" w:color="auto"/>
              <w:right w:val="single" w:sz="4" w:space="0" w:color="auto"/>
            </w:tcBorders>
          </w:tcPr>
          <w:p w14:paraId="3AE6BFA3" w14:textId="77777777" w:rsidR="00B85716" w:rsidRPr="00BF045C" w:rsidRDefault="00B85716" w:rsidP="00B85716">
            <w:pPr>
              <w:autoSpaceDE w:val="0"/>
              <w:autoSpaceDN w:val="0"/>
              <w:adjustRightInd w:val="0"/>
              <w:ind w:firstLine="420"/>
              <w:jc w:val="right"/>
              <w:rPr>
                <w:rFonts w:ascii="宋体" w:hAnsi="宋体"/>
                <w:kern w:val="0"/>
                <w:sz w:val="21"/>
                <w:szCs w:val="21"/>
              </w:rPr>
            </w:pPr>
          </w:p>
        </w:tc>
        <w:tc>
          <w:tcPr>
            <w:tcW w:w="1274" w:type="dxa"/>
            <w:gridSpan w:val="2"/>
            <w:tcBorders>
              <w:top w:val="nil"/>
              <w:left w:val="nil"/>
              <w:bottom w:val="nil"/>
              <w:right w:val="nil"/>
            </w:tcBorders>
          </w:tcPr>
          <w:p w14:paraId="40A7ACA4" w14:textId="08E47728" w:rsidR="00B85716" w:rsidRPr="00BF045C" w:rsidRDefault="00B85716" w:rsidP="00B85716">
            <w:pPr>
              <w:autoSpaceDE w:val="0"/>
              <w:autoSpaceDN w:val="0"/>
              <w:adjustRightInd w:val="0"/>
              <w:ind w:firstLineChars="0" w:firstLine="0"/>
              <w:jc w:val="left"/>
              <w:rPr>
                <w:rFonts w:ascii="宋体" w:hAnsi="宋体"/>
                <w:kern w:val="0"/>
                <w:sz w:val="21"/>
                <w:szCs w:val="21"/>
              </w:rPr>
            </w:pPr>
            <w:r w:rsidRPr="00BF045C">
              <w:rPr>
                <w:rFonts w:ascii="宋体" w:hAnsi="宋体" w:hint="eastAsia"/>
                <w:kern w:val="0"/>
                <w:sz w:val="21"/>
                <w:szCs w:val="21"/>
              </w:rPr>
              <w:t>中位数</w:t>
            </w:r>
          </w:p>
        </w:tc>
        <w:tc>
          <w:tcPr>
            <w:tcW w:w="2128" w:type="dxa"/>
            <w:tcBorders>
              <w:top w:val="nil"/>
              <w:left w:val="nil"/>
              <w:bottom w:val="nil"/>
              <w:right w:val="nil"/>
            </w:tcBorders>
          </w:tcPr>
          <w:p w14:paraId="4152985F" w14:textId="19327B0F"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9.078</w:t>
            </w:r>
          </w:p>
        </w:tc>
        <w:tc>
          <w:tcPr>
            <w:tcW w:w="3968" w:type="dxa"/>
            <w:tcBorders>
              <w:top w:val="nil"/>
              <w:left w:val="nil"/>
              <w:bottom w:val="nil"/>
              <w:right w:val="nil"/>
            </w:tcBorders>
          </w:tcPr>
          <w:p w14:paraId="18AC4B48" w14:textId="77777777" w:rsidR="00B85716" w:rsidRPr="00BF045C" w:rsidRDefault="00B85716" w:rsidP="00B85716">
            <w:pPr>
              <w:autoSpaceDE w:val="0"/>
              <w:autoSpaceDN w:val="0"/>
              <w:adjustRightInd w:val="0"/>
              <w:ind w:firstLine="420"/>
              <w:jc w:val="center"/>
              <w:rPr>
                <w:rFonts w:ascii="宋体" w:hAnsi="宋体"/>
                <w:kern w:val="0"/>
                <w:sz w:val="21"/>
                <w:szCs w:val="21"/>
              </w:rPr>
            </w:pPr>
            <w:r w:rsidRPr="00BF045C">
              <w:rPr>
                <w:rFonts w:ascii="宋体" w:hAnsi="宋体"/>
                <w:kern w:val="0"/>
                <w:sz w:val="21"/>
                <w:szCs w:val="21"/>
              </w:rPr>
              <w:t>8.818</w:t>
            </w:r>
          </w:p>
        </w:tc>
      </w:tr>
      <w:tr w:rsidR="00884CDA" w14:paraId="33B63B0C" w14:textId="77777777" w:rsidTr="00A02168">
        <w:trPr>
          <w:trHeight w:val="418"/>
        </w:trPr>
        <w:tc>
          <w:tcPr>
            <w:tcW w:w="1985" w:type="dxa"/>
            <w:gridSpan w:val="2"/>
            <w:tcBorders>
              <w:top w:val="single" w:sz="12" w:space="0" w:color="auto"/>
              <w:left w:val="nil"/>
              <w:bottom w:val="nil"/>
              <w:right w:val="nil"/>
            </w:tcBorders>
          </w:tcPr>
          <w:p w14:paraId="6626CF52" w14:textId="77777777" w:rsidR="00884CDA" w:rsidRDefault="00884CDA" w:rsidP="001D7DA1">
            <w:pPr>
              <w:autoSpaceDE w:val="0"/>
              <w:autoSpaceDN w:val="0"/>
              <w:adjustRightInd w:val="0"/>
              <w:ind w:firstLineChars="0" w:firstLine="0"/>
              <w:jc w:val="left"/>
              <w:rPr>
                <w:rFonts w:ascii="Garamond" w:hAnsi="Garamond"/>
                <w:kern w:val="0"/>
                <w:sz w:val="20"/>
                <w:szCs w:val="20"/>
              </w:rPr>
            </w:pPr>
          </w:p>
        </w:tc>
        <w:tc>
          <w:tcPr>
            <w:tcW w:w="7086" w:type="dxa"/>
            <w:gridSpan w:val="3"/>
            <w:tcBorders>
              <w:top w:val="single" w:sz="12" w:space="0" w:color="auto"/>
              <w:left w:val="nil"/>
              <w:bottom w:val="nil"/>
              <w:right w:val="nil"/>
            </w:tcBorders>
          </w:tcPr>
          <w:p w14:paraId="78D58E04" w14:textId="7B96E046" w:rsidR="00884CDA" w:rsidRDefault="00884CDA" w:rsidP="001D7DA1">
            <w:pPr>
              <w:autoSpaceDE w:val="0"/>
              <w:autoSpaceDN w:val="0"/>
              <w:adjustRightInd w:val="0"/>
              <w:ind w:firstLineChars="0" w:firstLine="0"/>
              <w:jc w:val="left"/>
              <w:rPr>
                <w:rFonts w:ascii="Garamond" w:hAnsi="Garamond"/>
                <w:kern w:val="0"/>
                <w:sz w:val="20"/>
                <w:szCs w:val="20"/>
              </w:rPr>
            </w:pPr>
          </w:p>
        </w:tc>
      </w:tr>
    </w:tbl>
    <w:bookmarkEnd w:id="12"/>
    <w:p w14:paraId="13F78C45" w14:textId="74166C47" w:rsidR="005C6775" w:rsidRDefault="001D7DA1" w:rsidP="00005003">
      <w:pPr>
        <w:ind w:firstLine="480"/>
      </w:pPr>
      <w:r>
        <w:rPr>
          <w:rFonts w:hint="eastAsia"/>
        </w:rPr>
        <w:t>从上表可以看出</w:t>
      </w:r>
      <w:r w:rsidR="00C569E9">
        <w:rPr>
          <w:rFonts w:hint="eastAsia"/>
        </w:rPr>
        <w:t>实验组在前后的人均受教育年限的均值确实有较大提高，但同时控制组也存在着提升，因此</w:t>
      </w:r>
      <w:r w:rsidR="00EF7FB1">
        <w:rPr>
          <w:rFonts w:hint="eastAsia"/>
        </w:rPr>
        <w:t>不能说明政策</w:t>
      </w:r>
      <w:r w:rsidR="002930FF">
        <w:rPr>
          <w:rFonts w:hint="eastAsia"/>
        </w:rPr>
        <w:t>的</w:t>
      </w:r>
      <w:r w:rsidR="00EF7FB1">
        <w:rPr>
          <w:rFonts w:hint="eastAsia"/>
        </w:rPr>
        <w:t>实施</w:t>
      </w:r>
      <w:r w:rsidR="002930FF">
        <w:rPr>
          <w:rFonts w:hint="eastAsia"/>
        </w:rPr>
        <w:t>对教育程度的提高有显著性的影响</w:t>
      </w:r>
      <w:r w:rsidR="003B328A">
        <w:rPr>
          <w:rFonts w:hint="eastAsia"/>
        </w:rPr>
        <w:t>。值得关注的是</w:t>
      </w:r>
      <w:r w:rsidR="00250913">
        <w:rPr>
          <w:rFonts w:hint="eastAsia"/>
        </w:rPr>
        <w:t>不管在政策实施前还是实施后，</w:t>
      </w:r>
      <w:r w:rsidR="003B328A">
        <w:rPr>
          <w:rFonts w:hint="eastAsia"/>
        </w:rPr>
        <w:t>控制组的人均受教育年限</w:t>
      </w:r>
      <w:r w:rsidR="00250913">
        <w:rPr>
          <w:rFonts w:hint="eastAsia"/>
        </w:rPr>
        <w:t>总比实验组的要多。</w:t>
      </w:r>
      <w:r w:rsidR="00984D82">
        <w:rPr>
          <w:rFonts w:hint="eastAsia"/>
        </w:rPr>
        <w:t>为了解决上述问题，将</w:t>
      </w:r>
      <w:r w:rsidR="00984D82">
        <w:rPr>
          <w:rFonts w:hint="eastAsia"/>
        </w:rPr>
        <w:t>31</w:t>
      </w:r>
      <w:r w:rsidR="00984D82">
        <w:rPr>
          <w:rFonts w:hint="eastAsia"/>
        </w:rPr>
        <w:t>个地区的平均人均</w:t>
      </w:r>
      <w:r w:rsidR="00940F8D">
        <w:rPr>
          <w:rFonts w:hint="eastAsia"/>
        </w:rPr>
        <w:t>受教育年限</w:t>
      </w:r>
      <w:r w:rsidR="00984D82">
        <w:rPr>
          <w:rFonts w:hint="eastAsia"/>
        </w:rPr>
        <w:t>进行排序，发现</w:t>
      </w:r>
      <w:r w:rsidR="00A837B4">
        <w:rPr>
          <w:rFonts w:hint="eastAsia"/>
        </w:rPr>
        <w:t>从高到低的顺序如下：</w:t>
      </w:r>
      <w:r w:rsidR="00005003">
        <w:rPr>
          <w:rFonts w:hint="eastAsia"/>
        </w:rPr>
        <w:t>北京</w:t>
      </w:r>
      <w:r w:rsidR="00005003">
        <w:t>、上海、天津、辽宁、吉林、山西、黑龙江</w:t>
      </w:r>
      <w:r w:rsidR="00005003">
        <w:t xml:space="preserve"> </w:t>
      </w:r>
      <w:r w:rsidR="00005003">
        <w:t>广东、江苏、陕西</w:t>
      </w:r>
      <w:r w:rsidR="00005003">
        <w:rPr>
          <w:rFonts w:hint="eastAsia"/>
        </w:rPr>
        <w:t>、</w:t>
      </w:r>
      <w:r w:rsidR="00005003">
        <w:t>新疆、湖北、内蒙古</w:t>
      </w:r>
      <w:r w:rsidR="00005003">
        <w:t xml:space="preserve"> </w:t>
      </w:r>
      <w:r w:rsidR="00005003">
        <w:t>海南、湖南、浙江、河北、山东、河南、江西</w:t>
      </w:r>
      <w:r w:rsidR="00005003">
        <w:rPr>
          <w:rFonts w:hint="eastAsia"/>
        </w:rPr>
        <w:t>、</w:t>
      </w:r>
      <w:r w:rsidR="00005003">
        <w:t>福建、广西、重庆、宁夏、安徽、四川、甘肃、青海、贵州、云南</w:t>
      </w:r>
      <w:r w:rsidR="00005003">
        <w:rPr>
          <w:rFonts w:hint="eastAsia"/>
        </w:rPr>
        <w:t>、</w:t>
      </w:r>
      <w:r w:rsidR="00005003">
        <w:t>西藏</w:t>
      </w:r>
      <w:r w:rsidR="00005003">
        <w:rPr>
          <w:rFonts w:hint="eastAsia"/>
        </w:rPr>
        <w:t>，其中标注为</w:t>
      </w:r>
      <w:r w:rsidR="008F0F20">
        <w:rPr>
          <w:rFonts w:hint="eastAsia"/>
        </w:rPr>
        <w:t>红色的代表对照组，绿色的为实验组，可以看出</w:t>
      </w:r>
      <w:r w:rsidR="00AA44CA">
        <w:rPr>
          <w:rFonts w:hint="eastAsia"/>
        </w:rPr>
        <w:t>对照组的人均受教育年限</w:t>
      </w:r>
      <w:r w:rsidR="007A38A4">
        <w:rPr>
          <w:rFonts w:hint="eastAsia"/>
        </w:rPr>
        <w:t>与人均</w:t>
      </w:r>
      <w:r w:rsidR="007A38A4">
        <w:rPr>
          <w:rFonts w:hint="eastAsia"/>
        </w:rPr>
        <w:t>GDP</w:t>
      </w:r>
      <w:r w:rsidR="007A38A4">
        <w:rPr>
          <w:rFonts w:hint="eastAsia"/>
        </w:rPr>
        <w:t>都</w:t>
      </w:r>
      <w:r w:rsidR="00AA44CA">
        <w:rPr>
          <w:rFonts w:hint="eastAsia"/>
        </w:rPr>
        <w:t>比实验组要高</w:t>
      </w:r>
      <w:r w:rsidR="007A38A4">
        <w:rPr>
          <w:rFonts w:hint="eastAsia"/>
        </w:rPr>
        <w:t>。因此我们可以说实验组所选择的城市类别大多都在中部地区，</w:t>
      </w:r>
      <w:r w:rsidR="00AD1C45">
        <w:rPr>
          <w:rFonts w:hint="eastAsia"/>
        </w:rPr>
        <w:t>相对于“第一梯队”的城市，它们是不太发达的。</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05"/>
      </w:tblGrid>
      <w:tr w:rsidR="00024997" w14:paraId="3FD789F0" w14:textId="77777777" w:rsidTr="00024997">
        <w:tc>
          <w:tcPr>
            <w:tcW w:w="2908" w:type="dxa"/>
          </w:tcPr>
          <w:p w14:paraId="1CF85EC1" w14:textId="23206B74" w:rsidR="00024997" w:rsidRDefault="00024997" w:rsidP="00024997">
            <w:pPr>
              <w:spacing w:line="480" w:lineRule="auto"/>
              <w:ind w:firstLineChars="0" w:firstLine="0"/>
              <w:jc w:val="left"/>
              <w:rPr>
                <w:noProof/>
              </w:rPr>
            </w:pPr>
            <w:r>
              <w:rPr>
                <w:rFonts w:hint="eastAsia"/>
                <w:noProof/>
              </w:rPr>
              <w:lastRenderedPageBreak/>
              <w:drawing>
                <wp:inline distT="0" distB="0" distL="0" distR="0" wp14:anchorId="2DC71330" wp14:editId="5CAE78B3">
                  <wp:extent cx="3014031" cy="2159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DP.png"/>
                          <pic:cNvPicPr/>
                        </pic:nvPicPr>
                        <pic:blipFill rotWithShape="1">
                          <a:blip r:embed="rId15">
                            <a:extLst>
                              <a:ext uri="{28A0092B-C50C-407E-A947-70E740481C1C}">
                                <a14:useLocalDpi xmlns:a14="http://schemas.microsoft.com/office/drawing/2010/main" val="0"/>
                              </a:ext>
                            </a:extLst>
                          </a:blip>
                          <a:srcRect r="6413"/>
                          <a:stretch/>
                        </pic:blipFill>
                        <pic:spPr bwMode="auto">
                          <a:xfrm>
                            <a:off x="0" y="0"/>
                            <a:ext cx="3123343" cy="2237556"/>
                          </a:xfrm>
                          <a:prstGeom prst="rect">
                            <a:avLst/>
                          </a:prstGeom>
                          <a:ln>
                            <a:noFill/>
                          </a:ln>
                          <a:extLst>
                            <a:ext uri="{53640926-AAD7-44D8-BBD7-CCE9431645EC}">
                              <a14:shadowObscured xmlns:a14="http://schemas.microsoft.com/office/drawing/2010/main"/>
                            </a:ext>
                          </a:extLst>
                        </pic:spPr>
                      </pic:pic>
                    </a:graphicData>
                  </a:graphic>
                </wp:inline>
              </w:drawing>
            </w:r>
          </w:p>
        </w:tc>
        <w:tc>
          <w:tcPr>
            <w:tcW w:w="6162" w:type="dxa"/>
          </w:tcPr>
          <w:p w14:paraId="571E48B1" w14:textId="555E47E1" w:rsidR="00024997" w:rsidRDefault="00024997" w:rsidP="00024997">
            <w:pPr>
              <w:spacing w:line="480" w:lineRule="auto"/>
              <w:ind w:firstLineChars="0" w:firstLine="0"/>
              <w:jc w:val="center"/>
            </w:pPr>
            <w:r>
              <w:rPr>
                <w:rFonts w:hint="eastAsia"/>
                <w:noProof/>
              </w:rPr>
              <w:drawing>
                <wp:inline distT="0" distB="0" distL="0" distR="0" wp14:anchorId="7F157F64" wp14:editId="235F57C3">
                  <wp:extent cx="2965392" cy="2124222"/>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_year_city.png"/>
                          <pic:cNvPicPr/>
                        </pic:nvPicPr>
                        <pic:blipFill rotWithShape="1">
                          <a:blip r:embed="rId16">
                            <a:extLst>
                              <a:ext uri="{28A0092B-C50C-407E-A947-70E740481C1C}">
                                <a14:useLocalDpi xmlns:a14="http://schemas.microsoft.com/office/drawing/2010/main" val="0"/>
                              </a:ext>
                            </a:extLst>
                          </a:blip>
                          <a:srcRect r="6406"/>
                          <a:stretch/>
                        </pic:blipFill>
                        <pic:spPr bwMode="auto">
                          <a:xfrm>
                            <a:off x="0" y="0"/>
                            <a:ext cx="2993635" cy="2144454"/>
                          </a:xfrm>
                          <a:prstGeom prst="rect">
                            <a:avLst/>
                          </a:prstGeom>
                          <a:ln>
                            <a:noFill/>
                          </a:ln>
                          <a:extLst>
                            <a:ext uri="{53640926-AAD7-44D8-BBD7-CCE9431645EC}">
                              <a14:shadowObscured xmlns:a14="http://schemas.microsoft.com/office/drawing/2010/main"/>
                            </a:ext>
                          </a:extLst>
                        </pic:spPr>
                      </pic:pic>
                    </a:graphicData>
                  </a:graphic>
                </wp:inline>
              </w:drawing>
            </w:r>
          </w:p>
        </w:tc>
      </w:tr>
      <w:tr w:rsidR="00024997" w14:paraId="3306F284" w14:textId="77777777" w:rsidTr="0031221D">
        <w:trPr>
          <w:trHeight w:val="241"/>
        </w:trPr>
        <w:tc>
          <w:tcPr>
            <w:tcW w:w="9070" w:type="dxa"/>
            <w:gridSpan w:val="2"/>
          </w:tcPr>
          <w:p w14:paraId="4AD39BA5" w14:textId="782DBA82" w:rsidR="00024997" w:rsidRPr="009D7470" w:rsidRDefault="00024997" w:rsidP="009D7470">
            <w:pPr>
              <w:pStyle w:val="a5"/>
              <w:ind w:firstLine="420"/>
              <w:jc w:val="center"/>
              <w:rPr>
                <w:sz w:val="21"/>
                <w:szCs w:val="21"/>
              </w:rPr>
            </w:pPr>
            <w:bookmarkStart w:id="13" w:name="_Ref28894354"/>
            <w:r w:rsidRPr="009D7470">
              <w:rPr>
                <w:sz w:val="21"/>
                <w:szCs w:val="21"/>
              </w:rPr>
              <w:t>图</w:t>
            </w:r>
            <w:r w:rsidRPr="009D7470">
              <w:rPr>
                <w:sz w:val="21"/>
                <w:szCs w:val="21"/>
              </w:rPr>
              <w:t xml:space="preserve"> </w:t>
            </w:r>
            <w:r w:rsidRPr="009D7470">
              <w:rPr>
                <w:sz w:val="21"/>
                <w:szCs w:val="21"/>
              </w:rPr>
              <w:fldChar w:fldCharType="begin"/>
            </w:r>
            <w:r w:rsidRPr="009D7470">
              <w:rPr>
                <w:sz w:val="21"/>
                <w:szCs w:val="21"/>
              </w:rPr>
              <w:instrText xml:space="preserve"> SEQ </w:instrText>
            </w:r>
            <w:r w:rsidRPr="009D7470">
              <w:rPr>
                <w:sz w:val="21"/>
                <w:szCs w:val="21"/>
              </w:rPr>
              <w:instrText>图</w:instrText>
            </w:r>
            <w:r w:rsidRPr="009D7470">
              <w:rPr>
                <w:sz w:val="21"/>
                <w:szCs w:val="21"/>
              </w:rPr>
              <w:instrText xml:space="preserve"> \* ARABIC </w:instrText>
            </w:r>
            <w:r w:rsidRPr="009D7470">
              <w:rPr>
                <w:sz w:val="21"/>
                <w:szCs w:val="21"/>
              </w:rPr>
              <w:fldChar w:fldCharType="separate"/>
            </w:r>
            <w:r w:rsidR="006D575F">
              <w:rPr>
                <w:noProof/>
                <w:sz w:val="21"/>
                <w:szCs w:val="21"/>
              </w:rPr>
              <w:t>1</w:t>
            </w:r>
            <w:r w:rsidRPr="009D7470">
              <w:rPr>
                <w:sz w:val="21"/>
                <w:szCs w:val="21"/>
              </w:rPr>
              <w:fldChar w:fldCharType="end"/>
            </w:r>
            <w:bookmarkEnd w:id="13"/>
            <w:r>
              <w:rPr>
                <w:sz w:val="21"/>
                <w:szCs w:val="21"/>
              </w:rPr>
              <w:t xml:space="preserve">  </w:t>
            </w:r>
            <w:r>
              <w:rPr>
                <w:rFonts w:hint="eastAsia"/>
                <w:sz w:val="21"/>
                <w:szCs w:val="21"/>
              </w:rPr>
              <w:t>控制组与实验组内各区域平均受教育年限</w:t>
            </w:r>
          </w:p>
        </w:tc>
      </w:tr>
    </w:tbl>
    <w:p w14:paraId="3C50DA2A" w14:textId="77777777" w:rsidR="00A837B4" w:rsidRPr="00321A70" w:rsidRDefault="00A837B4" w:rsidP="00250913">
      <w:pPr>
        <w:ind w:firstLine="480"/>
      </w:pPr>
    </w:p>
    <w:p w14:paraId="48FFAD8D" w14:textId="5D97E555" w:rsidR="00DC25EE" w:rsidRDefault="007C2D6B" w:rsidP="00CB44F7">
      <w:pPr>
        <w:ind w:firstLine="480"/>
      </w:pPr>
      <w:r>
        <w:rPr>
          <w:rFonts w:hint="eastAsia"/>
        </w:rPr>
        <w:t>将控制组和实验组的区域</w:t>
      </w:r>
      <w:r w:rsidR="004D74E9">
        <w:rPr>
          <w:rFonts w:hint="eastAsia"/>
        </w:rPr>
        <w:t>平均受教育年限求平均，绘制了如下短期的折线图（时间序列）</w:t>
      </w:r>
      <w:r w:rsidR="00BB54AB">
        <w:rPr>
          <w:rFonts w:hint="eastAsia"/>
        </w:rPr>
        <w:t>，如下图所示，</w:t>
      </w:r>
      <w:r w:rsidR="00BB54AB" w:rsidRPr="001127D1">
        <w:rPr>
          <w:rFonts w:hint="eastAsia"/>
          <w:b/>
          <w:bCs/>
        </w:rPr>
        <w:t>红色的折线为对照组，绿色的折线为控制组</w:t>
      </w:r>
      <w:r w:rsidR="00BB54AB">
        <w:rPr>
          <w:rFonts w:hint="eastAsia"/>
        </w:rPr>
        <w:t>，</w:t>
      </w:r>
      <w:r w:rsidR="00AF5F76">
        <w:rPr>
          <w:rFonts w:hint="eastAsia"/>
        </w:rPr>
        <w:t>下图蓝色虚线代表政策实施的</w:t>
      </w:r>
      <w:r w:rsidR="00AF5F76">
        <w:rPr>
          <w:rFonts w:hint="eastAsia"/>
        </w:rPr>
        <w:t>2011</w:t>
      </w:r>
      <w:r w:rsidR="00AF5F76">
        <w:rPr>
          <w:rFonts w:hint="eastAsia"/>
        </w:rPr>
        <w:t>年，</w:t>
      </w:r>
      <w:r w:rsidR="00311253">
        <w:rPr>
          <w:rFonts w:hint="eastAsia"/>
        </w:rPr>
        <w:t>从该图中可以</w:t>
      </w:r>
      <w:r w:rsidR="00B1713D">
        <w:rPr>
          <w:rFonts w:hint="eastAsia"/>
        </w:rPr>
        <w:t>看出</w:t>
      </w:r>
      <w:r w:rsidR="0036142A">
        <w:rPr>
          <w:rFonts w:hint="eastAsia"/>
        </w:rPr>
        <w:t>以下三点</w:t>
      </w:r>
      <w:r w:rsidR="00B1713D">
        <w:rPr>
          <w:rFonts w:hint="eastAsia"/>
        </w:rPr>
        <w:t>：</w:t>
      </w:r>
      <w:r w:rsidR="00B1713D">
        <w:rPr>
          <w:rFonts w:hint="eastAsia"/>
        </w:rPr>
        <w:t>1</w:t>
      </w:r>
      <w:r w:rsidR="00B1713D">
        <w:rPr>
          <w:rFonts w:hint="eastAsia"/>
        </w:rPr>
        <w:t>、对照组</w:t>
      </w:r>
      <w:r w:rsidR="00706CAB">
        <w:rPr>
          <w:rFonts w:hint="eastAsia"/>
        </w:rPr>
        <w:t>与实验组在</w:t>
      </w:r>
      <w:r w:rsidR="00706CAB">
        <w:rPr>
          <w:rFonts w:hint="eastAsia"/>
        </w:rPr>
        <w:t>2010</w:t>
      </w:r>
      <w:r w:rsidR="00706CAB">
        <w:rPr>
          <w:rFonts w:hint="eastAsia"/>
        </w:rPr>
        <w:t>年前的变化趋势是接近一致的，也说明了使用</w:t>
      </w:r>
      <w:r w:rsidR="00706CAB">
        <w:rPr>
          <w:rFonts w:hint="eastAsia"/>
        </w:rPr>
        <w:t>DID</w:t>
      </w:r>
      <w:r w:rsidR="00706CAB">
        <w:rPr>
          <w:rFonts w:hint="eastAsia"/>
        </w:rPr>
        <w:t>模型是合理的，因为它满足了共同趋势；</w:t>
      </w:r>
      <w:r w:rsidR="00706CAB">
        <w:rPr>
          <w:rFonts w:hint="eastAsia"/>
        </w:rPr>
        <w:t>2</w:t>
      </w:r>
      <w:r w:rsidR="00706CAB">
        <w:rPr>
          <w:rFonts w:hint="eastAsia"/>
        </w:rPr>
        <w:t>、</w:t>
      </w:r>
      <w:r w:rsidR="001B7DC7">
        <w:rPr>
          <w:rFonts w:hint="eastAsia"/>
        </w:rPr>
        <w:t>2011</w:t>
      </w:r>
      <w:r w:rsidR="001B7DC7">
        <w:rPr>
          <w:rFonts w:hint="eastAsia"/>
        </w:rPr>
        <w:t>年前后，实验组和对照组</w:t>
      </w:r>
      <w:r w:rsidR="00C747EE">
        <w:rPr>
          <w:rFonts w:hint="eastAsia"/>
        </w:rPr>
        <w:t>急速上升，趋势相同。</w:t>
      </w:r>
      <w:r w:rsidR="00C747EE">
        <w:rPr>
          <w:rFonts w:hint="eastAsia"/>
        </w:rPr>
        <w:t>3</w:t>
      </w:r>
      <w:r w:rsidR="00C747EE">
        <w:rPr>
          <w:rFonts w:hint="eastAsia"/>
        </w:rPr>
        <w:t>、</w:t>
      </w:r>
      <w:r w:rsidR="00135673">
        <w:rPr>
          <w:rFonts w:hint="eastAsia"/>
        </w:rPr>
        <w:t>2011</w:t>
      </w:r>
      <w:r w:rsidR="00135673">
        <w:rPr>
          <w:rFonts w:hint="eastAsia"/>
        </w:rPr>
        <w:t>年后</w:t>
      </w:r>
      <w:r w:rsidR="003A1D83">
        <w:t>(</w:t>
      </w:r>
      <w:r w:rsidR="003A1D83">
        <w:rPr>
          <w:rFonts w:hint="eastAsia"/>
        </w:rPr>
        <w:t>政策实施后</w:t>
      </w:r>
      <w:r w:rsidR="003A1D83">
        <w:rPr>
          <w:rFonts w:hint="eastAsia"/>
        </w:rPr>
        <w:t>)</w:t>
      </w:r>
      <w:r w:rsidR="00135673">
        <w:rPr>
          <w:rFonts w:hint="eastAsia"/>
        </w:rPr>
        <w:t>实验组和对照组的差距在逐渐缩小。</w:t>
      </w:r>
      <w:r w:rsidR="007A08C3">
        <w:rPr>
          <w:rFonts w:hint="eastAsia"/>
        </w:rPr>
        <w:t>关于实验组和对照组的被解释变量在</w:t>
      </w:r>
      <w:r w:rsidR="007A08C3">
        <w:rPr>
          <w:rFonts w:hint="eastAsia"/>
        </w:rPr>
        <w:t>2009</w:t>
      </w:r>
      <w:r w:rsidR="007A08C3">
        <w:rPr>
          <w:rFonts w:hint="eastAsia"/>
        </w:rPr>
        <w:t>年左右突然下降还没有找到相关的信息，在本文中对这个问题不予追究，但从</w:t>
      </w:r>
      <w:r w:rsidR="007A08C3">
        <w:rPr>
          <w:rFonts w:hint="eastAsia"/>
        </w:rPr>
        <w:t>2011</w:t>
      </w:r>
      <w:r w:rsidR="007A08C3">
        <w:rPr>
          <w:rFonts w:hint="eastAsia"/>
        </w:rPr>
        <w:t>年后期来看，实验组和对照组之间的差距确实越来越小，很有可能是</w:t>
      </w:r>
      <w:r w:rsidR="001B26FC">
        <w:rPr>
          <w:rFonts w:hint="eastAsia"/>
        </w:rPr>
        <w:t>户籍政策所导致的。</w:t>
      </w:r>
    </w:p>
    <w:p w14:paraId="4CE7F9CE" w14:textId="611F8150" w:rsidR="009137A8" w:rsidRDefault="009137A8" w:rsidP="00CB44F7">
      <w:pPr>
        <w:ind w:firstLine="480"/>
      </w:pPr>
      <w:r>
        <w:rPr>
          <w:rFonts w:hint="eastAsia"/>
        </w:rPr>
        <w:t>同理将</w:t>
      </w:r>
      <w:r w:rsidRPr="009137A8">
        <w:rPr>
          <w:rFonts w:hint="eastAsia"/>
        </w:rPr>
        <w:t>控制组和实验组的区域平均受教育年限求</w:t>
      </w:r>
      <w:r>
        <w:rPr>
          <w:rFonts w:hint="eastAsia"/>
        </w:rPr>
        <w:t>劳动力流动</w:t>
      </w:r>
      <w:r w:rsidR="00F15F82">
        <w:rPr>
          <w:rFonts w:hint="eastAsia"/>
        </w:rPr>
        <w:t>（该数值越小说明劳动力流动的幅度更大）</w:t>
      </w:r>
      <w:r w:rsidR="000B7DB7">
        <w:rPr>
          <w:rFonts w:hint="eastAsia"/>
        </w:rPr>
        <w:t>，从右图中可以看出在</w:t>
      </w:r>
      <w:r w:rsidR="000B7DB7">
        <w:rPr>
          <w:rFonts w:hint="eastAsia"/>
        </w:rPr>
        <w:t>2011</w:t>
      </w:r>
      <w:r w:rsidR="000B7DB7">
        <w:rPr>
          <w:rFonts w:hint="eastAsia"/>
        </w:rPr>
        <w:t>年左右，实验组和控制组的劳动力流动</w:t>
      </w:r>
      <w:r w:rsidR="003F1B12">
        <w:rPr>
          <w:rFonts w:hint="eastAsia"/>
        </w:rPr>
        <w:t>幅度同时增大，控制组的劳动力流动幅度更大，但是随着时间的推移，实验组的劳动力流动增长的幅度逐渐超过控制组，</w:t>
      </w:r>
      <w:r w:rsidR="004D3DE4">
        <w:rPr>
          <w:rFonts w:hint="eastAsia"/>
        </w:rPr>
        <w:t>劳动力流动的变化趋势与人均受教育年限变化趋势相似。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333"/>
      </w:tblGrid>
      <w:tr w:rsidR="002C59BA" w14:paraId="0889DC84" w14:textId="77777777" w:rsidTr="00224945">
        <w:tc>
          <w:tcPr>
            <w:tcW w:w="4535" w:type="dxa"/>
          </w:tcPr>
          <w:p w14:paraId="2985CCD4" w14:textId="257C4EA1" w:rsidR="002C59BA" w:rsidRDefault="00AF5F76" w:rsidP="00BB54AB">
            <w:pPr>
              <w:spacing w:line="480" w:lineRule="auto"/>
              <w:ind w:firstLineChars="0" w:firstLine="0"/>
              <w:jc w:val="center"/>
            </w:pPr>
            <w:r>
              <w:rPr>
                <w:rFonts w:hint="eastAsia"/>
                <w:noProof/>
              </w:rPr>
              <w:lastRenderedPageBreak/>
              <mc:AlternateContent>
                <mc:Choice Requires="wps">
                  <w:drawing>
                    <wp:anchor distT="0" distB="0" distL="114300" distR="114300" simplePos="0" relativeHeight="251665408" behindDoc="0" locked="0" layoutInCell="1" allowOverlap="1" wp14:anchorId="16F28242" wp14:editId="2E707B38">
                      <wp:simplePos x="0" y="0"/>
                      <wp:positionH relativeFrom="column">
                        <wp:posOffset>1315665</wp:posOffset>
                      </wp:positionH>
                      <wp:positionV relativeFrom="paragraph">
                        <wp:posOffset>1641199</wp:posOffset>
                      </wp:positionV>
                      <wp:extent cx="759350" cy="465151"/>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759350" cy="465151"/>
                              </a:xfrm>
                              <a:prstGeom prst="rect">
                                <a:avLst/>
                              </a:prstGeom>
                              <a:noFill/>
                              <a:ln w="6350">
                                <a:noFill/>
                              </a:ln>
                            </wps:spPr>
                            <wps:txbx>
                              <w:txbxContent>
                                <w:p w14:paraId="25B03D9E" w14:textId="77777777" w:rsidR="00AF5F76" w:rsidRPr="00AF5F76" w:rsidRDefault="00AF5F76" w:rsidP="00AF5F76">
                                  <w:pPr>
                                    <w:ind w:firstLine="300"/>
                                    <w:jc w:val="left"/>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76">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28242" id="_x0000_t202" coordsize="21600,21600" o:spt="202" path="m,l,21600r21600,l21600,xe">
                      <v:stroke joinstyle="miter"/>
                      <v:path gradientshapeok="t" o:connecttype="rect"/>
                    </v:shapetype>
                    <v:shape id="文本框 14" o:spid="_x0000_s1026" type="#_x0000_t202" style="position:absolute;left:0;text-align:left;margin-left:103.6pt;margin-top:129.25pt;width:59.8pt;height:3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" filled="f" stroked="f" strokeweight=".5pt">
                      <v:textbox>
                        <w:txbxContent>
                          <w:p w14:paraId="25B03D9E" w14:textId="77777777" w:rsidR="00AF5F76" w:rsidRPr="00AF5F76" w:rsidRDefault="00AF5F76" w:rsidP="00AF5F76">
                            <w:pPr>
                              <w:ind w:firstLine="300"/>
                              <w:jc w:val="left"/>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76">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2011</w:t>
                            </w:r>
                          </w:p>
                        </w:txbxContent>
                      </v:textbox>
                    </v:shape>
                  </w:pict>
                </mc:Fallback>
              </mc:AlternateContent>
            </w:r>
            <w:r w:rsidR="00EA1626">
              <w:rPr>
                <w:rFonts w:hint="eastAsia"/>
                <w:noProof/>
              </w:rPr>
              <mc:AlternateContent>
                <mc:Choice Requires="wps">
                  <w:drawing>
                    <wp:anchor distT="0" distB="0" distL="114300" distR="114300" simplePos="0" relativeHeight="251659264" behindDoc="0" locked="0" layoutInCell="1" allowOverlap="1" wp14:anchorId="12A8F9FD" wp14:editId="2977BDF0">
                      <wp:simplePos x="0" y="0"/>
                      <wp:positionH relativeFrom="column">
                        <wp:posOffset>1674799</wp:posOffset>
                      </wp:positionH>
                      <wp:positionV relativeFrom="paragraph">
                        <wp:posOffset>176364</wp:posOffset>
                      </wp:positionV>
                      <wp:extent cx="0" cy="1621542"/>
                      <wp:effectExtent l="0" t="0" r="38100" b="36195"/>
                      <wp:wrapNone/>
                      <wp:docPr id="12" name="直接连接符 12"/>
                      <wp:cNvGraphicFramePr/>
                      <a:graphic xmlns:a="http://schemas.openxmlformats.org/drawingml/2006/main">
                        <a:graphicData uri="http://schemas.microsoft.com/office/word/2010/wordprocessingShape">
                          <wps:wsp>
                            <wps:cNvCnPr/>
                            <wps:spPr>
                              <a:xfrm>
                                <a:off x="0" y="0"/>
                                <a:ext cx="0" cy="1621542"/>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C1E886" id="直接连接符 12"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85pt,13.9pt" to="131.85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" strokecolor="#5b9bd5 [3204]" strokeweight=".5pt">
                      <v:stroke dashstyle="3 1" joinstyle="miter"/>
                    </v:line>
                  </w:pict>
                </mc:Fallback>
              </mc:AlternateContent>
            </w:r>
            <w:r w:rsidR="002C59BA">
              <w:rPr>
                <w:rFonts w:hint="eastAsia"/>
                <w:noProof/>
              </w:rPr>
              <w:drawing>
                <wp:inline distT="0" distB="0" distL="0" distR="0" wp14:anchorId="1553C303" wp14:editId="6B9DF821">
                  <wp:extent cx="2895570" cy="1941341"/>
                  <wp:effectExtent l="0" t="0" r="63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_year_zhexian.png"/>
                          <pic:cNvPicPr/>
                        </pic:nvPicPr>
                        <pic:blipFill>
                          <a:blip r:embed="rId17">
                            <a:extLst>
                              <a:ext uri="{28A0092B-C50C-407E-A947-70E740481C1C}">
                                <a14:useLocalDpi xmlns:a14="http://schemas.microsoft.com/office/drawing/2010/main" val="0"/>
                              </a:ext>
                            </a:extLst>
                          </a:blip>
                          <a:stretch>
                            <a:fillRect/>
                          </a:stretch>
                        </pic:blipFill>
                        <pic:spPr>
                          <a:xfrm>
                            <a:off x="0" y="0"/>
                            <a:ext cx="2926327" cy="1961962"/>
                          </a:xfrm>
                          <a:prstGeom prst="rect">
                            <a:avLst/>
                          </a:prstGeom>
                        </pic:spPr>
                      </pic:pic>
                    </a:graphicData>
                  </a:graphic>
                </wp:inline>
              </w:drawing>
            </w:r>
          </w:p>
        </w:tc>
        <w:tc>
          <w:tcPr>
            <w:tcW w:w="4535" w:type="dxa"/>
          </w:tcPr>
          <w:p w14:paraId="26FE6588" w14:textId="5E02628C" w:rsidR="002C59BA" w:rsidRDefault="00AF5F76" w:rsidP="00BB54AB">
            <w:pPr>
              <w:spacing w:line="480" w:lineRule="auto"/>
              <w:ind w:firstLineChars="0" w:firstLine="0"/>
              <w:jc w:val="center"/>
            </w:pPr>
            <w:r>
              <w:rPr>
                <w:noProof/>
              </w:rPr>
              <mc:AlternateContent>
                <mc:Choice Requires="wps">
                  <w:drawing>
                    <wp:anchor distT="0" distB="0" distL="114300" distR="114300" simplePos="0" relativeHeight="251666432" behindDoc="0" locked="0" layoutInCell="1" allowOverlap="1" wp14:anchorId="1C8B869A" wp14:editId="4ADD6141">
                      <wp:simplePos x="0" y="0"/>
                      <wp:positionH relativeFrom="column">
                        <wp:posOffset>1175026</wp:posOffset>
                      </wp:positionH>
                      <wp:positionV relativeFrom="paragraph">
                        <wp:posOffset>1674577</wp:posOffset>
                      </wp:positionV>
                      <wp:extent cx="799106" cy="413468"/>
                      <wp:effectExtent l="0" t="0" r="0" b="5715"/>
                      <wp:wrapNone/>
                      <wp:docPr id="15" name="文本框 15"/>
                      <wp:cNvGraphicFramePr/>
                      <a:graphic xmlns:a="http://schemas.openxmlformats.org/drawingml/2006/main">
                        <a:graphicData uri="http://schemas.microsoft.com/office/word/2010/wordprocessingShape">
                          <wps:wsp>
                            <wps:cNvSpPr txBox="1"/>
                            <wps:spPr>
                              <a:xfrm>
                                <a:off x="0" y="0"/>
                                <a:ext cx="799106" cy="413468"/>
                              </a:xfrm>
                              <a:prstGeom prst="rect">
                                <a:avLst/>
                              </a:prstGeom>
                              <a:noFill/>
                              <a:ln w="6350">
                                <a:noFill/>
                              </a:ln>
                            </wps:spPr>
                            <wps:txbx>
                              <w:txbxContent>
                                <w:p w14:paraId="11032DC8" w14:textId="55B8FB2E" w:rsidR="00AF5F76" w:rsidRPr="00AF5F76" w:rsidRDefault="00AF5F76">
                                  <w:pPr>
                                    <w:ind w:firstLine="300"/>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76">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B869A" id="文本框 15" o:spid="_x0000_s1027" type="#_x0000_t202" style="position:absolute;left:0;text-align:left;margin-left:92.5pt;margin-top:131.85pt;width:62.9pt;height:3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" filled="f" stroked="f" strokeweight=".5pt">
                      <v:textbox>
                        <w:txbxContent>
                          <w:p w14:paraId="11032DC8" w14:textId="55B8FB2E" w:rsidR="00AF5F76" w:rsidRPr="00AF5F76" w:rsidRDefault="00AF5F76">
                            <w:pPr>
                              <w:ind w:firstLine="300"/>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76">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2011</w:t>
                            </w:r>
                          </w:p>
                        </w:txbxContent>
                      </v:textbox>
                    </v:shape>
                  </w:pict>
                </mc:Fallback>
              </mc:AlternateContent>
            </w:r>
            <w:r w:rsidR="00892849">
              <w:rPr>
                <w:noProof/>
              </w:rPr>
              <mc:AlternateContent>
                <mc:Choice Requires="wps">
                  <w:drawing>
                    <wp:anchor distT="0" distB="0" distL="114300" distR="114300" simplePos="0" relativeHeight="251660288" behindDoc="0" locked="0" layoutInCell="1" allowOverlap="1" wp14:anchorId="75DCCFDF" wp14:editId="47594470">
                      <wp:simplePos x="0" y="0"/>
                      <wp:positionH relativeFrom="column">
                        <wp:posOffset>1525298</wp:posOffset>
                      </wp:positionH>
                      <wp:positionV relativeFrom="paragraph">
                        <wp:posOffset>65046</wp:posOffset>
                      </wp:positionV>
                      <wp:extent cx="0" cy="1769165"/>
                      <wp:effectExtent l="0" t="0" r="38100" b="21590"/>
                      <wp:wrapNone/>
                      <wp:docPr id="13" name="直接连接符 13"/>
                      <wp:cNvGraphicFramePr/>
                      <a:graphic xmlns:a="http://schemas.openxmlformats.org/drawingml/2006/main">
                        <a:graphicData uri="http://schemas.microsoft.com/office/word/2010/wordprocessingShape">
                          <wps:wsp>
                            <wps:cNvCnPr/>
                            <wps:spPr>
                              <a:xfrm>
                                <a:off x="0" y="0"/>
                                <a:ext cx="0" cy="176916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CA1C49" id="直接连接符 13"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1pt,5.1pt" to="120.1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" strokecolor="#5b9bd5 [3204]" strokeweight=".5pt">
                      <v:stroke dashstyle="3 1" joinstyle="miter"/>
                    </v:line>
                  </w:pict>
                </mc:Fallback>
              </mc:AlternateContent>
            </w:r>
            <w:r w:rsidR="002C59BA">
              <w:rPr>
                <w:noProof/>
              </w:rPr>
              <w:drawing>
                <wp:inline distT="0" distB="0" distL="0" distR="0" wp14:anchorId="20254641" wp14:editId="73BF55C8">
                  <wp:extent cx="2637155" cy="199923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18">
                            <a:extLst>
                              <a:ext uri="{28A0092B-C50C-407E-A947-70E740481C1C}">
                                <a14:useLocalDpi xmlns:a14="http://schemas.microsoft.com/office/drawing/2010/main" val="0"/>
                              </a:ext>
                            </a:extLst>
                          </a:blip>
                          <a:stretch>
                            <a:fillRect/>
                          </a:stretch>
                        </pic:blipFill>
                        <pic:spPr>
                          <a:xfrm>
                            <a:off x="0" y="0"/>
                            <a:ext cx="2720264" cy="2062242"/>
                          </a:xfrm>
                          <a:prstGeom prst="rect">
                            <a:avLst/>
                          </a:prstGeom>
                        </pic:spPr>
                      </pic:pic>
                    </a:graphicData>
                  </a:graphic>
                </wp:inline>
              </w:drawing>
            </w:r>
          </w:p>
        </w:tc>
      </w:tr>
      <w:tr w:rsidR="004D74E9" w14:paraId="65C7B04C" w14:textId="77777777" w:rsidTr="0031221D">
        <w:trPr>
          <w:trHeight w:val="241"/>
        </w:trPr>
        <w:tc>
          <w:tcPr>
            <w:tcW w:w="9070" w:type="dxa"/>
            <w:gridSpan w:val="2"/>
          </w:tcPr>
          <w:p w14:paraId="2BDD59B8" w14:textId="2948A14C" w:rsidR="004D74E9" w:rsidRPr="009D7470" w:rsidRDefault="004D74E9" w:rsidP="00DE24D5">
            <w:pPr>
              <w:pStyle w:val="a5"/>
              <w:ind w:firstLine="420"/>
              <w:rPr>
                <w:sz w:val="21"/>
                <w:szCs w:val="21"/>
              </w:rPr>
            </w:pPr>
            <w:r w:rsidRPr="009D7470">
              <w:rPr>
                <w:sz w:val="21"/>
                <w:szCs w:val="21"/>
              </w:rPr>
              <w:t>图</w:t>
            </w:r>
            <w:r w:rsidRPr="009D7470">
              <w:rPr>
                <w:sz w:val="21"/>
                <w:szCs w:val="21"/>
              </w:rPr>
              <w:t xml:space="preserve"> </w:t>
            </w:r>
            <w:r w:rsidRPr="009D7470">
              <w:rPr>
                <w:sz w:val="21"/>
                <w:szCs w:val="21"/>
              </w:rPr>
              <w:fldChar w:fldCharType="begin"/>
            </w:r>
            <w:r w:rsidRPr="009D7470">
              <w:rPr>
                <w:sz w:val="21"/>
                <w:szCs w:val="21"/>
              </w:rPr>
              <w:instrText xml:space="preserve"> SEQ </w:instrText>
            </w:r>
            <w:r w:rsidRPr="009D7470">
              <w:rPr>
                <w:sz w:val="21"/>
                <w:szCs w:val="21"/>
              </w:rPr>
              <w:instrText>图</w:instrText>
            </w:r>
            <w:r w:rsidRPr="009D7470">
              <w:rPr>
                <w:sz w:val="21"/>
                <w:szCs w:val="21"/>
              </w:rPr>
              <w:instrText xml:space="preserve"> \* ARABIC </w:instrText>
            </w:r>
            <w:r w:rsidRPr="009D7470">
              <w:rPr>
                <w:sz w:val="21"/>
                <w:szCs w:val="21"/>
              </w:rPr>
              <w:fldChar w:fldCharType="separate"/>
            </w:r>
            <w:r w:rsidR="006D575F">
              <w:rPr>
                <w:noProof/>
                <w:sz w:val="21"/>
                <w:szCs w:val="21"/>
              </w:rPr>
              <w:t>2</w:t>
            </w:r>
            <w:r w:rsidRPr="009D7470">
              <w:rPr>
                <w:sz w:val="21"/>
                <w:szCs w:val="21"/>
              </w:rPr>
              <w:fldChar w:fldCharType="end"/>
            </w:r>
            <w:r>
              <w:rPr>
                <w:sz w:val="21"/>
                <w:szCs w:val="21"/>
              </w:rPr>
              <w:t xml:space="preserve">  </w:t>
            </w:r>
            <w:r>
              <w:rPr>
                <w:rFonts w:hint="eastAsia"/>
                <w:sz w:val="21"/>
                <w:szCs w:val="21"/>
              </w:rPr>
              <w:t>控制组与实验组</w:t>
            </w:r>
            <w:r w:rsidR="001B26FC">
              <w:rPr>
                <w:rFonts w:hint="eastAsia"/>
                <w:sz w:val="21"/>
                <w:szCs w:val="21"/>
              </w:rPr>
              <w:t>2005</w:t>
            </w:r>
            <w:r w:rsidR="001B26FC">
              <w:rPr>
                <w:rFonts w:hint="eastAsia"/>
                <w:sz w:val="21"/>
                <w:szCs w:val="21"/>
              </w:rPr>
              <w:t>年到</w:t>
            </w:r>
            <w:r w:rsidR="001B26FC">
              <w:rPr>
                <w:rFonts w:hint="eastAsia"/>
                <w:sz w:val="21"/>
                <w:szCs w:val="21"/>
              </w:rPr>
              <w:t>2014</w:t>
            </w:r>
            <w:r w:rsidR="001B26FC">
              <w:rPr>
                <w:rFonts w:hint="eastAsia"/>
                <w:sz w:val="21"/>
                <w:szCs w:val="21"/>
              </w:rPr>
              <w:t>年的</w:t>
            </w:r>
            <w:r>
              <w:rPr>
                <w:rFonts w:hint="eastAsia"/>
                <w:sz w:val="21"/>
                <w:szCs w:val="21"/>
              </w:rPr>
              <w:t>平均受教育年限</w:t>
            </w:r>
            <w:r w:rsidR="009B6E7A">
              <w:rPr>
                <w:rFonts w:hint="eastAsia"/>
                <w:sz w:val="21"/>
                <w:szCs w:val="21"/>
              </w:rPr>
              <w:t>与劳动力流动</w:t>
            </w:r>
            <w:r w:rsidR="001B26FC">
              <w:rPr>
                <w:rFonts w:hint="eastAsia"/>
                <w:sz w:val="21"/>
                <w:szCs w:val="21"/>
              </w:rPr>
              <w:t>变化</w:t>
            </w:r>
          </w:p>
        </w:tc>
      </w:tr>
    </w:tbl>
    <w:p w14:paraId="732CF466" w14:textId="77777777" w:rsidR="004D74E9" w:rsidRPr="004D74E9" w:rsidRDefault="004D74E9" w:rsidP="004D74E9">
      <w:pPr>
        <w:ind w:firstLine="480"/>
        <w:jc w:val="center"/>
      </w:pPr>
    </w:p>
    <w:p w14:paraId="5454F34E" w14:textId="7F2ACAED" w:rsidR="00E9312A" w:rsidRDefault="001B26FC" w:rsidP="001B26FC">
      <w:pPr>
        <w:pStyle w:val="2"/>
      </w:pPr>
      <w:bookmarkStart w:id="14" w:name="_Toc28943184"/>
      <w:r>
        <w:rPr>
          <w:rFonts w:hint="eastAsia"/>
        </w:rPr>
        <w:t>回归结果</w:t>
      </w:r>
      <w:bookmarkEnd w:id="14"/>
    </w:p>
    <w:p w14:paraId="27B7ED32" w14:textId="71D7DDBB" w:rsidR="001B26FC" w:rsidRDefault="00C64C81" w:rsidP="001B26FC">
      <w:pPr>
        <w:ind w:firstLine="480"/>
      </w:pPr>
      <w:r>
        <w:rPr>
          <w:rFonts w:hint="eastAsia"/>
        </w:rPr>
        <w:t>本文</w:t>
      </w:r>
      <w:r w:rsidR="00CF5C7F">
        <w:rPr>
          <w:rFonts w:hint="eastAsia"/>
        </w:rPr>
        <w:t>验证了两个模型，一般的线性回归和差分后的回归方程，如下表所示</w:t>
      </w:r>
      <w:r w:rsidR="00324E5B">
        <w:rPr>
          <w:rFonts w:hint="eastAsia"/>
        </w:rPr>
        <w:t>，其中列（</w:t>
      </w:r>
      <w:r w:rsidR="00324E5B">
        <w:rPr>
          <w:rFonts w:hint="eastAsia"/>
        </w:rPr>
        <w:t>1</w:t>
      </w:r>
      <w:r w:rsidR="00324E5B">
        <w:rPr>
          <w:rFonts w:hint="eastAsia"/>
        </w:rPr>
        <w:t>）为基本回归模型的结果</w:t>
      </w:r>
      <w:r w:rsidR="0035377E">
        <w:rPr>
          <w:rFonts w:hint="eastAsia"/>
        </w:rPr>
        <w:t>，在基本的回归模型中未引入差分项，而是将地域和时间变量引入。</w:t>
      </w:r>
      <w:r w:rsidR="00C15237">
        <w:rPr>
          <w:rFonts w:hint="eastAsia"/>
        </w:rPr>
        <w:t>从下表的第一列可以看出在未做差分的情况下，</w:t>
      </w:r>
      <w:r w:rsidR="00C15237" w:rsidRPr="00A34871">
        <w:rPr>
          <w:rFonts w:hint="eastAsia"/>
          <w:b/>
          <w:bCs/>
        </w:rPr>
        <w:t>政策实施时间对人均受教育年限有显著性的影响，</w:t>
      </w:r>
      <w:r w:rsidR="00A34871" w:rsidRPr="00A34871">
        <w:rPr>
          <w:rFonts w:hint="eastAsia"/>
          <w:b/>
          <w:bCs/>
        </w:rPr>
        <w:t>通过了</w:t>
      </w:r>
      <w:r w:rsidR="00A34871" w:rsidRPr="00A34871">
        <w:rPr>
          <w:rFonts w:hint="eastAsia"/>
          <w:b/>
          <w:bCs/>
        </w:rPr>
        <w:t>1%</w:t>
      </w:r>
      <w:r w:rsidR="00A34871" w:rsidRPr="00A34871">
        <w:rPr>
          <w:rFonts w:hint="eastAsia"/>
          <w:b/>
          <w:bCs/>
        </w:rPr>
        <w:t>的显著性检验</w:t>
      </w:r>
      <w:r w:rsidR="00A34871">
        <w:rPr>
          <w:rFonts w:hint="eastAsia"/>
        </w:rPr>
        <w:t>，</w:t>
      </w:r>
      <w:r w:rsidR="00C15237">
        <w:rPr>
          <w:rFonts w:hint="eastAsia"/>
        </w:rPr>
        <w:t>在政策实施后，人均受教育年限可以升高</w:t>
      </w:r>
      <w:r w:rsidR="00C15237">
        <w:rPr>
          <w:rFonts w:hint="eastAsia"/>
        </w:rPr>
        <w:t>0.853</w:t>
      </w:r>
      <w:r w:rsidR="00C15237">
        <w:rPr>
          <w:rFonts w:hint="eastAsia"/>
        </w:rPr>
        <w:t>；政策实施后，劳动力的流动呈现正值，表示政策的实施在一定程度上促使了劳动力的流动，而劳动力流动对人均受教育年限也有显著性的影响，</w:t>
      </w:r>
      <w:r w:rsidR="00A34871">
        <w:rPr>
          <w:rFonts w:hint="eastAsia"/>
        </w:rPr>
        <w:t>通过了</w:t>
      </w:r>
      <w:r w:rsidR="00A34871">
        <w:rPr>
          <w:rFonts w:hint="eastAsia"/>
        </w:rPr>
        <w:t>10%</w:t>
      </w:r>
      <w:r w:rsidR="00A34871">
        <w:rPr>
          <w:rFonts w:hint="eastAsia"/>
        </w:rPr>
        <w:t>的显著性检验，</w:t>
      </w:r>
      <w:r w:rsidR="008173F9" w:rsidRPr="00A34871">
        <w:rPr>
          <w:rFonts w:hint="eastAsia"/>
          <w:b/>
          <w:bCs/>
        </w:rPr>
        <w:t>劳动力流动每上升一个百分点，可以使得人均受教育年限增加</w:t>
      </w:r>
      <w:r w:rsidR="008173F9" w:rsidRPr="00A34871">
        <w:rPr>
          <w:rFonts w:hint="eastAsia"/>
          <w:b/>
          <w:bCs/>
        </w:rPr>
        <w:t>4.043</w:t>
      </w:r>
      <w:r w:rsidR="008173F9" w:rsidRPr="00A34871">
        <w:rPr>
          <w:rFonts w:hint="eastAsia"/>
          <w:b/>
          <w:bCs/>
        </w:rPr>
        <w:t>年</w:t>
      </w:r>
      <w:r w:rsidR="008173F9">
        <w:rPr>
          <w:rFonts w:hint="eastAsia"/>
        </w:rPr>
        <w:t>；</w:t>
      </w:r>
      <w:r w:rsidR="008D6372">
        <w:rPr>
          <w:rFonts w:hint="eastAsia"/>
        </w:rPr>
        <w:t>是否为</w:t>
      </w:r>
      <w:r w:rsidR="00F77AB3">
        <w:rPr>
          <w:rFonts w:hint="eastAsia"/>
        </w:rPr>
        <w:t>政策实施的城市对人均受教育年限无显著影响</w:t>
      </w:r>
      <w:r w:rsidR="008D6372">
        <w:rPr>
          <w:rFonts w:hint="eastAsia"/>
        </w:rPr>
        <w:t>，从中可以推测人口迁移政策虽然是以区域划分的，但很有可能在某一程度上加强了全国性的劳动力流动，</w:t>
      </w:r>
      <w:r w:rsidR="00C4136A">
        <w:rPr>
          <w:rFonts w:hint="eastAsia"/>
        </w:rPr>
        <w:t>如外出打工的父母因为当地实施了户籍登记管理制度，孩子的上学壁垒打破，更愿意带着孩子去发展更好的城市上学，还有可能因为某项在全国范围内的措施导致所有地区的人均受教育年限同时增加，虽然人口迁移政策也会给</w:t>
      </w:r>
      <w:r w:rsidR="00701F75">
        <w:rPr>
          <w:rFonts w:hint="eastAsia"/>
        </w:rPr>
        <w:t>教育年限带来影响，但是这种影响被掩盖，描述性统计分析中的折线图就很好的反映了这一点。在本文所挑选的控制变量中</w:t>
      </w:r>
      <w:r w:rsidR="008F02E0">
        <w:rPr>
          <w:rFonts w:hint="eastAsia"/>
        </w:rPr>
        <w:t>，文盲率</w:t>
      </w:r>
      <w:r w:rsidR="00A34871">
        <w:rPr>
          <w:rFonts w:hint="eastAsia"/>
        </w:rPr>
        <w:t>对人均受教育年限具有显著影响，每下降一个单位，可以使人均受教育年限增加</w:t>
      </w:r>
      <w:r w:rsidR="00A34871">
        <w:rPr>
          <w:rFonts w:hint="eastAsia"/>
        </w:rPr>
        <w:t>0.0628</w:t>
      </w:r>
      <w:r w:rsidR="00A34871">
        <w:rPr>
          <w:rFonts w:hint="eastAsia"/>
        </w:rPr>
        <w:t>；城市的基础设施建设对因变量也具有显著性影响，但影响不大；此外地区的教育经费，城市化率对因变量也有较大的影响，城市化率每上升一个单位就可以使得人均受教育年限上升</w:t>
      </w:r>
      <w:r w:rsidR="00A34871">
        <w:rPr>
          <w:rFonts w:hint="eastAsia"/>
        </w:rPr>
        <w:t>5.844</w:t>
      </w:r>
      <w:r w:rsidR="00A34871">
        <w:rPr>
          <w:rFonts w:hint="eastAsia"/>
        </w:rPr>
        <w:t>。</w:t>
      </w:r>
    </w:p>
    <w:p w14:paraId="608E0ED0" w14:textId="77777777" w:rsidR="007342EC" w:rsidRDefault="0003070F" w:rsidP="00476604">
      <w:pPr>
        <w:ind w:firstLine="480"/>
      </w:pPr>
      <w:r>
        <w:rPr>
          <w:rFonts w:hint="eastAsia"/>
        </w:rPr>
        <w:t>第（</w:t>
      </w:r>
      <w:r>
        <w:rPr>
          <w:rFonts w:hint="eastAsia"/>
        </w:rPr>
        <w:t>2</w:t>
      </w:r>
      <w:r>
        <w:rPr>
          <w:rFonts w:hint="eastAsia"/>
        </w:rPr>
        <w:t>）</w:t>
      </w:r>
      <w:r>
        <w:rPr>
          <w:rFonts w:hint="eastAsia"/>
        </w:rPr>
        <w:t>~</w:t>
      </w:r>
      <w:r>
        <w:rPr>
          <w:rFonts w:hint="eastAsia"/>
        </w:rPr>
        <w:t>（</w:t>
      </w:r>
      <w:r>
        <w:rPr>
          <w:rFonts w:hint="eastAsia"/>
        </w:rPr>
        <w:t>5</w:t>
      </w:r>
      <w:r>
        <w:rPr>
          <w:rFonts w:hint="eastAsia"/>
        </w:rPr>
        <w:t>）列是双重差分模型的结果，考察在人口迁移的作用下，受教育年限的</w:t>
      </w:r>
      <w:r>
        <w:rPr>
          <w:rFonts w:hint="eastAsia"/>
        </w:rPr>
        <w:lastRenderedPageBreak/>
        <w:t>变化情况，</w:t>
      </w:r>
      <w:r w:rsidRPr="00140D5F">
        <w:rPr>
          <w:rFonts w:hint="eastAsia"/>
          <w:b/>
          <w:bCs/>
        </w:rPr>
        <w:t>第（</w:t>
      </w:r>
      <w:r w:rsidRPr="00140D5F">
        <w:rPr>
          <w:rFonts w:hint="eastAsia"/>
          <w:b/>
          <w:bCs/>
        </w:rPr>
        <w:t>2</w:t>
      </w:r>
      <w:r w:rsidRPr="00140D5F">
        <w:rPr>
          <w:rFonts w:hint="eastAsia"/>
          <w:b/>
          <w:bCs/>
        </w:rPr>
        <w:t>）列</w:t>
      </w:r>
      <w:r w:rsidR="00476604">
        <w:rPr>
          <w:rFonts w:hint="eastAsia"/>
        </w:rPr>
        <w:t>没有加入控制变量，得到的时间和地域交互项的系数为</w:t>
      </w:r>
      <w:r w:rsidR="00476604">
        <w:rPr>
          <w:rFonts w:hint="eastAsia"/>
        </w:rPr>
        <w:t>0.3771</w:t>
      </w:r>
      <w:r w:rsidR="00476604">
        <w:rPr>
          <w:rFonts w:hint="eastAsia"/>
        </w:rPr>
        <w:t>通过了</w:t>
      </w:r>
      <w:r w:rsidR="00476604">
        <w:rPr>
          <w:rFonts w:hint="eastAsia"/>
        </w:rPr>
        <w:t>5%</w:t>
      </w:r>
      <w:r w:rsidR="00476604">
        <w:rPr>
          <w:rFonts w:hint="eastAsia"/>
        </w:rPr>
        <w:t>的显著性水平，而</w:t>
      </w:r>
      <m:oMath>
        <m:r>
          <w:rPr>
            <w:rFonts w:ascii="Cambria Math" w:hAnsi="Cambria Math" w:hint="eastAsia"/>
          </w:rPr>
          <m:t>migrate</m:t>
        </m:r>
      </m:oMath>
      <w:r w:rsidR="00476604" w:rsidRPr="00701F4B">
        <w:rPr>
          <w:rFonts w:hint="eastAsia"/>
        </w:rPr>
        <w:t>变量</w:t>
      </w:r>
      <w:r w:rsidR="00701F4B" w:rsidRPr="00701F4B">
        <w:rPr>
          <w:rFonts w:hint="eastAsia"/>
        </w:rPr>
        <w:t>数值急剧增大，因此可能是各地区的经济发展、教育经费等效应投射到了劳动力人口流动上，侧面反映出，劳动力人口的流动其实也与各地区的经济发展、教育经费等效应相关</w:t>
      </w:r>
      <w:r w:rsidR="00E24863">
        <w:rPr>
          <w:rFonts w:hint="eastAsia"/>
        </w:rPr>
        <w:t>。</w:t>
      </w:r>
      <w:r w:rsidR="00E24863" w:rsidRPr="00140D5F">
        <w:rPr>
          <w:rFonts w:hint="eastAsia"/>
          <w:b/>
          <w:bCs/>
        </w:rPr>
        <w:t>第（</w:t>
      </w:r>
      <w:r w:rsidR="00E24863" w:rsidRPr="00140D5F">
        <w:rPr>
          <w:rFonts w:hint="eastAsia"/>
          <w:b/>
          <w:bCs/>
        </w:rPr>
        <w:t>3</w:t>
      </w:r>
      <w:r w:rsidR="00E24863" w:rsidRPr="00140D5F">
        <w:rPr>
          <w:rFonts w:hint="eastAsia"/>
          <w:b/>
          <w:bCs/>
        </w:rPr>
        <w:t>）列在第（</w:t>
      </w:r>
      <w:r w:rsidR="00E24863" w:rsidRPr="00140D5F">
        <w:rPr>
          <w:rFonts w:hint="eastAsia"/>
          <w:b/>
          <w:bCs/>
        </w:rPr>
        <w:t>2</w:t>
      </w:r>
      <w:r w:rsidR="00E24863" w:rsidRPr="00140D5F">
        <w:rPr>
          <w:rFonts w:hint="eastAsia"/>
          <w:b/>
          <w:bCs/>
        </w:rPr>
        <w:t>）列的基础之上加入了</w:t>
      </w:r>
      <w:r w:rsidR="007125BE" w:rsidRPr="00140D5F">
        <w:rPr>
          <w:rFonts w:hint="eastAsia"/>
          <w:b/>
          <w:bCs/>
        </w:rPr>
        <w:t>控制变量</w:t>
      </w:r>
      <w:r w:rsidR="007125BE">
        <w:rPr>
          <w:rFonts w:hint="eastAsia"/>
        </w:rPr>
        <w:t>，</w:t>
      </w:r>
      <w:r w:rsidR="00E83DA2">
        <w:rPr>
          <w:rFonts w:hint="eastAsia"/>
        </w:rPr>
        <w:t>此时政策实施时间与政策实施区域的交互项对人均受教育程度的影响是显著的，系数</w:t>
      </w:r>
      <w:r w:rsidR="00E83DA2">
        <w:rPr>
          <w:rFonts w:hint="eastAsia"/>
        </w:rPr>
        <w:t>0.335</w:t>
      </w:r>
      <w:r w:rsidR="00E83DA2">
        <w:rPr>
          <w:rFonts w:hint="eastAsia"/>
        </w:rPr>
        <w:t>代表如果当前城市在</w:t>
      </w:r>
      <w:r w:rsidR="00E83DA2">
        <w:rPr>
          <w:rFonts w:hint="eastAsia"/>
        </w:rPr>
        <w:t>2011</w:t>
      </w:r>
      <w:r w:rsidR="00E83DA2">
        <w:rPr>
          <w:rFonts w:hint="eastAsia"/>
        </w:rPr>
        <w:t>年实施了相关的人口迁移政策，则会使得当地的人均受教育年限上升</w:t>
      </w:r>
      <w:r w:rsidR="00E83DA2">
        <w:rPr>
          <w:rFonts w:hint="eastAsia"/>
        </w:rPr>
        <w:t>0.335</w:t>
      </w:r>
      <w:r w:rsidR="00E83DA2">
        <w:rPr>
          <w:rFonts w:hint="eastAsia"/>
        </w:rPr>
        <w:t>；同时文盲率对人均受教育年限来说仍然是一个重要的影响因素，</w:t>
      </w:r>
      <w:r w:rsidR="00F03F9A">
        <w:rPr>
          <w:rFonts w:hint="eastAsia"/>
        </w:rPr>
        <w:t>与第一列不同的是，在加入了差分部分后，当地的经济发展水平对人均受教育年限的影响变的显著</w:t>
      </w:r>
      <w:r w:rsidR="007930E1">
        <w:rPr>
          <w:rFonts w:hint="eastAsia"/>
        </w:rPr>
        <w:t>，猜想可能是由于第一列加入了时间虚拟变量导致的。</w:t>
      </w:r>
      <w:r w:rsidR="007930E1" w:rsidRPr="00140D5F">
        <w:rPr>
          <w:rFonts w:hint="eastAsia"/>
          <w:b/>
          <w:bCs/>
        </w:rPr>
        <w:t>第（</w:t>
      </w:r>
      <w:r w:rsidR="007930E1" w:rsidRPr="00140D5F">
        <w:rPr>
          <w:rFonts w:hint="eastAsia"/>
          <w:b/>
          <w:bCs/>
        </w:rPr>
        <w:t>4</w:t>
      </w:r>
      <w:r w:rsidR="007930E1" w:rsidRPr="00140D5F">
        <w:rPr>
          <w:rFonts w:hint="eastAsia"/>
          <w:b/>
          <w:bCs/>
        </w:rPr>
        <w:t>）列在第（</w:t>
      </w:r>
      <w:r w:rsidR="00140D5F">
        <w:rPr>
          <w:rFonts w:hint="eastAsia"/>
          <w:b/>
          <w:bCs/>
        </w:rPr>
        <w:t>3</w:t>
      </w:r>
      <w:r w:rsidR="007930E1" w:rsidRPr="00140D5F">
        <w:rPr>
          <w:rFonts w:hint="eastAsia"/>
          <w:b/>
          <w:bCs/>
        </w:rPr>
        <w:t>）列的基础上加入了每一个区域的固定效应</w:t>
      </w:r>
      <w:r w:rsidR="007930E1">
        <w:rPr>
          <w:rFonts w:hint="eastAsia"/>
        </w:rPr>
        <w:t>。</w:t>
      </w:r>
      <w:r w:rsidR="00140D5F">
        <w:rPr>
          <w:rFonts w:hint="eastAsia"/>
        </w:rPr>
        <w:t>在回归结果中，各区域的效应都是显著的，表内就不加赘述，与第（</w:t>
      </w:r>
      <w:r w:rsidR="00140D5F">
        <w:rPr>
          <w:rFonts w:hint="eastAsia"/>
        </w:rPr>
        <w:t>3</w:t>
      </w:r>
      <w:r w:rsidR="00140D5F">
        <w:rPr>
          <w:rFonts w:hint="eastAsia"/>
        </w:rPr>
        <w:t>）列不同的是，第（</w:t>
      </w:r>
      <w:r w:rsidR="00140D5F">
        <w:rPr>
          <w:rFonts w:hint="eastAsia"/>
        </w:rPr>
        <w:t>4</w:t>
      </w:r>
      <w:r w:rsidR="00140D5F">
        <w:rPr>
          <w:rFonts w:hint="eastAsia"/>
        </w:rPr>
        <w:t>）列</w:t>
      </w:r>
      <w:r w:rsidR="009A0FD1">
        <w:rPr>
          <w:rFonts w:hint="eastAsia"/>
        </w:rPr>
        <w:t>中政策实施时间与政策实施区域的交互项的系数减少了</w:t>
      </w:r>
      <w:r w:rsidR="009A0FD1">
        <w:rPr>
          <w:rFonts w:hint="eastAsia"/>
        </w:rPr>
        <w:t>0.2</w:t>
      </w:r>
      <w:r w:rsidR="009A0FD1">
        <w:rPr>
          <w:rFonts w:hint="eastAsia"/>
        </w:rPr>
        <w:t>，</w:t>
      </w:r>
      <w:r w:rsidR="00AF598D">
        <w:rPr>
          <w:rFonts w:hint="eastAsia"/>
        </w:rPr>
        <w:t>但结果依旧是显著的，文盲率的系数也从原来的</w:t>
      </w:r>
      <w:r w:rsidR="00AF598D">
        <w:rPr>
          <w:rFonts w:hint="eastAsia"/>
        </w:rPr>
        <w:t>-625</w:t>
      </w:r>
      <w:r w:rsidR="00AF598D">
        <w:rPr>
          <w:rFonts w:hint="eastAsia"/>
        </w:rPr>
        <w:t>变化到</w:t>
      </w:r>
      <w:r w:rsidR="00AF598D">
        <w:rPr>
          <w:rFonts w:hint="eastAsia"/>
        </w:rPr>
        <w:t>-165</w:t>
      </w:r>
      <w:r w:rsidR="00AF598D">
        <w:rPr>
          <w:rFonts w:hint="eastAsia"/>
        </w:rPr>
        <w:t>，可以看出区域个体的差异会严重影响受教育程度，政策实施的真正效果也与个体之间的差异相关，例如在飞速发展中，发展较好的地区如北京、上海等地即便不实施户籍政策，地区民众的受教育程度也</w:t>
      </w:r>
      <w:r w:rsidR="00A266F9">
        <w:rPr>
          <w:rFonts w:hint="eastAsia"/>
        </w:rPr>
        <w:t>会增加，</w:t>
      </w:r>
      <w:r w:rsidR="00AF598D">
        <w:rPr>
          <w:rFonts w:hint="eastAsia"/>
        </w:rPr>
        <w:t>但通过第</w:t>
      </w:r>
      <w:r w:rsidR="00AF598D">
        <w:rPr>
          <w:rFonts w:hint="eastAsia"/>
        </w:rPr>
        <w:t>4</w:t>
      </w:r>
      <w:r w:rsidR="00AF598D">
        <w:rPr>
          <w:rFonts w:hint="eastAsia"/>
        </w:rPr>
        <w:t>列依然可以说明政策的</w:t>
      </w:r>
      <w:r w:rsidR="00A266F9">
        <w:rPr>
          <w:rFonts w:hint="eastAsia"/>
        </w:rPr>
        <w:t>效果。</w:t>
      </w:r>
      <w:r w:rsidR="00D12AE6">
        <w:rPr>
          <w:rFonts w:hint="eastAsia"/>
        </w:rPr>
        <w:t>考虑到人均受教育年限是否会有时间上的增加，</w:t>
      </w:r>
      <w:r w:rsidR="00A266F9" w:rsidRPr="00412989">
        <w:rPr>
          <w:rFonts w:hint="eastAsia"/>
          <w:b/>
          <w:bCs/>
        </w:rPr>
        <w:t>第（</w:t>
      </w:r>
      <w:r w:rsidR="00A266F9" w:rsidRPr="00412989">
        <w:rPr>
          <w:rFonts w:hint="eastAsia"/>
          <w:b/>
          <w:bCs/>
        </w:rPr>
        <w:t>5</w:t>
      </w:r>
      <w:r w:rsidR="00A266F9" w:rsidRPr="00412989">
        <w:rPr>
          <w:rFonts w:hint="eastAsia"/>
          <w:b/>
          <w:bCs/>
        </w:rPr>
        <w:t>）列在第（</w:t>
      </w:r>
      <w:r w:rsidR="00A266F9" w:rsidRPr="00412989">
        <w:rPr>
          <w:rFonts w:hint="eastAsia"/>
          <w:b/>
          <w:bCs/>
        </w:rPr>
        <w:t>4</w:t>
      </w:r>
      <w:r w:rsidR="00A266F9" w:rsidRPr="00412989">
        <w:rPr>
          <w:rFonts w:hint="eastAsia"/>
          <w:b/>
          <w:bCs/>
        </w:rPr>
        <w:t>）列的基础之上增加了时间的线性趋势</w:t>
      </w:r>
      <w:r w:rsidR="00A266F9">
        <w:rPr>
          <w:rFonts w:hint="eastAsia"/>
        </w:rPr>
        <w:t>，而该时间</w:t>
      </w:r>
      <w:r w:rsidR="00D12AE6">
        <w:rPr>
          <w:rFonts w:hint="eastAsia"/>
        </w:rPr>
        <w:t>变量的系数对结果十分显著，并且把原来经济发展水平，城镇化率等变量能解释的部分都解释了，除了文盲率、基础设施建设以外的控制变量全部都变得不显著，</w:t>
      </w:r>
      <w:r w:rsidR="003B4E5D">
        <w:rPr>
          <w:rFonts w:hint="eastAsia"/>
        </w:rPr>
        <w:t>但是政策与时间的交互项仍然是显著的，这表明在控制了人均受教育程度本身的递增后，政策对被解释变量的影响还是存在的。</w:t>
      </w:r>
    </w:p>
    <w:p w14:paraId="10B6290F" w14:textId="522637EA" w:rsidR="00EC2628" w:rsidRDefault="00EC2628" w:rsidP="007342EC">
      <w:pPr>
        <w:ind w:firstLineChars="0" w:firstLine="0"/>
      </w:pPr>
      <w:r>
        <w:br w:type="page"/>
      </w:r>
    </w:p>
    <w:p w14:paraId="5D4529D4" w14:textId="419FE8CA" w:rsidR="009648A2" w:rsidRPr="003B4E5D" w:rsidRDefault="003B4E5D" w:rsidP="003B4E5D">
      <w:pPr>
        <w:pStyle w:val="a5"/>
        <w:ind w:firstLine="420"/>
        <w:jc w:val="center"/>
        <w:rPr>
          <w:sz w:val="21"/>
          <w:szCs w:val="21"/>
        </w:rPr>
      </w:pPr>
      <w:r w:rsidRPr="003B4E5D">
        <w:rPr>
          <w:sz w:val="21"/>
          <w:szCs w:val="21"/>
        </w:rPr>
        <w:lastRenderedPageBreak/>
        <w:t>表</w:t>
      </w:r>
      <w:r w:rsidRPr="003B4E5D">
        <w:rPr>
          <w:sz w:val="21"/>
          <w:szCs w:val="21"/>
        </w:rPr>
        <w:t xml:space="preserve"> </w:t>
      </w:r>
      <w:r w:rsidRPr="003B4E5D">
        <w:rPr>
          <w:sz w:val="21"/>
          <w:szCs w:val="21"/>
        </w:rPr>
        <w:fldChar w:fldCharType="begin"/>
      </w:r>
      <w:r w:rsidRPr="003B4E5D">
        <w:rPr>
          <w:sz w:val="21"/>
          <w:szCs w:val="21"/>
        </w:rPr>
        <w:instrText xml:space="preserve"> SEQ </w:instrText>
      </w:r>
      <w:r w:rsidRPr="003B4E5D">
        <w:rPr>
          <w:sz w:val="21"/>
          <w:szCs w:val="21"/>
        </w:rPr>
        <w:instrText>表</w:instrText>
      </w:r>
      <w:r w:rsidRPr="003B4E5D">
        <w:rPr>
          <w:sz w:val="21"/>
          <w:szCs w:val="21"/>
        </w:rPr>
        <w:instrText xml:space="preserve"> \* ARABIC </w:instrText>
      </w:r>
      <w:r w:rsidRPr="003B4E5D">
        <w:rPr>
          <w:sz w:val="21"/>
          <w:szCs w:val="21"/>
        </w:rPr>
        <w:fldChar w:fldCharType="separate"/>
      </w:r>
      <w:r w:rsidR="005C34DD">
        <w:rPr>
          <w:noProof/>
          <w:sz w:val="21"/>
          <w:szCs w:val="21"/>
        </w:rPr>
        <w:t>4</w:t>
      </w:r>
      <w:r w:rsidRPr="003B4E5D">
        <w:rPr>
          <w:sz w:val="21"/>
          <w:szCs w:val="21"/>
        </w:rPr>
        <w:fldChar w:fldCharType="end"/>
      </w:r>
      <w:r w:rsidRPr="003B4E5D">
        <w:rPr>
          <w:sz w:val="21"/>
          <w:szCs w:val="21"/>
        </w:rPr>
        <w:t xml:space="preserve"> </w:t>
      </w:r>
      <w:r w:rsidRPr="003B4E5D">
        <w:rPr>
          <w:rFonts w:hint="eastAsia"/>
          <w:sz w:val="21"/>
          <w:szCs w:val="21"/>
        </w:rPr>
        <w:t>户籍登记制度对人均受教育程度的影响情况表</w:t>
      </w:r>
    </w:p>
    <w:tbl>
      <w:tblPr>
        <w:tblW w:w="9106" w:type="dxa"/>
        <w:tblInd w:w="108" w:type="dxa"/>
        <w:tblLayout w:type="fixed"/>
        <w:tblCellMar>
          <w:left w:w="0" w:type="dxa"/>
          <w:right w:w="0" w:type="dxa"/>
        </w:tblCellMar>
        <w:tblLook w:val="0000" w:firstRow="0" w:lastRow="0" w:firstColumn="0" w:lastColumn="0" w:noHBand="0" w:noVBand="0"/>
      </w:tblPr>
      <w:tblGrid>
        <w:gridCol w:w="1452"/>
        <w:gridCol w:w="1700"/>
        <w:gridCol w:w="1452"/>
        <w:gridCol w:w="1565"/>
        <w:gridCol w:w="1554"/>
        <w:gridCol w:w="1383"/>
      </w:tblGrid>
      <w:tr w:rsidR="00151DDD" w14:paraId="07E822B0" w14:textId="70AA823B" w:rsidTr="004665AF">
        <w:trPr>
          <w:trHeight w:val="220"/>
        </w:trPr>
        <w:tc>
          <w:tcPr>
            <w:tcW w:w="1452" w:type="dxa"/>
            <w:vMerge w:val="restart"/>
            <w:tcBorders>
              <w:top w:val="single" w:sz="12" w:space="0" w:color="auto"/>
              <w:bottom w:val="single" w:sz="12" w:space="0" w:color="auto"/>
              <w:right w:val="nil"/>
            </w:tcBorders>
          </w:tcPr>
          <w:p w14:paraId="1780E520" w14:textId="77777777" w:rsidR="00151DDD" w:rsidRDefault="00151DDD" w:rsidP="00A34871">
            <w:pPr>
              <w:autoSpaceDE w:val="0"/>
              <w:autoSpaceDN w:val="0"/>
              <w:adjustRightInd w:val="0"/>
              <w:ind w:firstLine="400"/>
              <w:jc w:val="right"/>
              <w:rPr>
                <w:rFonts w:ascii="Garamond" w:hAnsi="Garamond"/>
                <w:kern w:val="0"/>
                <w:sz w:val="20"/>
                <w:szCs w:val="20"/>
              </w:rPr>
            </w:pPr>
          </w:p>
        </w:tc>
        <w:tc>
          <w:tcPr>
            <w:tcW w:w="7654" w:type="dxa"/>
            <w:gridSpan w:val="5"/>
            <w:tcBorders>
              <w:top w:val="single" w:sz="12" w:space="0" w:color="auto"/>
              <w:left w:val="nil"/>
              <w:bottom w:val="single" w:sz="12" w:space="0" w:color="auto"/>
              <w:right w:val="nil"/>
            </w:tcBorders>
          </w:tcPr>
          <w:p w14:paraId="58530C77" w14:textId="262CC472" w:rsidR="00151DDD" w:rsidRDefault="00151DDD" w:rsidP="00A34871">
            <w:pPr>
              <w:autoSpaceDE w:val="0"/>
              <w:autoSpaceDN w:val="0"/>
              <w:adjustRightInd w:val="0"/>
              <w:ind w:firstLine="400"/>
              <w:jc w:val="center"/>
              <w:rPr>
                <w:rFonts w:ascii="Garamond" w:hAnsi="Garamond"/>
                <w:kern w:val="0"/>
                <w:sz w:val="20"/>
                <w:szCs w:val="20"/>
              </w:rPr>
            </w:pPr>
            <w:r>
              <w:rPr>
                <w:rFonts w:ascii="Garamond" w:hAnsi="Garamond" w:hint="eastAsia"/>
                <w:kern w:val="0"/>
                <w:sz w:val="20"/>
                <w:szCs w:val="20"/>
              </w:rPr>
              <w:t>人均受教育年限</w:t>
            </w:r>
          </w:p>
        </w:tc>
      </w:tr>
      <w:tr w:rsidR="00AD30AF" w14:paraId="69CE7734" w14:textId="051214F7" w:rsidTr="004665AF">
        <w:trPr>
          <w:trHeight w:val="220"/>
        </w:trPr>
        <w:tc>
          <w:tcPr>
            <w:tcW w:w="1452" w:type="dxa"/>
            <w:vMerge/>
            <w:tcBorders>
              <w:top w:val="single" w:sz="12" w:space="0" w:color="auto"/>
              <w:bottom w:val="single" w:sz="12" w:space="0" w:color="auto"/>
              <w:right w:val="nil"/>
            </w:tcBorders>
          </w:tcPr>
          <w:p w14:paraId="72BED0FB" w14:textId="77777777" w:rsidR="00AD30AF" w:rsidRDefault="00AD30AF" w:rsidP="00A34871">
            <w:pPr>
              <w:autoSpaceDE w:val="0"/>
              <w:autoSpaceDN w:val="0"/>
              <w:adjustRightInd w:val="0"/>
              <w:ind w:firstLine="400"/>
              <w:jc w:val="right"/>
              <w:rPr>
                <w:rFonts w:ascii="Garamond" w:hAnsi="Garamond"/>
                <w:kern w:val="0"/>
                <w:sz w:val="20"/>
                <w:szCs w:val="20"/>
              </w:rPr>
            </w:pPr>
          </w:p>
        </w:tc>
        <w:tc>
          <w:tcPr>
            <w:tcW w:w="1700" w:type="dxa"/>
            <w:tcBorders>
              <w:top w:val="single" w:sz="12" w:space="0" w:color="auto"/>
              <w:left w:val="nil"/>
              <w:bottom w:val="single" w:sz="12" w:space="0" w:color="auto"/>
              <w:right w:val="nil"/>
            </w:tcBorders>
          </w:tcPr>
          <w:p w14:paraId="1D6430E9" w14:textId="4C78AF31" w:rsidR="00AD30AF" w:rsidRPr="003F0E6B" w:rsidRDefault="00AD30AF" w:rsidP="00A34871">
            <w:pPr>
              <w:autoSpaceDE w:val="0"/>
              <w:autoSpaceDN w:val="0"/>
              <w:adjustRightInd w:val="0"/>
              <w:ind w:firstLine="402"/>
              <w:jc w:val="center"/>
              <w:rPr>
                <w:rFonts w:ascii="Garamond" w:hAnsi="Garamond"/>
                <w:b/>
                <w:bCs/>
                <w:kern w:val="0"/>
                <w:sz w:val="20"/>
                <w:szCs w:val="20"/>
              </w:rPr>
            </w:pPr>
            <w:r w:rsidRPr="003F0E6B">
              <w:rPr>
                <w:rFonts w:ascii="Garamond" w:hAnsi="Garamond" w:hint="eastAsia"/>
                <w:b/>
                <w:bCs/>
                <w:kern w:val="0"/>
                <w:sz w:val="20"/>
                <w:szCs w:val="20"/>
              </w:rPr>
              <w:t>（</w:t>
            </w:r>
            <w:r w:rsidRPr="003F0E6B">
              <w:rPr>
                <w:rFonts w:ascii="Garamond" w:hAnsi="Garamond" w:hint="eastAsia"/>
                <w:b/>
                <w:bCs/>
                <w:kern w:val="0"/>
                <w:sz w:val="20"/>
                <w:szCs w:val="20"/>
              </w:rPr>
              <w:t>1</w:t>
            </w:r>
            <w:r w:rsidRPr="003F0E6B">
              <w:rPr>
                <w:rFonts w:ascii="Garamond" w:hAnsi="Garamond" w:hint="eastAsia"/>
                <w:b/>
                <w:bCs/>
                <w:kern w:val="0"/>
                <w:sz w:val="20"/>
                <w:szCs w:val="20"/>
              </w:rPr>
              <w:t>）</w:t>
            </w:r>
          </w:p>
        </w:tc>
        <w:tc>
          <w:tcPr>
            <w:tcW w:w="1452" w:type="dxa"/>
            <w:tcBorders>
              <w:top w:val="single" w:sz="12" w:space="0" w:color="auto"/>
              <w:left w:val="nil"/>
              <w:bottom w:val="single" w:sz="12" w:space="0" w:color="auto"/>
              <w:right w:val="nil"/>
            </w:tcBorders>
          </w:tcPr>
          <w:p w14:paraId="27B51AB6" w14:textId="63F3F679" w:rsidR="00AD30AF" w:rsidRPr="003F0E6B" w:rsidRDefault="00AD30AF" w:rsidP="00A34871">
            <w:pPr>
              <w:autoSpaceDE w:val="0"/>
              <w:autoSpaceDN w:val="0"/>
              <w:adjustRightInd w:val="0"/>
              <w:ind w:firstLine="402"/>
              <w:jc w:val="center"/>
              <w:rPr>
                <w:rFonts w:ascii="Garamond" w:hAnsi="Garamond"/>
                <w:b/>
                <w:bCs/>
                <w:kern w:val="0"/>
                <w:sz w:val="20"/>
                <w:szCs w:val="20"/>
              </w:rPr>
            </w:pPr>
            <w:r w:rsidRPr="003F0E6B">
              <w:rPr>
                <w:rFonts w:ascii="Garamond" w:hAnsi="Garamond" w:hint="eastAsia"/>
                <w:b/>
                <w:bCs/>
                <w:kern w:val="0"/>
                <w:sz w:val="20"/>
                <w:szCs w:val="20"/>
              </w:rPr>
              <w:t>（</w:t>
            </w:r>
            <w:r w:rsidRPr="003F0E6B">
              <w:rPr>
                <w:rFonts w:ascii="Garamond" w:hAnsi="Garamond" w:hint="eastAsia"/>
                <w:b/>
                <w:bCs/>
                <w:kern w:val="0"/>
                <w:sz w:val="20"/>
                <w:szCs w:val="20"/>
              </w:rPr>
              <w:t>2</w:t>
            </w:r>
            <w:r w:rsidRPr="003F0E6B">
              <w:rPr>
                <w:rFonts w:ascii="Garamond" w:hAnsi="Garamond" w:hint="eastAsia"/>
                <w:b/>
                <w:bCs/>
                <w:kern w:val="0"/>
                <w:sz w:val="20"/>
                <w:szCs w:val="20"/>
              </w:rPr>
              <w:t>）</w:t>
            </w:r>
          </w:p>
        </w:tc>
        <w:tc>
          <w:tcPr>
            <w:tcW w:w="1565" w:type="dxa"/>
            <w:tcBorders>
              <w:top w:val="single" w:sz="12" w:space="0" w:color="auto"/>
              <w:left w:val="nil"/>
              <w:bottom w:val="single" w:sz="12" w:space="0" w:color="auto"/>
              <w:right w:val="nil"/>
            </w:tcBorders>
          </w:tcPr>
          <w:p w14:paraId="0EFED47A" w14:textId="491ECBC9" w:rsidR="00AD30AF" w:rsidRPr="003F0E6B" w:rsidRDefault="00151DDD" w:rsidP="00A34871">
            <w:pPr>
              <w:autoSpaceDE w:val="0"/>
              <w:autoSpaceDN w:val="0"/>
              <w:adjustRightInd w:val="0"/>
              <w:ind w:firstLine="402"/>
              <w:jc w:val="center"/>
              <w:rPr>
                <w:rFonts w:ascii="Garamond" w:hAnsi="Garamond"/>
                <w:b/>
                <w:bCs/>
                <w:kern w:val="0"/>
                <w:sz w:val="20"/>
                <w:szCs w:val="20"/>
              </w:rPr>
            </w:pPr>
            <w:r w:rsidRPr="003F0E6B">
              <w:rPr>
                <w:rFonts w:ascii="Garamond" w:hAnsi="Garamond" w:hint="eastAsia"/>
                <w:b/>
                <w:bCs/>
                <w:kern w:val="0"/>
                <w:sz w:val="20"/>
                <w:szCs w:val="20"/>
              </w:rPr>
              <w:t>（</w:t>
            </w:r>
            <w:r w:rsidRPr="003F0E6B">
              <w:rPr>
                <w:rFonts w:ascii="Garamond" w:hAnsi="Garamond" w:hint="eastAsia"/>
                <w:b/>
                <w:bCs/>
                <w:kern w:val="0"/>
                <w:sz w:val="20"/>
                <w:szCs w:val="20"/>
              </w:rPr>
              <w:t>3</w:t>
            </w:r>
            <w:r w:rsidRPr="003F0E6B">
              <w:rPr>
                <w:rFonts w:ascii="Garamond" w:hAnsi="Garamond" w:hint="eastAsia"/>
                <w:b/>
                <w:bCs/>
                <w:kern w:val="0"/>
                <w:sz w:val="20"/>
                <w:szCs w:val="20"/>
              </w:rPr>
              <w:t>）</w:t>
            </w:r>
          </w:p>
        </w:tc>
        <w:tc>
          <w:tcPr>
            <w:tcW w:w="1554" w:type="dxa"/>
            <w:tcBorders>
              <w:top w:val="single" w:sz="12" w:space="0" w:color="auto"/>
              <w:left w:val="nil"/>
              <w:bottom w:val="single" w:sz="12" w:space="0" w:color="auto"/>
              <w:right w:val="nil"/>
            </w:tcBorders>
          </w:tcPr>
          <w:p w14:paraId="1C28DBDE" w14:textId="2F953B04" w:rsidR="00AD30AF" w:rsidRPr="003F0E6B" w:rsidRDefault="00151DDD" w:rsidP="00A34871">
            <w:pPr>
              <w:autoSpaceDE w:val="0"/>
              <w:autoSpaceDN w:val="0"/>
              <w:adjustRightInd w:val="0"/>
              <w:ind w:firstLine="402"/>
              <w:jc w:val="center"/>
              <w:rPr>
                <w:rFonts w:ascii="Garamond" w:hAnsi="Garamond"/>
                <w:b/>
                <w:bCs/>
                <w:kern w:val="0"/>
                <w:sz w:val="20"/>
                <w:szCs w:val="20"/>
              </w:rPr>
            </w:pPr>
            <w:r w:rsidRPr="003F0E6B">
              <w:rPr>
                <w:rFonts w:ascii="Garamond" w:hAnsi="Garamond" w:hint="eastAsia"/>
                <w:b/>
                <w:bCs/>
                <w:kern w:val="0"/>
                <w:sz w:val="20"/>
                <w:szCs w:val="20"/>
              </w:rPr>
              <w:t>（</w:t>
            </w:r>
            <w:r w:rsidRPr="003F0E6B">
              <w:rPr>
                <w:rFonts w:ascii="Garamond" w:hAnsi="Garamond" w:hint="eastAsia"/>
                <w:b/>
                <w:bCs/>
                <w:kern w:val="0"/>
                <w:sz w:val="20"/>
                <w:szCs w:val="20"/>
              </w:rPr>
              <w:t>4</w:t>
            </w:r>
            <w:r w:rsidRPr="003F0E6B">
              <w:rPr>
                <w:rFonts w:ascii="Garamond" w:hAnsi="Garamond" w:hint="eastAsia"/>
                <w:b/>
                <w:bCs/>
                <w:kern w:val="0"/>
                <w:sz w:val="20"/>
                <w:szCs w:val="20"/>
              </w:rPr>
              <w:t>）</w:t>
            </w:r>
          </w:p>
        </w:tc>
        <w:tc>
          <w:tcPr>
            <w:tcW w:w="1383" w:type="dxa"/>
            <w:tcBorders>
              <w:top w:val="single" w:sz="12" w:space="0" w:color="auto"/>
              <w:left w:val="nil"/>
              <w:bottom w:val="single" w:sz="12" w:space="0" w:color="auto"/>
              <w:right w:val="nil"/>
            </w:tcBorders>
          </w:tcPr>
          <w:p w14:paraId="21BAF224" w14:textId="69DC65A0" w:rsidR="00AD30AF" w:rsidRPr="003F0E6B" w:rsidRDefault="00151DDD" w:rsidP="00A34871">
            <w:pPr>
              <w:autoSpaceDE w:val="0"/>
              <w:autoSpaceDN w:val="0"/>
              <w:adjustRightInd w:val="0"/>
              <w:ind w:firstLine="402"/>
              <w:jc w:val="center"/>
              <w:rPr>
                <w:rFonts w:ascii="Garamond" w:hAnsi="Garamond"/>
                <w:b/>
                <w:bCs/>
                <w:kern w:val="0"/>
                <w:sz w:val="20"/>
                <w:szCs w:val="20"/>
              </w:rPr>
            </w:pPr>
            <w:r w:rsidRPr="003F0E6B">
              <w:rPr>
                <w:rFonts w:ascii="Garamond" w:hAnsi="Garamond" w:hint="eastAsia"/>
                <w:b/>
                <w:bCs/>
                <w:kern w:val="0"/>
                <w:sz w:val="20"/>
                <w:szCs w:val="20"/>
              </w:rPr>
              <w:t>（</w:t>
            </w:r>
            <w:r w:rsidRPr="003F0E6B">
              <w:rPr>
                <w:rFonts w:ascii="Garamond" w:hAnsi="Garamond" w:hint="eastAsia"/>
                <w:b/>
                <w:bCs/>
                <w:kern w:val="0"/>
                <w:sz w:val="20"/>
                <w:szCs w:val="20"/>
              </w:rPr>
              <w:t>5</w:t>
            </w:r>
            <w:r w:rsidRPr="003F0E6B">
              <w:rPr>
                <w:rFonts w:ascii="Garamond" w:hAnsi="Garamond" w:hint="eastAsia"/>
                <w:b/>
                <w:bCs/>
                <w:kern w:val="0"/>
                <w:sz w:val="20"/>
                <w:szCs w:val="20"/>
              </w:rPr>
              <w:t>）</w:t>
            </w:r>
          </w:p>
        </w:tc>
      </w:tr>
      <w:tr w:rsidR="00AD30AF" w14:paraId="2FD7D17D" w14:textId="1BE82194" w:rsidTr="004665AF">
        <w:trPr>
          <w:trHeight w:val="408"/>
        </w:trPr>
        <w:tc>
          <w:tcPr>
            <w:tcW w:w="1452" w:type="dxa"/>
            <w:tcBorders>
              <w:top w:val="single" w:sz="12" w:space="0" w:color="auto"/>
              <w:left w:val="nil"/>
              <w:bottom w:val="nil"/>
              <w:right w:val="nil"/>
            </w:tcBorders>
          </w:tcPr>
          <w:p w14:paraId="37723BB6" w14:textId="0A118C9B" w:rsidR="00AD30AF" w:rsidRPr="007B022F" w:rsidRDefault="008A6C26" w:rsidP="00D36DD3">
            <w:pPr>
              <w:autoSpaceDE w:val="0"/>
              <w:autoSpaceDN w:val="0"/>
              <w:adjustRightInd w:val="0"/>
              <w:ind w:firstLineChars="0" w:firstLine="0"/>
              <w:jc w:val="center"/>
              <w:rPr>
                <w:rFonts w:ascii="Garamond" w:hAnsi="Garamond"/>
                <w:kern w:val="0"/>
                <w:sz w:val="21"/>
                <w:szCs w:val="21"/>
              </w:rPr>
            </w:pPr>
            <m:oMathPara>
              <m:oMath>
                <m:r>
                  <w:rPr>
                    <w:rFonts w:ascii="Cambria Math" w:hAnsi="Cambria Math"/>
                    <w:sz w:val="21"/>
                    <w:szCs w:val="21"/>
                  </w:rPr>
                  <m:t>T</m:t>
                </m:r>
              </m:oMath>
            </m:oMathPara>
          </w:p>
        </w:tc>
        <w:tc>
          <w:tcPr>
            <w:tcW w:w="1700" w:type="dxa"/>
            <w:tcBorders>
              <w:top w:val="single" w:sz="12" w:space="0" w:color="auto"/>
              <w:left w:val="nil"/>
              <w:bottom w:val="nil"/>
              <w:right w:val="nil"/>
            </w:tcBorders>
          </w:tcPr>
          <w:p w14:paraId="630BE0FB" w14:textId="734C612D" w:rsidR="00AD30AF" w:rsidRDefault="00A32FFA"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0.854</w:t>
            </w:r>
            <w:r w:rsidR="00704A40">
              <w:rPr>
                <w:rFonts w:ascii="Garamond" w:hAnsi="Garamond"/>
                <w:kern w:val="0"/>
                <w:sz w:val="21"/>
                <w:szCs w:val="21"/>
              </w:rPr>
              <w:t>3</w:t>
            </w:r>
            <w:r w:rsidR="00704A40">
              <w:t xml:space="preserve"> </w:t>
            </w:r>
            <w:r w:rsidR="00704A40" w:rsidRPr="00704A40">
              <w:rPr>
                <w:rFonts w:ascii="Garamond" w:hAnsi="Garamond"/>
                <w:kern w:val="0"/>
                <w:sz w:val="21"/>
                <w:szCs w:val="21"/>
              </w:rPr>
              <w:t>***</w:t>
            </w:r>
          </w:p>
          <w:p w14:paraId="34698B5C" w14:textId="180A3951" w:rsidR="00704A40" w:rsidRPr="007B022F" w:rsidRDefault="00704A40"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704A40">
              <w:rPr>
                <w:rFonts w:ascii="Garamond" w:hAnsi="Garamond"/>
                <w:kern w:val="0"/>
                <w:sz w:val="21"/>
                <w:szCs w:val="21"/>
              </w:rPr>
              <w:t>4.944</w:t>
            </w:r>
            <w:r>
              <w:rPr>
                <w:rFonts w:ascii="Garamond" w:hAnsi="Garamond"/>
                <w:kern w:val="0"/>
                <w:sz w:val="21"/>
                <w:szCs w:val="21"/>
              </w:rPr>
              <w:t>)</w:t>
            </w:r>
          </w:p>
        </w:tc>
        <w:tc>
          <w:tcPr>
            <w:tcW w:w="1452" w:type="dxa"/>
            <w:tcBorders>
              <w:top w:val="single" w:sz="12" w:space="0" w:color="auto"/>
              <w:left w:val="nil"/>
              <w:bottom w:val="nil"/>
              <w:right w:val="nil"/>
            </w:tcBorders>
          </w:tcPr>
          <w:p w14:paraId="501424E2" w14:textId="084A3F61"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rPr>
            </w:pPr>
          </w:p>
        </w:tc>
        <w:tc>
          <w:tcPr>
            <w:tcW w:w="1565" w:type="dxa"/>
            <w:tcBorders>
              <w:top w:val="single" w:sz="12" w:space="0" w:color="auto"/>
              <w:left w:val="nil"/>
              <w:bottom w:val="nil"/>
              <w:right w:val="nil"/>
            </w:tcBorders>
          </w:tcPr>
          <w:p w14:paraId="22331333" w14:textId="77777777"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rPr>
            </w:pPr>
          </w:p>
        </w:tc>
        <w:tc>
          <w:tcPr>
            <w:tcW w:w="1554" w:type="dxa"/>
            <w:tcBorders>
              <w:top w:val="single" w:sz="12" w:space="0" w:color="auto"/>
              <w:left w:val="nil"/>
              <w:bottom w:val="nil"/>
              <w:right w:val="nil"/>
            </w:tcBorders>
          </w:tcPr>
          <w:p w14:paraId="7CAA5681" w14:textId="77777777"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rPr>
            </w:pPr>
          </w:p>
        </w:tc>
        <w:tc>
          <w:tcPr>
            <w:tcW w:w="1383" w:type="dxa"/>
            <w:tcBorders>
              <w:top w:val="single" w:sz="12" w:space="0" w:color="auto"/>
              <w:left w:val="nil"/>
              <w:bottom w:val="nil"/>
              <w:right w:val="nil"/>
            </w:tcBorders>
          </w:tcPr>
          <w:p w14:paraId="335CDDB8" w14:textId="77777777"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rPr>
            </w:pPr>
          </w:p>
        </w:tc>
      </w:tr>
      <w:tr w:rsidR="00AD30AF" w14:paraId="5E4BD5EF" w14:textId="0CB2A31B" w:rsidTr="004665AF">
        <w:trPr>
          <w:trHeight w:val="418"/>
        </w:trPr>
        <w:tc>
          <w:tcPr>
            <w:tcW w:w="1452" w:type="dxa"/>
            <w:tcBorders>
              <w:top w:val="nil"/>
              <w:left w:val="nil"/>
              <w:bottom w:val="nil"/>
              <w:right w:val="nil"/>
            </w:tcBorders>
          </w:tcPr>
          <w:p w14:paraId="75FE3601" w14:textId="7CF1321C" w:rsidR="00AD30AF" w:rsidRPr="007B022F" w:rsidRDefault="008A6C26" w:rsidP="00D36DD3">
            <w:pPr>
              <w:autoSpaceDE w:val="0"/>
              <w:autoSpaceDN w:val="0"/>
              <w:adjustRightInd w:val="0"/>
              <w:ind w:firstLineChars="0" w:firstLine="0"/>
              <w:jc w:val="center"/>
              <w:rPr>
                <w:rFonts w:ascii="Garamond" w:hAnsi="Garamond"/>
                <w:kern w:val="0"/>
                <w:sz w:val="21"/>
                <w:szCs w:val="21"/>
              </w:rPr>
            </w:pPr>
            <m:oMathPara>
              <m:oMath>
                <m:r>
                  <w:rPr>
                    <w:rFonts w:ascii="Cambria Math" w:hAnsi="Cambria Math"/>
                    <w:sz w:val="21"/>
                    <w:szCs w:val="21"/>
                  </w:rPr>
                  <m:t>policy</m:t>
                </m:r>
              </m:oMath>
            </m:oMathPara>
          </w:p>
        </w:tc>
        <w:tc>
          <w:tcPr>
            <w:tcW w:w="1700" w:type="dxa"/>
            <w:tcBorders>
              <w:top w:val="nil"/>
              <w:left w:val="nil"/>
              <w:bottom w:val="nil"/>
              <w:right w:val="nil"/>
            </w:tcBorders>
          </w:tcPr>
          <w:p w14:paraId="110E70E5" w14:textId="77777777" w:rsidR="00AD30AF" w:rsidRDefault="003954F5"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0.02093</w:t>
            </w:r>
          </w:p>
          <w:p w14:paraId="346AAE50" w14:textId="674CA71A" w:rsidR="003954F5" w:rsidRPr="007B022F" w:rsidRDefault="003954F5"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E327DA" w:rsidRPr="00E327DA">
              <w:rPr>
                <w:rFonts w:ascii="Garamond" w:hAnsi="Garamond"/>
                <w:kern w:val="0"/>
                <w:sz w:val="21"/>
                <w:szCs w:val="21"/>
              </w:rPr>
              <w:t>0.276</w:t>
            </w:r>
            <w:r>
              <w:rPr>
                <w:rFonts w:ascii="Garamond" w:hAnsi="Garamond"/>
                <w:kern w:val="0"/>
                <w:sz w:val="21"/>
                <w:szCs w:val="21"/>
              </w:rPr>
              <w:t>)</w:t>
            </w:r>
          </w:p>
        </w:tc>
        <w:tc>
          <w:tcPr>
            <w:tcW w:w="1452" w:type="dxa"/>
            <w:tcBorders>
              <w:top w:val="nil"/>
              <w:left w:val="nil"/>
              <w:bottom w:val="nil"/>
              <w:right w:val="nil"/>
            </w:tcBorders>
          </w:tcPr>
          <w:p w14:paraId="7BAE06E7" w14:textId="236E3166"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345C871F" w14:textId="77777777"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highlight w:val="green"/>
              </w:rPr>
            </w:pPr>
          </w:p>
        </w:tc>
        <w:tc>
          <w:tcPr>
            <w:tcW w:w="1554" w:type="dxa"/>
            <w:tcBorders>
              <w:top w:val="nil"/>
              <w:left w:val="nil"/>
              <w:bottom w:val="nil"/>
              <w:right w:val="nil"/>
            </w:tcBorders>
          </w:tcPr>
          <w:p w14:paraId="0D887D72" w14:textId="77777777"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highlight w:val="green"/>
              </w:rPr>
            </w:pPr>
          </w:p>
        </w:tc>
        <w:tc>
          <w:tcPr>
            <w:tcW w:w="1383" w:type="dxa"/>
            <w:tcBorders>
              <w:top w:val="nil"/>
              <w:left w:val="nil"/>
              <w:bottom w:val="nil"/>
              <w:right w:val="nil"/>
            </w:tcBorders>
          </w:tcPr>
          <w:p w14:paraId="3C27EC52" w14:textId="77777777" w:rsidR="00AD30AF" w:rsidRPr="007B022F" w:rsidRDefault="00AD30AF" w:rsidP="003954F5">
            <w:pPr>
              <w:autoSpaceDE w:val="0"/>
              <w:autoSpaceDN w:val="0"/>
              <w:adjustRightInd w:val="0"/>
              <w:spacing w:line="240" w:lineRule="auto"/>
              <w:ind w:firstLine="420"/>
              <w:jc w:val="center"/>
              <w:rPr>
                <w:rFonts w:ascii="Garamond" w:hAnsi="Garamond"/>
                <w:kern w:val="0"/>
                <w:sz w:val="21"/>
                <w:szCs w:val="21"/>
                <w:highlight w:val="green"/>
              </w:rPr>
            </w:pPr>
          </w:p>
        </w:tc>
      </w:tr>
      <w:tr w:rsidR="0035479A" w14:paraId="09169D30" w14:textId="62A1D164" w:rsidTr="004665AF">
        <w:trPr>
          <w:trHeight w:val="418"/>
        </w:trPr>
        <w:tc>
          <w:tcPr>
            <w:tcW w:w="1452" w:type="dxa"/>
            <w:tcBorders>
              <w:top w:val="nil"/>
              <w:left w:val="nil"/>
              <w:bottom w:val="nil"/>
              <w:right w:val="nil"/>
            </w:tcBorders>
          </w:tcPr>
          <w:p w14:paraId="2939A3A2" w14:textId="1093D7AD" w:rsidR="0035479A" w:rsidRPr="007B022F" w:rsidRDefault="0035479A" w:rsidP="0035479A">
            <w:pPr>
              <w:autoSpaceDE w:val="0"/>
              <w:autoSpaceDN w:val="0"/>
              <w:adjustRightInd w:val="0"/>
              <w:ind w:firstLineChars="0" w:firstLine="0"/>
              <w:jc w:val="center"/>
              <w:rPr>
                <w:rFonts w:ascii="Garamond" w:hAnsi="Garamond"/>
                <w:kern w:val="0"/>
                <w:sz w:val="21"/>
                <w:szCs w:val="21"/>
              </w:rPr>
            </w:pPr>
            <m:oMathPara>
              <m:oMath>
                <m:r>
                  <w:rPr>
                    <w:rFonts w:ascii="Cambria Math" w:hAnsi="Cambria Math" w:hint="eastAsia"/>
                    <w:sz w:val="21"/>
                    <w:szCs w:val="21"/>
                  </w:rPr>
                  <m:t>migrate</m:t>
                </m:r>
              </m:oMath>
            </m:oMathPara>
          </w:p>
        </w:tc>
        <w:tc>
          <w:tcPr>
            <w:tcW w:w="1700" w:type="dxa"/>
            <w:tcBorders>
              <w:top w:val="nil"/>
              <w:left w:val="nil"/>
              <w:bottom w:val="nil"/>
              <w:right w:val="nil"/>
            </w:tcBorders>
          </w:tcPr>
          <w:p w14:paraId="26E2C849" w14:textId="32CB30E9" w:rsidR="0035479A"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4.043*</w:t>
            </w:r>
          </w:p>
          <w:p w14:paraId="23474E8D" w14:textId="5DE10821"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E327DA">
              <w:rPr>
                <w:rFonts w:ascii="Garamond" w:hAnsi="Garamond"/>
                <w:kern w:val="0"/>
                <w:sz w:val="21"/>
                <w:szCs w:val="21"/>
              </w:rPr>
              <w:t>2.228</w:t>
            </w:r>
            <w:r>
              <w:rPr>
                <w:rFonts w:ascii="Garamond" w:hAnsi="Garamond"/>
                <w:kern w:val="0"/>
                <w:sz w:val="21"/>
                <w:szCs w:val="21"/>
              </w:rPr>
              <w:t>)</w:t>
            </w:r>
          </w:p>
        </w:tc>
        <w:tc>
          <w:tcPr>
            <w:tcW w:w="1452" w:type="dxa"/>
            <w:tcBorders>
              <w:top w:val="nil"/>
              <w:left w:val="nil"/>
              <w:bottom w:val="nil"/>
              <w:right w:val="nil"/>
            </w:tcBorders>
          </w:tcPr>
          <w:p w14:paraId="399ABFCA" w14:textId="2F7631F7" w:rsidR="0035479A" w:rsidRDefault="00E20A96"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2</w:t>
            </w:r>
            <w:r>
              <w:rPr>
                <w:rFonts w:ascii="Garamond" w:hAnsi="Garamond"/>
                <w:kern w:val="0"/>
                <w:sz w:val="21"/>
                <w:szCs w:val="21"/>
              </w:rPr>
              <w:t>4.98476***</w:t>
            </w:r>
          </w:p>
          <w:p w14:paraId="019D42C1" w14:textId="7CAEE287" w:rsidR="00E20A96" w:rsidRPr="007B022F" w:rsidRDefault="00E20A96"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Pr>
                <w:rFonts w:ascii="Garamond" w:hAnsi="Garamond"/>
                <w:kern w:val="0"/>
                <w:sz w:val="21"/>
                <w:szCs w:val="21"/>
              </w:rPr>
              <w:t>14.318)</w:t>
            </w:r>
          </w:p>
        </w:tc>
        <w:tc>
          <w:tcPr>
            <w:tcW w:w="1565" w:type="dxa"/>
            <w:tcBorders>
              <w:top w:val="nil"/>
              <w:left w:val="nil"/>
              <w:bottom w:val="nil"/>
              <w:right w:val="nil"/>
            </w:tcBorders>
          </w:tcPr>
          <w:p w14:paraId="1C3BE8CD" w14:textId="77777777" w:rsidR="0035479A" w:rsidRDefault="0035479A" w:rsidP="0035479A">
            <w:pPr>
              <w:autoSpaceDE w:val="0"/>
              <w:autoSpaceDN w:val="0"/>
              <w:adjustRightInd w:val="0"/>
              <w:spacing w:line="240" w:lineRule="auto"/>
              <w:ind w:firstLine="420"/>
              <w:jc w:val="center"/>
              <w:rPr>
                <w:rFonts w:ascii="Garamond" w:hAnsi="Garamond"/>
                <w:kern w:val="0"/>
                <w:sz w:val="21"/>
                <w:szCs w:val="21"/>
              </w:rPr>
            </w:pPr>
            <w:r w:rsidRPr="00A80B85">
              <w:rPr>
                <w:rFonts w:ascii="Garamond" w:hAnsi="Garamond"/>
                <w:kern w:val="0"/>
                <w:sz w:val="21"/>
                <w:szCs w:val="21"/>
              </w:rPr>
              <w:t>2.895</w:t>
            </w:r>
          </w:p>
          <w:p w14:paraId="2B667DD9" w14:textId="415ED3DE"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A80B85">
              <w:rPr>
                <w:rFonts w:ascii="Garamond" w:hAnsi="Garamond"/>
                <w:kern w:val="0"/>
                <w:sz w:val="21"/>
                <w:szCs w:val="21"/>
              </w:rPr>
              <w:t>1.644</w:t>
            </w:r>
            <w:r>
              <w:rPr>
                <w:rFonts w:ascii="Garamond" w:hAnsi="Garamond"/>
                <w:kern w:val="0"/>
                <w:sz w:val="21"/>
                <w:szCs w:val="21"/>
              </w:rPr>
              <w:t>)</w:t>
            </w:r>
          </w:p>
        </w:tc>
        <w:tc>
          <w:tcPr>
            <w:tcW w:w="1554" w:type="dxa"/>
            <w:tcBorders>
              <w:top w:val="nil"/>
              <w:left w:val="nil"/>
              <w:bottom w:val="nil"/>
              <w:right w:val="nil"/>
            </w:tcBorders>
          </w:tcPr>
          <w:p w14:paraId="1366BBE1" w14:textId="77777777" w:rsidR="0035479A" w:rsidRDefault="003A768A" w:rsidP="0035479A">
            <w:pPr>
              <w:autoSpaceDE w:val="0"/>
              <w:autoSpaceDN w:val="0"/>
              <w:adjustRightInd w:val="0"/>
              <w:spacing w:line="240" w:lineRule="auto"/>
              <w:ind w:firstLine="420"/>
              <w:jc w:val="center"/>
              <w:rPr>
                <w:rFonts w:ascii="Garamond" w:hAnsi="Garamond"/>
                <w:kern w:val="0"/>
                <w:sz w:val="21"/>
                <w:szCs w:val="21"/>
              </w:rPr>
            </w:pPr>
            <w:r w:rsidRPr="003A768A">
              <w:rPr>
                <w:rFonts w:ascii="Garamond" w:hAnsi="Garamond"/>
                <w:kern w:val="0"/>
                <w:sz w:val="21"/>
                <w:szCs w:val="21"/>
              </w:rPr>
              <w:t>2.896</w:t>
            </w:r>
          </w:p>
          <w:p w14:paraId="06270065" w14:textId="062C389E" w:rsidR="003A768A" w:rsidRPr="007B022F" w:rsidRDefault="003A768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A768A">
              <w:rPr>
                <w:rFonts w:ascii="Garamond" w:hAnsi="Garamond"/>
                <w:kern w:val="0"/>
                <w:sz w:val="21"/>
                <w:szCs w:val="21"/>
              </w:rPr>
              <w:t>1.842</w:t>
            </w:r>
            <w:r>
              <w:rPr>
                <w:rFonts w:ascii="Garamond" w:hAnsi="Garamond"/>
                <w:kern w:val="0"/>
                <w:sz w:val="21"/>
                <w:szCs w:val="21"/>
              </w:rPr>
              <w:t>)</w:t>
            </w:r>
          </w:p>
        </w:tc>
        <w:tc>
          <w:tcPr>
            <w:tcW w:w="1383" w:type="dxa"/>
            <w:tcBorders>
              <w:top w:val="nil"/>
              <w:left w:val="nil"/>
              <w:bottom w:val="nil"/>
              <w:right w:val="nil"/>
            </w:tcBorders>
          </w:tcPr>
          <w:p w14:paraId="0141F71E" w14:textId="1F002CC3" w:rsidR="0035479A" w:rsidRDefault="00D20B97" w:rsidP="00476604">
            <w:pPr>
              <w:autoSpaceDE w:val="0"/>
              <w:autoSpaceDN w:val="0"/>
              <w:adjustRightInd w:val="0"/>
              <w:spacing w:line="240" w:lineRule="auto"/>
              <w:ind w:firstLineChars="0" w:firstLine="0"/>
              <w:jc w:val="center"/>
              <w:rPr>
                <w:rFonts w:ascii="Garamond" w:hAnsi="Garamond"/>
                <w:kern w:val="0"/>
                <w:sz w:val="21"/>
                <w:szCs w:val="21"/>
              </w:rPr>
            </w:pPr>
            <w:r w:rsidRPr="00D20B97">
              <w:rPr>
                <w:rFonts w:ascii="Garamond" w:hAnsi="Garamond"/>
                <w:kern w:val="0"/>
                <w:sz w:val="21"/>
                <w:szCs w:val="21"/>
              </w:rPr>
              <w:t>2.614</w:t>
            </w:r>
          </w:p>
          <w:p w14:paraId="74EACDBB" w14:textId="593A2E0F" w:rsidR="00D20B97" w:rsidRPr="007B022F" w:rsidRDefault="00D20B97" w:rsidP="00476604">
            <w:pPr>
              <w:autoSpaceDE w:val="0"/>
              <w:autoSpaceDN w:val="0"/>
              <w:adjustRightInd w:val="0"/>
              <w:spacing w:line="240" w:lineRule="auto"/>
              <w:ind w:firstLineChars="0" w:firstLine="0"/>
              <w:jc w:val="center"/>
              <w:rPr>
                <w:rFonts w:ascii="Garamond" w:hAnsi="Garamond"/>
                <w:kern w:val="0"/>
                <w:sz w:val="21"/>
                <w:szCs w:val="21"/>
              </w:rPr>
            </w:pPr>
            <w:r>
              <w:rPr>
                <w:rFonts w:ascii="Garamond" w:hAnsi="Garamond" w:hint="eastAsia"/>
                <w:kern w:val="0"/>
                <w:sz w:val="21"/>
                <w:szCs w:val="21"/>
              </w:rPr>
              <w:t>(</w:t>
            </w:r>
            <w:r w:rsidRPr="00D20B97">
              <w:rPr>
                <w:rFonts w:ascii="Garamond" w:hAnsi="Garamond"/>
                <w:kern w:val="0"/>
                <w:sz w:val="21"/>
                <w:szCs w:val="21"/>
              </w:rPr>
              <w:t>1.693</w:t>
            </w:r>
            <w:r>
              <w:rPr>
                <w:rFonts w:ascii="Garamond" w:hAnsi="Garamond"/>
                <w:kern w:val="0"/>
                <w:sz w:val="21"/>
                <w:szCs w:val="21"/>
              </w:rPr>
              <w:t>)</w:t>
            </w:r>
          </w:p>
        </w:tc>
      </w:tr>
      <w:tr w:rsidR="0035479A" w14:paraId="2046E174" w14:textId="6EE3680E" w:rsidTr="004665AF">
        <w:trPr>
          <w:trHeight w:val="408"/>
        </w:trPr>
        <w:tc>
          <w:tcPr>
            <w:tcW w:w="1452" w:type="dxa"/>
            <w:tcBorders>
              <w:top w:val="nil"/>
              <w:left w:val="nil"/>
              <w:bottom w:val="nil"/>
              <w:right w:val="nil"/>
            </w:tcBorders>
          </w:tcPr>
          <w:p w14:paraId="5FD485AF" w14:textId="698918E1" w:rsidR="0035479A" w:rsidRPr="007B022F" w:rsidRDefault="0035479A" w:rsidP="0035479A">
            <w:pPr>
              <w:autoSpaceDE w:val="0"/>
              <w:autoSpaceDN w:val="0"/>
              <w:adjustRightInd w:val="0"/>
              <w:ind w:firstLineChars="0" w:firstLine="0"/>
              <w:jc w:val="center"/>
              <w:rPr>
                <w:rFonts w:ascii="Garamond" w:hAnsi="Garamond"/>
                <w:kern w:val="0"/>
                <w:sz w:val="21"/>
                <w:szCs w:val="21"/>
              </w:rPr>
            </w:pPr>
            <m:oMathPara>
              <m:oMath>
                <m:r>
                  <w:rPr>
                    <w:rFonts w:ascii="Cambria Math" w:hAnsi="Cambria Math"/>
                    <w:sz w:val="21"/>
                    <w:szCs w:val="21"/>
                  </w:rPr>
                  <m:t>T</m:t>
                </m:r>
                <m:r>
                  <w:rPr>
                    <w:rFonts w:ascii="Cambria Math" w:eastAsia="MS Gothic" w:hAnsi="Cambria Math" w:cs="MS Gothic" w:hint="eastAsia"/>
                    <w:sz w:val="21"/>
                    <w:szCs w:val="21"/>
                  </w:rPr>
                  <m:t>*</m:t>
                </m:r>
                <m:r>
                  <w:rPr>
                    <w:rFonts w:ascii="Cambria Math" w:hAnsi="Cambria Math"/>
                    <w:sz w:val="21"/>
                    <w:szCs w:val="21"/>
                  </w:rPr>
                  <m:t>policy</m:t>
                </m:r>
              </m:oMath>
            </m:oMathPara>
          </w:p>
        </w:tc>
        <w:tc>
          <w:tcPr>
            <w:tcW w:w="1700" w:type="dxa"/>
            <w:tcBorders>
              <w:top w:val="nil"/>
              <w:left w:val="nil"/>
              <w:bottom w:val="nil"/>
              <w:right w:val="nil"/>
            </w:tcBorders>
          </w:tcPr>
          <w:p w14:paraId="77197977" w14:textId="6F532E51"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p>
        </w:tc>
        <w:tc>
          <w:tcPr>
            <w:tcW w:w="1452" w:type="dxa"/>
            <w:tcBorders>
              <w:top w:val="nil"/>
              <w:left w:val="nil"/>
              <w:bottom w:val="nil"/>
              <w:right w:val="nil"/>
            </w:tcBorders>
          </w:tcPr>
          <w:p w14:paraId="6965158A" w14:textId="77777777" w:rsidR="0035479A" w:rsidRPr="00E83DA2" w:rsidRDefault="00E20A96" w:rsidP="0035479A">
            <w:pPr>
              <w:autoSpaceDE w:val="0"/>
              <w:autoSpaceDN w:val="0"/>
              <w:adjustRightInd w:val="0"/>
              <w:spacing w:line="240" w:lineRule="auto"/>
              <w:ind w:firstLine="420"/>
              <w:jc w:val="center"/>
              <w:rPr>
                <w:rFonts w:ascii="Garamond" w:hAnsi="Garamond"/>
                <w:kern w:val="0"/>
                <w:sz w:val="21"/>
                <w:szCs w:val="21"/>
                <w:highlight w:val="yellow"/>
              </w:rPr>
            </w:pPr>
            <w:r w:rsidRPr="00E83DA2">
              <w:rPr>
                <w:rFonts w:ascii="Garamond" w:hAnsi="Garamond" w:hint="eastAsia"/>
                <w:kern w:val="0"/>
                <w:sz w:val="21"/>
                <w:szCs w:val="21"/>
                <w:highlight w:val="yellow"/>
              </w:rPr>
              <w:t>0</w:t>
            </w:r>
            <w:r w:rsidRPr="00E83DA2">
              <w:rPr>
                <w:rFonts w:ascii="Garamond" w:hAnsi="Garamond"/>
                <w:kern w:val="0"/>
                <w:sz w:val="21"/>
                <w:szCs w:val="21"/>
                <w:highlight w:val="yellow"/>
              </w:rPr>
              <w:t>.3771**</w:t>
            </w:r>
          </w:p>
          <w:p w14:paraId="2755C3D7" w14:textId="3C1D4C99" w:rsidR="00E20A96" w:rsidRPr="00E83DA2" w:rsidRDefault="00E20A96" w:rsidP="0035479A">
            <w:pPr>
              <w:autoSpaceDE w:val="0"/>
              <w:autoSpaceDN w:val="0"/>
              <w:adjustRightInd w:val="0"/>
              <w:spacing w:line="240" w:lineRule="auto"/>
              <w:ind w:firstLine="420"/>
              <w:jc w:val="center"/>
              <w:rPr>
                <w:rFonts w:ascii="Garamond" w:hAnsi="Garamond"/>
                <w:kern w:val="0"/>
                <w:sz w:val="21"/>
                <w:szCs w:val="21"/>
                <w:highlight w:val="yellow"/>
              </w:rPr>
            </w:pPr>
            <w:r w:rsidRPr="00E83DA2">
              <w:rPr>
                <w:rFonts w:ascii="Garamond" w:hAnsi="Garamond" w:hint="eastAsia"/>
                <w:kern w:val="0"/>
                <w:sz w:val="21"/>
                <w:szCs w:val="21"/>
                <w:highlight w:val="yellow"/>
              </w:rPr>
              <w:t>(</w:t>
            </w:r>
            <w:r w:rsidRPr="00E83DA2">
              <w:rPr>
                <w:rFonts w:ascii="Garamond" w:hAnsi="Garamond"/>
                <w:kern w:val="0"/>
                <w:sz w:val="21"/>
                <w:szCs w:val="21"/>
                <w:highlight w:val="yellow"/>
              </w:rPr>
              <w:t>2.612)</w:t>
            </w:r>
          </w:p>
        </w:tc>
        <w:tc>
          <w:tcPr>
            <w:tcW w:w="1565" w:type="dxa"/>
            <w:tcBorders>
              <w:top w:val="nil"/>
              <w:left w:val="nil"/>
              <w:bottom w:val="nil"/>
              <w:right w:val="nil"/>
            </w:tcBorders>
          </w:tcPr>
          <w:p w14:paraId="6DF2CBDB" w14:textId="77777777" w:rsidR="0035479A" w:rsidRPr="00E83DA2" w:rsidRDefault="0035479A" w:rsidP="0035479A">
            <w:pPr>
              <w:autoSpaceDE w:val="0"/>
              <w:autoSpaceDN w:val="0"/>
              <w:adjustRightInd w:val="0"/>
              <w:spacing w:line="240" w:lineRule="auto"/>
              <w:ind w:firstLine="420"/>
              <w:jc w:val="center"/>
              <w:rPr>
                <w:rFonts w:ascii="Garamond" w:hAnsi="Garamond"/>
                <w:kern w:val="0"/>
                <w:sz w:val="21"/>
                <w:szCs w:val="21"/>
                <w:highlight w:val="yellow"/>
              </w:rPr>
            </w:pPr>
            <w:r w:rsidRPr="00E83DA2">
              <w:rPr>
                <w:rFonts w:ascii="Garamond" w:hAnsi="Garamond" w:hint="eastAsia"/>
                <w:kern w:val="0"/>
                <w:sz w:val="21"/>
                <w:szCs w:val="21"/>
                <w:highlight w:val="yellow"/>
              </w:rPr>
              <w:t>0</w:t>
            </w:r>
            <w:r w:rsidRPr="00E83DA2">
              <w:rPr>
                <w:rFonts w:ascii="Garamond" w:hAnsi="Garamond"/>
                <w:kern w:val="0"/>
                <w:sz w:val="21"/>
                <w:szCs w:val="21"/>
                <w:highlight w:val="yellow"/>
              </w:rPr>
              <w:t>.335**</w:t>
            </w:r>
          </w:p>
          <w:p w14:paraId="34714486" w14:textId="16837318" w:rsidR="0035479A" w:rsidRPr="00E83DA2" w:rsidRDefault="0035479A" w:rsidP="0035479A">
            <w:pPr>
              <w:autoSpaceDE w:val="0"/>
              <w:autoSpaceDN w:val="0"/>
              <w:adjustRightInd w:val="0"/>
              <w:spacing w:line="240" w:lineRule="auto"/>
              <w:ind w:firstLine="420"/>
              <w:jc w:val="center"/>
              <w:rPr>
                <w:rFonts w:ascii="Garamond" w:hAnsi="Garamond"/>
                <w:kern w:val="0"/>
                <w:sz w:val="21"/>
                <w:szCs w:val="21"/>
                <w:highlight w:val="yellow"/>
              </w:rPr>
            </w:pPr>
            <w:r w:rsidRPr="00E83DA2">
              <w:rPr>
                <w:rFonts w:ascii="Garamond" w:hAnsi="Garamond" w:hint="eastAsia"/>
                <w:kern w:val="0"/>
                <w:sz w:val="21"/>
                <w:szCs w:val="21"/>
                <w:highlight w:val="yellow"/>
              </w:rPr>
              <w:t>(</w:t>
            </w:r>
            <w:r w:rsidRPr="00E83DA2">
              <w:rPr>
                <w:rFonts w:ascii="Garamond" w:hAnsi="Garamond"/>
                <w:kern w:val="0"/>
                <w:sz w:val="21"/>
                <w:szCs w:val="21"/>
                <w:highlight w:val="yellow"/>
              </w:rPr>
              <w:t>2.876)</w:t>
            </w:r>
          </w:p>
        </w:tc>
        <w:tc>
          <w:tcPr>
            <w:tcW w:w="1554" w:type="dxa"/>
            <w:tcBorders>
              <w:top w:val="nil"/>
              <w:left w:val="nil"/>
              <w:bottom w:val="nil"/>
              <w:right w:val="nil"/>
            </w:tcBorders>
          </w:tcPr>
          <w:p w14:paraId="566031AB" w14:textId="77777777" w:rsidR="0035479A" w:rsidRPr="00E83DA2" w:rsidRDefault="003A768A" w:rsidP="0035479A">
            <w:pPr>
              <w:autoSpaceDE w:val="0"/>
              <w:autoSpaceDN w:val="0"/>
              <w:adjustRightInd w:val="0"/>
              <w:spacing w:line="240" w:lineRule="auto"/>
              <w:ind w:firstLine="420"/>
              <w:jc w:val="center"/>
              <w:rPr>
                <w:rFonts w:ascii="Garamond" w:hAnsi="Garamond"/>
                <w:kern w:val="0"/>
                <w:sz w:val="21"/>
                <w:szCs w:val="21"/>
                <w:highlight w:val="yellow"/>
              </w:rPr>
            </w:pPr>
            <w:r w:rsidRPr="00E83DA2">
              <w:rPr>
                <w:rFonts w:ascii="Garamond" w:hAnsi="Garamond" w:hint="eastAsia"/>
                <w:kern w:val="0"/>
                <w:sz w:val="21"/>
                <w:szCs w:val="21"/>
                <w:highlight w:val="yellow"/>
              </w:rPr>
              <w:t>0</w:t>
            </w:r>
            <w:r w:rsidRPr="00E83DA2">
              <w:rPr>
                <w:rFonts w:ascii="Garamond" w:hAnsi="Garamond"/>
                <w:kern w:val="0"/>
                <w:sz w:val="21"/>
                <w:szCs w:val="21"/>
                <w:highlight w:val="yellow"/>
              </w:rPr>
              <w:t>.124*</w:t>
            </w:r>
          </w:p>
          <w:p w14:paraId="3595E12A" w14:textId="59589998" w:rsidR="003A768A" w:rsidRPr="00E83DA2" w:rsidRDefault="003A768A" w:rsidP="0035479A">
            <w:pPr>
              <w:autoSpaceDE w:val="0"/>
              <w:autoSpaceDN w:val="0"/>
              <w:adjustRightInd w:val="0"/>
              <w:spacing w:line="240" w:lineRule="auto"/>
              <w:ind w:firstLine="420"/>
              <w:jc w:val="center"/>
              <w:rPr>
                <w:rFonts w:ascii="Garamond" w:hAnsi="Garamond"/>
                <w:kern w:val="0"/>
                <w:sz w:val="21"/>
                <w:szCs w:val="21"/>
                <w:highlight w:val="yellow"/>
              </w:rPr>
            </w:pPr>
            <w:r w:rsidRPr="00E83DA2">
              <w:rPr>
                <w:rFonts w:ascii="Garamond" w:hAnsi="Garamond" w:hint="eastAsia"/>
                <w:kern w:val="0"/>
                <w:sz w:val="21"/>
                <w:szCs w:val="21"/>
                <w:highlight w:val="yellow"/>
              </w:rPr>
              <w:t>(</w:t>
            </w:r>
            <w:r w:rsidRPr="00E83DA2">
              <w:rPr>
                <w:rFonts w:ascii="Garamond" w:hAnsi="Garamond"/>
                <w:kern w:val="0"/>
                <w:sz w:val="21"/>
                <w:szCs w:val="21"/>
                <w:highlight w:val="yellow"/>
              </w:rPr>
              <w:t>2.329)</w:t>
            </w:r>
          </w:p>
        </w:tc>
        <w:tc>
          <w:tcPr>
            <w:tcW w:w="1383" w:type="dxa"/>
            <w:tcBorders>
              <w:top w:val="nil"/>
              <w:left w:val="nil"/>
              <w:bottom w:val="nil"/>
              <w:right w:val="nil"/>
            </w:tcBorders>
          </w:tcPr>
          <w:p w14:paraId="0036435E" w14:textId="77777777" w:rsidR="0035479A" w:rsidRPr="00E83DA2" w:rsidRDefault="00D20B97" w:rsidP="00476604">
            <w:pPr>
              <w:autoSpaceDE w:val="0"/>
              <w:autoSpaceDN w:val="0"/>
              <w:adjustRightInd w:val="0"/>
              <w:spacing w:line="240" w:lineRule="auto"/>
              <w:ind w:firstLineChars="0" w:firstLine="0"/>
              <w:jc w:val="center"/>
              <w:rPr>
                <w:rFonts w:ascii="Garamond" w:hAnsi="Garamond"/>
                <w:kern w:val="0"/>
                <w:sz w:val="21"/>
                <w:szCs w:val="21"/>
                <w:highlight w:val="yellow"/>
              </w:rPr>
            </w:pPr>
            <w:r w:rsidRPr="00E83DA2">
              <w:rPr>
                <w:rFonts w:ascii="Garamond" w:hAnsi="Garamond" w:hint="eastAsia"/>
                <w:kern w:val="0"/>
                <w:sz w:val="21"/>
                <w:szCs w:val="21"/>
                <w:highlight w:val="yellow"/>
              </w:rPr>
              <w:t>0</w:t>
            </w:r>
            <w:r w:rsidRPr="00E83DA2">
              <w:rPr>
                <w:rFonts w:ascii="Garamond" w:hAnsi="Garamond"/>
                <w:kern w:val="0"/>
                <w:sz w:val="21"/>
                <w:szCs w:val="21"/>
                <w:highlight w:val="yellow"/>
              </w:rPr>
              <w:t>.1567**</w:t>
            </w:r>
          </w:p>
          <w:p w14:paraId="251BDB4C" w14:textId="1F8A016F" w:rsidR="00D20B97" w:rsidRPr="00E83DA2" w:rsidRDefault="00D20B97" w:rsidP="00476604">
            <w:pPr>
              <w:autoSpaceDE w:val="0"/>
              <w:autoSpaceDN w:val="0"/>
              <w:adjustRightInd w:val="0"/>
              <w:spacing w:line="240" w:lineRule="auto"/>
              <w:ind w:firstLineChars="0" w:firstLine="0"/>
              <w:jc w:val="center"/>
              <w:rPr>
                <w:rFonts w:ascii="Garamond" w:hAnsi="Garamond"/>
                <w:kern w:val="0"/>
                <w:sz w:val="21"/>
                <w:szCs w:val="21"/>
                <w:highlight w:val="yellow"/>
              </w:rPr>
            </w:pPr>
            <w:r w:rsidRPr="00E83DA2">
              <w:rPr>
                <w:rFonts w:ascii="Garamond" w:hAnsi="Garamond" w:hint="eastAsia"/>
                <w:kern w:val="0"/>
                <w:sz w:val="21"/>
                <w:szCs w:val="21"/>
                <w:highlight w:val="yellow"/>
              </w:rPr>
              <w:t>(</w:t>
            </w:r>
            <w:r w:rsidRPr="00E83DA2">
              <w:rPr>
                <w:rFonts w:ascii="Garamond" w:hAnsi="Garamond"/>
                <w:kern w:val="0"/>
                <w:sz w:val="21"/>
                <w:szCs w:val="21"/>
                <w:highlight w:val="yellow"/>
              </w:rPr>
              <w:t>3.001)</w:t>
            </w:r>
          </w:p>
        </w:tc>
      </w:tr>
      <w:tr w:rsidR="0035479A" w14:paraId="2EDE0A63" w14:textId="6625CBB6" w:rsidTr="004665AF">
        <w:trPr>
          <w:trHeight w:val="418"/>
        </w:trPr>
        <w:tc>
          <w:tcPr>
            <w:tcW w:w="1452" w:type="dxa"/>
            <w:tcBorders>
              <w:top w:val="nil"/>
              <w:left w:val="nil"/>
              <w:bottom w:val="nil"/>
              <w:right w:val="nil"/>
            </w:tcBorders>
          </w:tcPr>
          <w:p w14:paraId="38CAD4D7" w14:textId="7BC83833" w:rsidR="0035479A" w:rsidRPr="007B022F" w:rsidRDefault="0035479A" w:rsidP="0035479A">
            <w:pPr>
              <w:autoSpaceDE w:val="0"/>
              <w:autoSpaceDN w:val="0"/>
              <w:adjustRightInd w:val="0"/>
              <w:ind w:firstLineChars="0" w:firstLine="0"/>
              <w:jc w:val="center"/>
              <w:rPr>
                <w:rFonts w:ascii="Garamond" w:hAnsi="Garamond"/>
                <w:kern w:val="0"/>
                <w:sz w:val="21"/>
                <w:szCs w:val="21"/>
              </w:rPr>
            </w:pPr>
            <w:r w:rsidRPr="00D36DD3">
              <w:rPr>
                <w:rFonts w:ascii="Garamond" w:hAnsi="Garamond" w:hint="eastAsia"/>
                <w:kern w:val="0"/>
                <w:sz w:val="21"/>
                <w:szCs w:val="21"/>
              </w:rPr>
              <w:t>文盲率</w:t>
            </w:r>
          </w:p>
        </w:tc>
        <w:tc>
          <w:tcPr>
            <w:tcW w:w="1700" w:type="dxa"/>
            <w:tcBorders>
              <w:top w:val="nil"/>
              <w:left w:val="nil"/>
              <w:bottom w:val="nil"/>
              <w:right w:val="nil"/>
            </w:tcBorders>
          </w:tcPr>
          <w:p w14:paraId="57A91C06" w14:textId="330BDE5F" w:rsidR="0035479A"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-628.6***</w:t>
            </w:r>
          </w:p>
          <w:p w14:paraId="5854010A" w14:textId="56D97465"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D976DB">
              <w:rPr>
                <w:rFonts w:ascii="Garamond" w:hAnsi="Garamond"/>
                <w:kern w:val="0"/>
                <w:sz w:val="21"/>
                <w:szCs w:val="21"/>
              </w:rPr>
              <w:t>-7.919</w:t>
            </w:r>
            <w:r>
              <w:rPr>
                <w:rFonts w:ascii="Garamond" w:hAnsi="Garamond"/>
                <w:kern w:val="0"/>
                <w:sz w:val="21"/>
                <w:szCs w:val="21"/>
              </w:rPr>
              <w:t>)</w:t>
            </w:r>
          </w:p>
        </w:tc>
        <w:tc>
          <w:tcPr>
            <w:tcW w:w="1452" w:type="dxa"/>
            <w:tcBorders>
              <w:top w:val="nil"/>
              <w:left w:val="nil"/>
              <w:bottom w:val="nil"/>
              <w:right w:val="nil"/>
            </w:tcBorders>
          </w:tcPr>
          <w:p w14:paraId="29B8BAAB" w14:textId="3A826915"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4BE30DCD" w14:textId="04552FD3" w:rsidR="0035479A" w:rsidRDefault="003A768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w:t>
            </w:r>
            <w:r w:rsidR="0035479A">
              <w:rPr>
                <w:rFonts w:ascii="Garamond" w:hAnsi="Garamond"/>
                <w:kern w:val="0"/>
                <w:sz w:val="21"/>
                <w:szCs w:val="21"/>
              </w:rPr>
              <w:t>625.5***</w:t>
            </w:r>
          </w:p>
          <w:p w14:paraId="5953711E" w14:textId="60954025"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highlight w:val="green"/>
              </w:rPr>
            </w:pPr>
            <w:r>
              <w:rPr>
                <w:rFonts w:ascii="Garamond" w:hAnsi="Garamond" w:hint="eastAsia"/>
                <w:kern w:val="0"/>
                <w:sz w:val="21"/>
                <w:szCs w:val="21"/>
              </w:rPr>
              <w:t>(</w:t>
            </w:r>
            <w:r w:rsidRPr="008F0B7D">
              <w:rPr>
                <w:rFonts w:ascii="Garamond" w:hAnsi="Garamond"/>
                <w:kern w:val="0"/>
                <w:sz w:val="21"/>
                <w:szCs w:val="21"/>
              </w:rPr>
              <w:t>-7.374</w:t>
            </w:r>
            <w:r>
              <w:rPr>
                <w:rFonts w:ascii="Garamond" w:hAnsi="Garamond"/>
                <w:kern w:val="0"/>
                <w:sz w:val="21"/>
                <w:szCs w:val="21"/>
              </w:rPr>
              <w:t>)</w:t>
            </w:r>
          </w:p>
        </w:tc>
        <w:tc>
          <w:tcPr>
            <w:tcW w:w="1554" w:type="dxa"/>
            <w:tcBorders>
              <w:top w:val="nil"/>
              <w:left w:val="nil"/>
              <w:bottom w:val="nil"/>
              <w:right w:val="nil"/>
            </w:tcBorders>
          </w:tcPr>
          <w:p w14:paraId="24A74387" w14:textId="77777777" w:rsidR="0035479A" w:rsidRDefault="003A768A" w:rsidP="0035479A">
            <w:pPr>
              <w:autoSpaceDE w:val="0"/>
              <w:autoSpaceDN w:val="0"/>
              <w:adjustRightInd w:val="0"/>
              <w:spacing w:line="240" w:lineRule="auto"/>
              <w:ind w:firstLine="420"/>
              <w:jc w:val="center"/>
              <w:rPr>
                <w:rFonts w:ascii="Garamond" w:hAnsi="Garamond"/>
                <w:kern w:val="0"/>
                <w:sz w:val="21"/>
                <w:szCs w:val="21"/>
              </w:rPr>
            </w:pPr>
            <w:r w:rsidRPr="00AF598D">
              <w:rPr>
                <w:rFonts w:ascii="Garamond" w:hAnsi="Garamond" w:hint="eastAsia"/>
                <w:kern w:val="0"/>
                <w:sz w:val="21"/>
                <w:szCs w:val="21"/>
                <w:highlight w:val="green"/>
              </w:rPr>
              <w:t>-</w:t>
            </w:r>
            <w:r w:rsidRPr="00AF598D">
              <w:rPr>
                <w:rFonts w:ascii="Garamond" w:hAnsi="Garamond"/>
                <w:kern w:val="0"/>
                <w:sz w:val="21"/>
                <w:szCs w:val="21"/>
                <w:highlight w:val="green"/>
              </w:rPr>
              <w:t>165.2***</w:t>
            </w:r>
          </w:p>
          <w:p w14:paraId="75D811B7" w14:textId="52C7824C" w:rsidR="003A768A" w:rsidRPr="003A768A" w:rsidRDefault="003A768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A768A">
              <w:rPr>
                <w:rFonts w:ascii="Garamond" w:hAnsi="Garamond"/>
                <w:kern w:val="0"/>
                <w:sz w:val="21"/>
                <w:szCs w:val="21"/>
              </w:rPr>
              <w:t>-4.969</w:t>
            </w:r>
            <w:r>
              <w:rPr>
                <w:rFonts w:ascii="Garamond" w:hAnsi="Garamond"/>
                <w:kern w:val="0"/>
                <w:sz w:val="21"/>
                <w:szCs w:val="21"/>
              </w:rPr>
              <w:t>)</w:t>
            </w:r>
          </w:p>
        </w:tc>
        <w:tc>
          <w:tcPr>
            <w:tcW w:w="1383" w:type="dxa"/>
            <w:tcBorders>
              <w:top w:val="nil"/>
              <w:left w:val="nil"/>
              <w:bottom w:val="nil"/>
              <w:right w:val="nil"/>
            </w:tcBorders>
          </w:tcPr>
          <w:p w14:paraId="4F4B3E52" w14:textId="77777777" w:rsidR="0035479A" w:rsidRDefault="00D20B97" w:rsidP="00476604">
            <w:pPr>
              <w:autoSpaceDE w:val="0"/>
              <w:autoSpaceDN w:val="0"/>
              <w:adjustRightInd w:val="0"/>
              <w:spacing w:line="240" w:lineRule="auto"/>
              <w:ind w:firstLineChars="0" w:firstLine="0"/>
              <w:jc w:val="center"/>
              <w:rPr>
                <w:rFonts w:ascii="Garamond" w:hAnsi="Garamond"/>
                <w:kern w:val="0"/>
                <w:sz w:val="21"/>
                <w:szCs w:val="21"/>
              </w:rPr>
            </w:pPr>
            <w:r w:rsidRPr="00D20B97">
              <w:rPr>
                <w:rFonts w:ascii="Garamond" w:hAnsi="Garamond"/>
                <w:kern w:val="0"/>
                <w:sz w:val="21"/>
                <w:szCs w:val="21"/>
              </w:rPr>
              <w:t>-</w:t>
            </w:r>
            <w:r>
              <w:rPr>
                <w:rFonts w:ascii="Garamond" w:hAnsi="Garamond"/>
                <w:kern w:val="0"/>
                <w:sz w:val="21"/>
                <w:szCs w:val="21"/>
              </w:rPr>
              <w:t>126.9***</w:t>
            </w:r>
          </w:p>
          <w:p w14:paraId="530504CB" w14:textId="4775C777" w:rsidR="00D20B97" w:rsidRPr="007B022F" w:rsidRDefault="00D20B97" w:rsidP="00476604">
            <w:pPr>
              <w:autoSpaceDE w:val="0"/>
              <w:autoSpaceDN w:val="0"/>
              <w:adjustRightInd w:val="0"/>
              <w:spacing w:line="240" w:lineRule="auto"/>
              <w:ind w:firstLine="420"/>
              <w:rPr>
                <w:rFonts w:ascii="Garamond" w:hAnsi="Garamond"/>
                <w:kern w:val="0"/>
                <w:sz w:val="21"/>
                <w:szCs w:val="21"/>
                <w:highlight w:val="green"/>
              </w:rPr>
            </w:pPr>
            <w:r>
              <w:rPr>
                <w:rFonts w:ascii="Garamond" w:hAnsi="Garamond" w:hint="eastAsia"/>
                <w:kern w:val="0"/>
                <w:sz w:val="21"/>
                <w:szCs w:val="21"/>
              </w:rPr>
              <w:t>(</w:t>
            </w:r>
            <w:r w:rsidR="004665AF" w:rsidRPr="004665AF">
              <w:rPr>
                <w:rFonts w:ascii="Garamond" w:hAnsi="Garamond"/>
                <w:kern w:val="0"/>
                <w:sz w:val="21"/>
                <w:szCs w:val="21"/>
              </w:rPr>
              <w:t>-3.674</w:t>
            </w:r>
            <w:r>
              <w:rPr>
                <w:rFonts w:ascii="Garamond" w:hAnsi="Garamond"/>
                <w:kern w:val="0"/>
                <w:sz w:val="21"/>
                <w:szCs w:val="21"/>
              </w:rPr>
              <w:t>)</w:t>
            </w:r>
          </w:p>
        </w:tc>
      </w:tr>
      <w:tr w:rsidR="0035479A" w14:paraId="788632B5" w14:textId="0295CD5F" w:rsidTr="004665AF">
        <w:trPr>
          <w:trHeight w:val="418"/>
        </w:trPr>
        <w:tc>
          <w:tcPr>
            <w:tcW w:w="1452" w:type="dxa"/>
            <w:tcBorders>
              <w:top w:val="nil"/>
              <w:left w:val="nil"/>
              <w:bottom w:val="nil"/>
              <w:right w:val="nil"/>
            </w:tcBorders>
          </w:tcPr>
          <w:p w14:paraId="3FC3DF52" w14:textId="60135EB2" w:rsidR="0035479A" w:rsidRPr="007B022F" w:rsidRDefault="0035479A" w:rsidP="0035479A">
            <w:pPr>
              <w:autoSpaceDE w:val="0"/>
              <w:autoSpaceDN w:val="0"/>
              <w:adjustRightInd w:val="0"/>
              <w:ind w:firstLineChars="0" w:firstLine="0"/>
              <w:jc w:val="center"/>
              <w:rPr>
                <w:rFonts w:ascii="Garamond" w:hAnsi="Garamond"/>
                <w:kern w:val="0"/>
                <w:sz w:val="21"/>
                <w:szCs w:val="21"/>
              </w:rPr>
            </w:pPr>
            <w:r>
              <w:rPr>
                <w:rFonts w:hint="eastAsia"/>
                <w:sz w:val="21"/>
                <w:szCs w:val="21"/>
              </w:rPr>
              <w:t>基础设施建设</w:t>
            </w:r>
          </w:p>
        </w:tc>
        <w:tc>
          <w:tcPr>
            <w:tcW w:w="1700" w:type="dxa"/>
            <w:tcBorders>
              <w:top w:val="nil"/>
              <w:left w:val="nil"/>
              <w:bottom w:val="nil"/>
              <w:right w:val="nil"/>
            </w:tcBorders>
          </w:tcPr>
          <w:p w14:paraId="74FC1129" w14:textId="4489ACBA" w:rsidR="0035479A" w:rsidRDefault="0035479A" w:rsidP="0035479A">
            <w:pPr>
              <w:autoSpaceDE w:val="0"/>
              <w:autoSpaceDN w:val="0"/>
              <w:adjustRightInd w:val="0"/>
              <w:spacing w:line="240" w:lineRule="auto"/>
              <w:ind w:firstLine="420"/>
              <w:jc w:val="center"/>
              <w:rPr>
                <w:rFonts w:ascii="Garamond" w:hAnsi="Garamond"/>
                <w:kern w:val="0"/>
                <w:sz w:val="21"/>
                <w:szCs w:val="21"/>
              </w:rPr>
            </w:pPr>
            <w:r w:rsidRPr="00C15237">
              <w:rPr>
                <w:rFonts w:ascii="Garamond" w:hAnsi="Garamond"/>
                <w:kern w:val="0"/>
                <w:sz w:val="21"/>
                <w:szCs w:val="21"/>
              </w:rPr>
              <w:t xml:space="preserve">-1.624e-04 </w:t>
            </w:r>
            <w:r>
              <w:rPr>
                <w:rFonts w:ascii="Garamond" w:hAnsi="Garamond"/>
                <w:kern w:val="0"/>
                <w:sz w:val="21"/>
                <w:szCs w:val="21"/>
              </w:rPr>
              <w:t>*</w:t>
            </w:r>
          </w:p>
          <w:p w14:paraId="585B1325" w14:textId="10543083"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2A3FF1">
              <w:rPr>
                <w:rFonts w:ascii="Garamond" w:hAnsi="Garamond"/>
                <w:kern w:val="0"/>
                <w:sz w:val="21"/>
                <w:szCs w:val="21"/>
              </w:rPr>
              <w:t>12.616</w:t>
            </w:r>
            <w:r>
              <w:rPr>
                <w:rFonts w:ascii="Garamond" w:hAnsi="Garamond"/>
                <w:kern w:val="0"/>
                <w:sz w:val="21"/>
                <w:szCs w:val="21"/>
              </w:rPr>
              <w:t>)</w:t>
            </w:r>
          </w:p>
        </w:tc>
        <w:tc>
          <w:tcPr>
            <w:tcW w:w="1452" w:type="dxa"/>
            <w:tcBorders>
              <w:top w:val="nil"/>
              <w:left w:val="nil"/>
              <w:bottom w:val="nil"/>
              <w:right w:val="nil"/>
            </w:tcBorders>
          </w:tcPr>
          <w:p w14:paraId="38FA61C9" w14:textId="38062CA3"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58CAC101" w14:textId="77777777" w:rsidR="0035479A" w:rsidRDefault="0035479A" w:rsidP="0035479A">
            <w:pPr>
              <w:autoSpaceDE w:val="0"/>
              <w:autoSpaceDN w:val="0"/>
              <w:adjustRightInd w:val="0"/>
              <w:spacing w:line="240" w:lineRule="auto"/>
              <w:ind w:firstLine="420"/>
              <w:jc w:val="center"/>
              <w:rPr>
                <w:rFonts w:ascii="Garamond" w:hAnsi="Garamond"/>
                <w:kern w:val="0"/>
                <w:sz w:val="21"/>
                <w:szCs w:val="21"/>
              </w:rPr>
            </w:pPr>
            <w:r w:rsidRPr="008F0B7D">
              <w:rPr>
                <w:rFonts w:ascii="Garamond" w:hAnsi="Garamond"/>
                <w:kern w:val="0"/>
                <w:sz w:val="21"/>
                <w:szCs w:val="21"/>
              </w:rPr>
              <w:t>-3.04e-04</w:t>
            </w:r>
            <w:r>
              <w:rPr>
                <w:rFonts w:ascii="Garamond" w:hAnsi="Garamond"/>
                <w:kern w:val="0"/>
                <w:sz w:val="21"/>
                <w:szCs w:val="21"/>
              </w:rPr>
              <w:t>***</w:t>
            </w:r>
          </w:p>
          <w:p w14:paraId="1198FCC3" w14:textId="755B1CF9"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8F0B7D">
              <w:rPr>
                <w:rFonts w:ascii="Garamond" w:hAnsi="Garamond"/>
                <w:kern w:val="0"/>
                <w:sz w:val="21"/>
                <w:szCs w:val="21"/>
              </w:rPr>
              <w:t>-4.024</w:t>
            </w:r>
            <w:r>
              <w:rPr>
                <w:rFonts w:ascii="Garamond" w:hAnsi="Garamond"/>
                <w:kern w:val="0"/>
                <w:sz w:val="21"/>
                <w:szCs w:val="21"/>
              </w:rPr>
              <w:t>)</w:t>
            </w:r>
          </w:p>
        </w:tc>
        <w:tc>
          <w:tcPr>
            <w:tcW w:w="1554" w:type="dxa"/>
            <w:tcBorders>
              <w:top w:val="nil"/>
              <w:left w:val="nil"/>
              <w:bottom w:val="nil"/>
              <w:right w:val="nil"/>
            </w:tcBorders>
          </w:tcPr>
          <w:p w14:paraId="2D38B90F" w14:textId="77777777" w:rsidR="0035479A" w:rsidRDefault="003A768A" w:rsidP="0035479A">
            <w:pPr>
              <w:autoSpaceDE w:val="0"/>
              <w:autoSpaceDN w:val="0"/>
              <w:adjustRightInd w:val="0"/>
              <w:spacing w:line="240" w:lineRule="auto"/>
              <w:ind w:firstLine="420"/>
              <w:jc w:val="center"/>
              <w:rPr>
                <w:rFonts w:ascii="Garamond" w:hAnsi="Garamond"/>
                <w:kern w:val="0"/>
                <w:sz w:val="21"/>
                <w:szCs w:val="21"/>
              </w:rPr>
            </w:pPr>
            <w:r w:rsidRPr="003A768A">
              <w:rPr>
                <w:rFonts w:ascii="Garamond" w:hAnsi="Garamond"/>
                <w:kern w:val="0"/>
                <w:sz w:val="21"/>
                <w:szCs w:val="21"/>
              </w:rPr>
              <w:t>-2.749e-04</w:t>
            </w:r>
            <w:r>
              <w:rPr>
                <w:rFonts w:ascii="Garamond" w:hAnsi="Garamond"/>
                <w:kern w:val="0"/>
                <w:sz w:val="21"/>
                <w:szCs w:val="21"/>
              </w:rPr>
              <w:t>**</w:t>
            </w:r>
          </w:p>
          <w:p w14:paraId="3466B102" w14:textId="2C28F348" w:rsidR="003A768A" w:rsidRPr="007B022F" w:rsidRDefault="003A768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A768A">
              <w:rPr>
                <w:rFonts w:ascii="Garamond" w:hAnsi="Garamond"/>
                <w:kern w:val="0"/>
                <w:sz w:val="21"/>
                <w:szCs w:val="21"/>
              </w:rPr>
              <w:t>-3.104</w:t>
            </w:r>
            <w:r>
              <w:rPr>
                <w:rFonts w:ascii="Garamond" w:hAnsi="Garamond"/>
                <w:kern w:val="0"/>
                <w:sz w:val="21"/>
                <w:szCs w:val="21"/>
              </w:rPr>
              <w:t>)</w:t>
            </w:r>
          </w:p>
        </w:tc>
        <w:tc>
          <w:tcPr>
            <w:tcW w:w="1383" w:type="dxa"/>
            <w:tcBorders>
              <w:top w:val="nil"/>
              <w:left w:val="nil"/>
              <w:bottom w:val="nil"/>
              <w:right w:val="nil"/>
            </w:tcBorders>
          </w:tcPr>
          <w:p w14:paraId="627AD974" w14:textId="77777777" w:rsidR="0035479A" w:rsidRDefault="004665AF" w:rsidP="00476604">
            <w:pPr>
              <w:autoSpaceDE w:val="0"/>
              <w:autoSpaceDN w:val="0"/>
              <w:adjustRightInd w:val="0"/>
              <w:spacing w:line="240" w:lineRule="auto"/>
              <w:ind w:firstLine="420"/>
              <w:rPr>
                <w:rFonts w:ascii="Garamond" w:hAnsi="Garamond"/>
                <w:kern w:val="0"/>
                <w:sz w:val="21"/>
                <w:szCs w:val="21"/>
              </w:rPr>
            </w:pPr>
            <w:r w:rsidRPr="004665AF">
              <w:rPr>
                <w:rFonts w:ascii="Garamond" w:hAnsi="Garamond"/>
                <w:kern w:val="0"/>
                <w:sz w:val="21"/>
                <w:szCs w:val="21"/>
              </w:rPr>
              <w:t>-1.8e-04</w:t>
            </w:r>
            <w:r>
              <w:rPr>
                <w:rFonts w:ascii="Garamond" w:hAnsi="Garamond"/>
                <w:kern w:val="0"/>
                <w:sz w:val="21"/>
                <w:szCs w:val="21"/>
              </w:rPr>
              <w:t>*</w:t>
            </w:r>
          </w:p>
          <w:p w14:paraId="47F45F06" w14:textId="5FB4CB55" w:rsidR="004665AF" w:rsidRPr="007B022F" w:rsidRDefault="004665AF" w:rsidP="00476604">
            <w:pPr>
              <w:autoSpaceDE w:val="0"/>
              <w:autoSpaceDN w:val="0"/>
              <w:adjustRightInd w:val="0"/>
              <w:spacing w:line="240" w:lineRule="auto"/>
              <w:ind w:firstLine="420"/>
              <w:rPr>
                <w:rFonts w:ascii="Garamond" w:hAnsi="Garamond"/>
                <w:kern w:val="0"/>
                <w:sz w:val="21"/>
                <w:szCs w:val="21"/>
              </w:rPr>
            </w:pPr>
            <w:r>
              <w:rPr>
                <w:rFonts w:ascii="Garamond" w:hAnsi="Garamond" w:hint="eastAsia"/>
                <w:kern w:val="0"/>
                <w:sz w:val="21"/>
                <w:szCs w:val="21"/>
              </w:rPr>
              <w:t>(</w:t>
            </w:r>
            <w:r w:rsidRPr="004665AF">
              <w:rPr>
                <w:rFonts w:ascii="Garamond" w:hAnsi="Garamond"/>
                <w:kern w:val="0"/>
                <w:sz w:val="21"/>
                <w:szCs w:val="21"/>
              </w:rPr>
              <w:t>-2.019</w:t>
            </w:r>
            <w:r>
              <w:rPr>
                <w:rFonts w:ascii="Garamond" w:hAnsi="Garamond"/>
                <w:kern w:val="0"/>
                <w:sz w:val="21"/>
                <w:szCs w:val="21"/>
              </w:rPr>
              <w:t>)</w:t>
            </w:r>
          </w:p>
        </w:tc>
      </w:tr>
      <w:tr w:rsidR="0035479A" w14:paraId="17F0275A" w14:textId="04EE34CA" w:rsidTr="004665AF">
        <w:trPr>
          <w:trHeight w:val="408"/>
        </w:trPr>
        <w:tc>
          <w:tcPr>
            <w:tcW w:w="1452" w:type="dxa"/>
            <w:tcBorders>
              <w:top w:val="nil"/>
              <w:left w:val="nil"/>
              <w:bottom w:val="nil"/>
              <w:right w:val="nil"/>
            </w:tcBorders>
          </w:tcPr>
          <w:p w14:paraId="708EE333" w14:textId="61BB8D1F" w:rsidR="0035479A" w:rsidRPr="007B022F" w:rsidRDefault="0035479A" w:rsidP="0035479A">
            <w:pPr>
              <w:autoSpaceDE w:val="0"/>
              <w:autoSpaceDN w:val="0"/>
              <w:adjustRightInd w:val="0"/>
              <w:ind w:firstLineChars="0" w:firstLine="0"/>
              <w:jc w:val="center"/>
              <w:rPr>
                <w:rFonts w:ascii="Garamond" w:hAnsi="Garamond"/>
                <w:kern w:val="0"/>
                <w:sz w:val="21"/>
                <w:szCs w:val="21"/>
              </w:rPr>
            </w:pPr>
            <w:r>
              <w:rPr>
                <w:rFonts w:hint="eastAsia"/>
                <w:sz w:val="21"/>
                <w:szCs w:val="21"/>
              </w:rPr>
              <w:t>经济发展水平</w:t>
            </w:r>
          </w:p>
        </w:tc>
        <w:tc>
          <w:tcPr>
            <w:tcW w:w="1700" w:type="dxa"/>
            <w:tcBorders>
              <w:top w:val="nil"/>
              <w:left w:val="nil"/>
              <w:bottom w:val="nil"/>
              <w:right w:val="nil"/>
            </w:tcBorders>
          </w:tcPr>
          <w:p w14:paraId="4A48013A" w14:textId="77777777" w:rsidR="0035479A" w:rsidRDefault="0035479A" w:rsidP="0035479A">
            <w:pPr>
              <w:autoSpaceDE w:val="0"/>
              <w:autoSpaceDN w:val="0"/>
              <w:adjustRightInd w:val="0"/>
              <w:spacing w:line="240" w:lineRule="auto"/>
              <w:ind w:firstLine="420"/>
              <w:jc w:val="center"/>
              <w:rPr>
                <w:rFonts w:ascii="Garamond" w:hAnsi="Garamond"/>
                <w:kern w:val="0"/>
                <w:sz w:val="21"/>
                <w:szCs w:val="21"/>
              </w:rPr>
            </w:pPr>
            <w:r w:rsidRPr="0087502D">
              <w:rPr>
                <w:rFonts w:ascii="Garamond" w:hAnsi="Garamond"/>
                <w:kern w:val="0"/>
                <w:sz w:val="21"/>
                <w:szCs w:val="21"/>
              </w:rPr>
              <w:t>-4.078e-06</w:t>
            </w:r>
          </w:p>
          <w:p w14:paraId="34AF0062" w14:textId="7A57BE6A"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w:t>
            </w:r>
            <w:r w:rsidRPr="0087502D">
              <w:rPr>
                <w:rFonts w:ascii="Garamond" w:hAnsi="Garamond"/>
                <w:kern w:val="0"/>
                <w:sz w:val="21"/>
                <w:szCs w:val="21"/>
              </w:rPr>
              <w:t>-1.101</w:t>
            </w:r>
            <w:r>
              <w:rPr>
                <w:rFonts w:ascii="Garamond" w:hAnsi="Garamond"/>
                <w:kern w:val="0"/>
                <w:sz w:val="21"/>
                <w:szCs w:val="21"/>
              </w:rPr>
              <w:t>)</w:t>
            </w:r>
          </w:p>
        </w:tc>
        <w:tc>
          <w:tcPr>
            <w:tcW w:w="1452" w:type="dxa"/>
            <w:tcBorders>
              <w:top w:val="nil"/>
              <w:left w:val="nil"/>
              <w:bottom w:val="nil"/>
              <w:right w:val="nil"/>
            </w:tcBorders>
          </w:tcPr>
          <w:p w14:paraId="38AE75F6" w14:textId="5FEB332B"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437385F3" w14:textId="77777777" w:rsidR="0035479A" w:rsidRDefault="0035479A" w:rsidP="0035479A">
            <w:pPr>
              <w:autoSpaceDE w:val="0"/>
              <w:autoSpaceDN w:val="0"/>
              <w:adjustRightInd w:val="0"/>
              <w:spacing w:line="240" w:lineRule="auto"/>
              <w:ind w:firstLine="420"/>
              <w:jc w:val="center"/>
              <w:rPr>
                <w:rFonts w:ascii="Garamond" w:hAnsi="Garamond"/>
                <w:kern w:val="0"/>
                <w:sz w:val="21"/>
                <w:szCs w:val="21"/>
              </w:rPr>
            </w:pPr>
            <w:r w:rsidRPr="00E83DA2">
              <w:rPr>
                <w:rFonts w:ascii="Garamond" w:hAnsi="Garamond"/>
                <w:kern w:val="0"/>
                <w:sz w:val="21"/>
                <w:szCs w:val="21"/>
                <w:highlight w:val="green"/>
              </w:rPr>
              <w:t>1.24e-05***</w:t>
            </w:r>
          </w:p>
          <w:p w14:paraId="7CD866D0" w14:textId="41E6A11B"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8F0B7D">
              <w:rPr>
                <w:rFonts w:ascii="Garamond" w:hAnsi="Garamond"/>
                <w:kern w:val="0"/>
                <w:sz w:val="21"/>
                <w:szCs w:val="21"/>
              </w:rPr>
              <w:t>4.249</w:t>
            </w:r>
            <w:r>
              <w:rPr>
                <w:rFonts w:ascii="Garamond" w:hAnsi="Garamond"/>
                <w:kern w:val="0"/>
                <w:sz w:val="21"/>
                <w:szCs w:val="21"/>
              </w:rPr>
              <w:t>)</w:t>
            </w:r>
          </w:p>
        </w:tc>
        <w:tc>
          <w:tcPr>
            <w:tcW w:w="1554" w:type="dxa"/>
            <w:tcBorders>
              <w:top w:val="nil"/>
              <w:left w:val="nil"/>
              <w:bottom w:val="nil"/>
              <w:right w:val="nil"/>
            </w:tcBorders>
          </w:tcPr>
          <w:p w14:paraId="1AA06C3A" w14:textId="77777777" w:rsidR="0035479A" w:rsidRDefault="003A768A" w:rsidP="0035479A">
            <w:pPr>
              <w:autoSpaceDE w:val="0"/>
              <w:autoSpaceDN w:val="0"/>
              <w:adjustRightInd w:val="0"/>
              <w:spacing w:line="240" w:lineRule="auto"/>
              <w:ind w:firstLine="420"/>
              <w:jc w:val="center"/>
              <w:rPr>
                <w:rFonts w:ascii="Garamond" w:hAnsi="Garamond"/>
                <w:kern w:val="0"/>
                <w:sz w:val="21"/>
                <w:szCs w:val="21"/>
              </w:rPr>
            </w:pPr>
            <w:r w:rsidRPr="003A768A">
              <w:rPr>
                <w:rFonts w:ascii="Garamond" w:hAnsi="Garamond"/>
                <w:kern w:val="0"/>
                <w:sz w:val="21"/>
                <w:szCs w:val="21"/>
              </w:rPr>
              <w:t>1.380e-05</w:t>
            </w:r>
            <w:r>
              <w:rPr>
                <w:rFonts w:ascii="Garamond" w:hAnsi="Garamond"/>
                <w:kern w:val="0"/>
                <w:sz w:val="21"/>
                <w:szCs w:val="21"/>
              </w:rPr>
              <w:t>***</w:t>
            </w:r>
          </w:p>
          <w:p w14:paraId="6462EFCC" w14:textId="72249FC9" w:rsidR="003A768A" w:rsidRPr="007B022F" w:rsidRDefault="003A768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A768A">
              <w:rPr>
                <w:rFonts w:ascii="Garamond" w:hAnsi="Garamond"/>
                <w:kern w:val="0"/>
                <w:sz w:val="21"/>
                <w:szCs w:val="21"/>
              </w:rPr>
              <w:t>6.654</w:t>
            </w:r>
            <w:r>
              <w:rPr>
                <w:rFonts w:ascii="Garamond" w:hAnsi="Garamond"/>
                <w:kern w:val="0"/>
                <w:sz w:val="21"/>
                <w:szCs w:val="21"/>
              </w:rPr>
              <w:t>)</w:t>
            </w:r>
          </w:p>
        </w:tc>
        <w:tc>
          <w:tcPr>
            <w:tcW w:w="1383" w:type="dxa"/>
            <w:tcBorders>
              <w:top w:val="nil"/>
              <w:left w:val="nil"/>
              <w:bottom w:val="nil"/>
              <w:right w:val="nil"/>
            </w:tcBorders>
          </w:tcPr>
          <w:p w14:paraId="7145AC5F" w14:textId="1232D5F8" w:rsidR="0035479A" w:rsidRDefault="004665AF" w:rsidP="00476604">
            <w:pPr>
              <w:autoSpaceDE w:val="0"/>
              <w:autoSpaceDN w:val="0"/>
              <w:adjustRightInd w:val="0"/>
              <w:spacing w:line="240" w:lineRule="auto"/>
              <w:ind w:firstLine="420"/>
              <w:rPr>
                <w:rFonts w:ascii="Garamond" w:hAnsi="Garamond"/>
                <w:kern w:val="0"/>
                <w:sz w:val="21"/>
                <w:szCs w:val="21"/>
              </w:rPr>
            </w:pPr>
            <w:r w:rsidRPr="004665AF">
              <w:rPr>
                <w:rFonts w:ascii="Garamond" w:hAnsi="Garamond"/>
                <w:kern w:val="0"/>
                <w:sz w:val="21"/>
                <w:szCs w:val="21"/>
              </w:rPr>
              <w:t>5.793e-06</w:t>
            </w:r>
          </w:p>
          <w:p w14:paraId="416BD810" w14:textId="5E4DEBD5" w:rsidR="004665AF" w:rsidRPr="007B022F" w:rsidRDefault="004665AF" w:rsidP="00476604">
            <w:pPr>
              <w:autoSpaceDE w:val="0"/>
              <w:autoSpaceDN w:val="0"/>
              <w:adjustRightInd w:val="0"/>
              <w:spacing w:line="240" w:lineRule="auto"/>
              <w:ind w:firstLine="420"/>
              <w:rPr>
                <w:rFonts w:ascii="Garamond" w:hAnsi="Garamond"/>
                <w:kern w:val="0"/>
                <w:sz w:val="21"/>
                <w:szCs w:val="21"/>
              </w:rPr>
            </w:pPr>
            <w:r>
              <w:rPr>
                <w:rFonts w:ascii="Garamond" w:hAnsi="Garamond" w:hint="eastAsia"/>
                <w:kern w:val="0"/>
                <w:sz w:val="21"/>
                <w:szCs w:val="21"/>
              </w:rPr>
              <w:t>(</w:t>
            </w:r>
            <w:r w:rsidRPr="004665AF">
              <w:rPr>
                <w:rFonts w:ascii="Garamond" w:hAnsi="Garamond"/>
                <w:kern w:val="0"/>
                <w:sz w:val="21"/>
                <w:szCs w:val="21"/>
              </w:rPr>
              <w:t>1.855</w:t>
            </w:r>
            <w:r>
              <w:rPr>
                <w:rFonts w:ascii="Garamond" w:hAnsi="Garamond"/>
                <w:kern w:val="0"/>
                <w:sz w:val="21"/>
                <w:szCs w:val="21"/>
              </w:rPr>
              <w:t>)</w:t>
            </w:r>
          </w:p>
        </w:tc>
      </w:tr>
      <w:tr w:rsidR="0035479A" w14:paraId="2C7A0D33" w14:textId="77777777" w:rsidTr="004665AF">
        <w:trPr>
          <w:trHeight w:val="408"/>
        </w:trPr>
        <w:tc>
          <w:tcPr>
            <w:tcW w:w="1452" w:type="dxa"/>
            <w:tcBorders>
              <w:top w:val="nil"/>
              <w:left w:val="nil"/>
              <w:bottom w:val="nil"/>
              <w:right w:val="nil"/>
            </w:tcBorders>
          </w:tcPr>
          <w:p w14:paraId="17E66B31" w14:textId="14EED064" w:rsidR="0035479A" w:rsidRDefault="0035479A" w:rsidP="0035479A">
            <w:pPr>
              <w:autoSpaceDE w:val="0"/>
              <w:autoSpaceDN w:val="0"/>
              <w:adjustRightInd w:val="0"/>
              <w:ind w:firstLineChars="0" w:firstLine="0"/>
              <w:jc w:val="center"/>
              <w:rPr>
                <w:sz w:val="21"/>
                <w:szCs w:val="21"/>
              </w:rPr>
            </w:pPr>
            <w:r>
              <w:rPr>
                <w:rFonts w:hint="eastAsia"/>
                <w:sz w:val="21"/>
                <w:szCs w:val="21"/>
              </w:rPr>
              <w:t>教育经费</w:t>
            </w:r>
          </w:p>
        </w:tc>
        <w:tc>
          <w:tcPr>
            <w:tcW w:w="1700" w:type="dxa"/>
            <w:tcBorders>
              <w:top w:val="nil"/>
              <w:left w:val="nil"/>
              <w:bottom w:val="nil"/>
              <w:right w:val="nil"/>
            </w:tcBorders>
          </w:tcPr>
          <w:p w14:paraId="4939460D" w14:textId="77777777" w:rsidR="0035479A" w:rsidRDefault="0035479A" w:rsidP="0035479A">
            <w:pPr>
              <w:autoSpaceDE w:val="0"/>
              <w:autoSpaceDN w:val="0"/>
              <w:adjustRightInd w:val="0"/>
              <w:spacing w:line="240" w:lineRule="auto"/>
              <w:ind w:firstLine="420"/>
              <w:jc w:val="center"/>
              <w:rPr>
                <w:rFonts w:ascii="Garamond" w:hAnsi="Garamond"/>
                <w:kern w:val="0"/>
                <w:sz w:val="21"/>
                <w:szCs w:val="21"/>
              </w:rPr>
            </w:pPr>
            <w:r w:rsidRPr="00D14549">
              <w:rPr>
                <w:rFonts w:ascii="Garamond" w:hAnsi="Garamond"/>
                <w:kern w:val="0"/>
                <w:sz w:val="21"/>
                <w:szCs w:val="21"/>
              </w:rPr>
              <w:t>5.822e-04</w:t>
            </w:r>
            <w:r>
              <w:rPr>
                <w:rFonts w:ascii="Garamond" w:hAnsi="Garamond"/>
                <w:kern w:val="0"/>
                <w:sz w:val="21"/>
                <w:szCs w:val="21"/>
              </w:rPr>
              <w:t>**</w:t>
            </w:r>
          </w:p>
          <w:p w14:paraId="7DAB0865" w14:textId="5F7BA3C2"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D14549">
              <w:rPr>
                <w:rFonts w:ascii="Garamond" w:hAnsi="Garamond"/>
                <w:kern w:val="0"/>
                <w:sz w:val="21"/>
                <w:szCs w:val="21"/>
              </w:rPr>
              <w:t>2.891</w:t>
            </w:r>
            <w:r>
              <w:rPr>
                <w:rFonts w:ascii="Garamond" w:hAnsi="Garamond"/>
                <w:kern w:val="0"/>
                <w:sz w:val="21"/>
                <w:szCs w:val="21"/>
              </w:rPr>
              <w:t>)</w:t>
            </w:r>
          </w:p>
        </w:tc>
        <w:tc>
          <w:tcPr>
            <w:tcW w:w="1452" w:type="dxa"/>
            <w:tcBorders>
              <w:top w:val="nil"/>
              <w:left w:val="nil"/>
              <w:bottom w:val="nil"/>
              <w:right w:val="nil"/>
            </w:tcBorders>
          </w:tcPr>
          <w:p w14:paraId="256E037A" w14:textId="77777777"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47BF5CE1" w14:textId="07DE61E9" w:rsidR="0035479A" w:rsidRDefault="0035479A" w:rsidP="0035479A">
            <w:pPr>
              <w:autoSpaceDE w:val="0"/>
              <w:autoSpaceDN w:val="0"/>
              <w:adjustRightInd w:val="0"/>
              <w:spacing w:line="240" w:lineRule="auto"/>
              <w:ind w:firstLine="420"/>
              <w:jc w:val="center"/>
              <w:rPr>
                <w:rFonts w:ascii="Garamond" w:hAnsi="Garamond"/>
                <w:kern w:val="0"/>
                <w:sz w:val="21"/>
                <w:szCs w:val="21"/>
              </w:rPr>
            </w:pPr>
            <w:r w:rsidRPr="0035479A">
              <w:rPr>
                <w:rFonts w:ascii="Garamond" w:hAnsi="Garamond"/>
                <w:kern w:val="0"/>
                <w:sz w:val="21"/>
                <w:szCs w:val="21"/>
              </w:rPr>
              <w:t>8.928e-04</w:t>
            </w:r>
            <w:r>
              <w:rPr>
                <w:rFonts w:ascii="Garamond" w:hAnsi="Garamond"/>
                <w:kern w:val="0"/>
                <w:sz w:val="21"/>
                <w:szCs w:val="21"/>
              </w:rPr>
              <w:t>***</w:t>
            </w:r>
          </w:p>
          <w:p w14:paraId="088831AC" w14:textId="31D0BB85" w:rsidR="0035479A" w:rsidRPr="007B022F" w:rsidRDefault="0035479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5479A">
              <w:rPr>
                <w:rFonts w:ascii="Garamond" w:hAnsi="Garamond"/>
                <w:kern w:val="0"/>
                <w:sz w:val="21"/>
                <w:szCs w:val="21"/>
              </w:rPr>
              <w:t>4.252</w:t>
            </w:r>
            <w:r>
              <w:rPr>
                <w:rFonts w:ascii="Garamond" w:hAnsi="Garamond"/>
                <w:kern w:val="0"/>
                <w:sz w:val="21"/>
                <w:szCs w:val="21"/>
              </w:rPr>
              <w:t>)</w:t>
            </w:r>
          </w:p>
        </w:tc>
        <w:tc>
          <w:tcPr>
            <w:tcW w:w="1554" w:type="dxa"/>
            <w:tcBorders>
              <w:top w:val="nil"/>
              <w:left w:val="nil"/>
              <w:bottom w:val="nil"/>
              <w:right w:val="nil"/>
            </w:tcBorders>
          </w:tcPr>
          <w:p w14:paraId="00CDDD84" w14:textId="77777777" w:rsidR="0035479A" w:rsidRDefault="003A768A" w:rsidP="0035479A">
            <w:pPr>
              <w:autoSpaceDE w:val="0"/>
              <w:autoSpaceDN w:val="0"/>
              <w:adjustRightInd w:val="0"/>
              <w:spacing w:line="240" w:lineRule="auto"/>
              <w:ind w:firstLine="420"/>
              <w:jc w:val="center"/>
              <w:rPr>
                <w:rFonts w:ascii="Garamond" w:hAnsi="Garamond"/>
                <w:kern w:val="0"/>
                <w:sz w:val="21"/>
                <w:szCs w:val="21"/>
              </w:rPr>
            </w:pPr>
            <w:r w:rsidRPr="003A768A">
              <w:rPr>
                <w:rFonts w:ascii="Garamond" w:hAnsi="Garamond"/>
                <w:kern w:val="0"/>
                <w:sz w:val="21"/>
                <w:szCs w:val="21"/>
              </w:rPr>
              <w:t>5.170e-04</w:t>
            </w:r>
            <w:r>
              <w:rPr>
                <w:rFonts w:ascii="Garamond" w:hAnsi="Garamond"/>
                <w:kern w:val="0"/>
                <w:sz w:val="21"/>
                <w:szCs w:val="21"/>
              </w:rPr>
              <w:t>***</w:t>
            </w:r>
          </w:p>
          <w:p w14:paraId="6BE6387F" w14:textId="7453BCC8" w:rsidR="003A768A" w:rsidRPr="007B022F" w:rsidRDefault="003A768A" w:rsidP="0035479A">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A768A">
              <w:rPr>
                <w:rFonts w:ascii="Garamond" w:hAnsi="Garamond"/>
                <w:kern w:val="0"/>
                <w:sz w:val="21"/>
                <w:szCs w:val="21"/>
              </w:rPr>
              <w:t>3.732</w:t>
            </w:r>
            <w:r>
              <w:rPr>
                <w:rFonts w:ascii="Garamond" w:hAnsi="Garamond"/>
                <w:kern w:val="0"/>
                <w:sz w:val="21"/>
                <w:szCs w:val="21"/>
              </w:rPr>
              <w:t>)</w:t>
            </w:r>
          </w:p>
        </w:tc>
        <w:tc>
          <w:tcPr>
            <w:tcW w:w="1383" w:type="dxa"/>
            <w:tcBorders>
              <w:top w:val="nil"/>
              <w:left w:val="nil"/>
              <w:bottom w:val="nil"/>
              <w:right w:val="nil"/>
            </w:tcBorders>
          </w:tcPr>
          <w:p w14:paraId="4FACA883" w14:textId="77777777" w:rsidR="0035479A" w:rsidRDefault="004665AF" w:rsidP="00476604">
            <w:pPr>
              <w:autoSpaceDE w:val="0"/>
              <w:autoSpaceDN w:val="0"/>
              <w:adjustRightInd w:val="0"/>
              <w:spacing w:line="240" w:lineRule="auto"/>
              <w:ind w:firstLine="420"/>
              <w:rPr>
                <w:rFonts w:ascii="Garamond" w:hAnsi="Garamond"/>
                <w:kern w:val="0"/>
                <w:sz w:val="21"/>
                <w:szCs w:val="21"/>
              </w:rPr>
            </w:pPr>
            <w:r w:rsidRPr="004665AF">
              <w:rPr>
                <w:rFonts w:ascii="Garamond" w:hAnsi="Garamond"/>
                <w:kern w:val="0"/>
                <w:sz w:val="21"/>
                <w:szCs w:val="21"/>
              </w:rPr>
              <w:t>3.484e-04</w:t>
            </w:r>
            <w:r>
              <w:rPr>
                <w:rFonts w:ascii="Garamond" w:hAnsi="Garamond"/>
                <w:kern w:val="0"/>
                <w:sz w:val="21"/>
                <w:szCs w:val="21"/>
              </w:rPr>
              <w:t>*</w:t>
            </w:r>
          </w:p>
          <w:p w14:paraId="7A1255FF" w14:textId="64F81FAE" w:rsidR="004665AF" w:rsidRPr="007B022F" w:rsidRDefault="004665AF" w:rsidP="00476604">
            <w:pPr>
              <w:autoSpaceDE w:val="0"/>
              <w:autoSpaceDN w:val="0"/>
              <w:adjustRightInd w:val="0"/>
              <w:spacing w:line="240" w:lineRule="auto"/>
              <w:ind w:firstLine="420"/>
              <w:rPr>
                <w:rFonts w:ascii="Garamond" w:hAnsi="Garamond"/>
                <w:kern w:val="0"/>
                <w:sz w:val="21"/>
                <w:szCs w:val="21"/>
              </w:rPr>
            </w:pPr>
            <w:r>
              <w:rPr>
                <w:rFonts w:ascii="Garamond" w:hAnsi="Garamond" w:hint="eastAsia"/>
                <w:kern w:val="0"/>
                <w:sz w:val="21"/>
                <w:szCs w:val="21"/>
              </w:rPr>
              <w:t>(</w:t>
            </w:r>
            <w:r w:rsidRPr="004665AF">
              <w:rPr>
                <w:rFonts w:ascii="Garamond" w:hAnsi="Garamond"/>
                <w:kern w:val="0"/>
                <w:sz w:val="21"/>
                <w:szCs w:val="21"/>
              </w:rPr>
              <w:t>2.406</w:t>
            </w:r>
            <w:r>
              <w:rPr>
                <w:rFonts w:ascii="Garamond" w:hAnsi="Garamond"/>
                <w:kern w:val="0"/>
                <w:sz w:val="21"/>
                <w:szCs w:val="21"/>
              </w:rPr>
              <w:t>)</w:t>
            </w:r>
          </w:p>
        </w:tc>
      </w:tr>
      <w:tr w:rsidR="00D36DD3" w14:paraId="5947382E" w14:textId="77777777" w:rsidTr="004665AF">
        <w:trPr>
          <w:trHeight w:val="408"/>
        </w:trPr>
        <w:tc>
          <w:tcPr>
            <w:tcW w:w="1452" w:type="dxa"/>
            <w:tcBorders>
              <w:top w:val="nil"/>
              <w:left w:val="nil"/>
              <w:bottom w:val="nil"/>
              <w:right w:val="nil"/>
            </w:tcBorders>
          </w:tcPr>
          <w:p w14:paraId="3CC203C5" w14:textId="037B52D9" w:rsidR="00D36DD3" w:rsidRDefault="00E86B92" w:rsidP="00D36DD3">
            <w:pPr>
              <w:autoSpaceDE w:val="0"/>
              <w:autoSpaceDN w:val="0"/>
              <w:adjustRightInd w:val="0"/>
              <w:ind w:firstLineChars="0" w:firstLine="0"/>
              <w:jc w:val="center"/>
              <w:rPr>
                <w:sz w:val="21"/>
                <w:szCs w:val="21"/>
              </w:rPr>
            </w:pPr>
            <w:r>
              <w:rPr>
                <w:rFonts w:hint="eastAsia"/>
                <w:sz w:val="21"/>
                <w:szCs w:val="21"/>
              </w:rPr>
              <w:t>教育支持度</w:t>
            </w:r>
          </w:p>
        </w:tc>
        <w:tc>
          <w:tcPr>
            <w:tcW w:w="1700" w:type="dxa"/>
            <w:tcBorders>
              <w:top w:val="nil"/>
              <w:left w:val="nil"/>
              <w:bottom w:val="nil"/>
              <w:right w:val="nil"/>
            </w:tcBorders>
          </w:tcPr>
          <w:p w14:paraId="6BDDDB48" w14:textId="77777777" w:rsidR="00D36DD3" w:rsidRDefault="00D14549"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0</w:t>
            </w:r>
            <w:r>
              <w:rPr>
                <w:rFonts w:ascii="Garamond" w:hAnsi="Garamond"/>
                <w:kern w:val="0"/>
                <w:sz w:val="21"/>
                <w:szCs w:val="21"/>
              </w:rPr>
              <w:t>.1488</w:t>
            </w:r>
          </w:p>
          <w:p w14:paraId="7A176AB7" w14:textId="2DBA3A4C" w:rsidR="00D14549" w:rsidRPr="007B022F" w:rsidRDefault="00D14549"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Pr>
                <w:rFonts w:ascii="Garamond" w:hAnsi="Garamond"/>
                <w:kern w:val="0"/>
                <w:sz w:val="21"/>
                <w:szCs w:val="21"/>
              </w:rPr>
              <w:t>1.207)</w:t>
            </w:r>
          </w:p>
        </w:tc>
        <w:tc>
          <w:tcPr>
            <w:tcW w:w="1452" w:type="dxa"/>
            <w:tcBorders>
              <w:top w:val="nil"/>
              <w:left w:val="nil"/>
              <w:bottom w:val="nil"/>
              <w:right w:val="nil"/>
            </w:tcBorders>
          </w:tcPr>
          <w:p w14:paraId="6F65D9A0" w14:textId="77777777" w:rsidR="00D36DD3" w:rsidRPr="007B022F" w:rsidRDefault="00D36DD3" w:rsidP="003954F5">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0501164A" w14:textId="77777777" w:rsidR="00D36DD3" w:rsidRDefault="0035479A"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0.</w:t>
            </w:r>
            <w:r w:rsidRPr="0035479A">
              <w:rPr>
                <w:rFonts w:ascii="Garamond" w:hAnsi="Garamond"/>
                <w:kern w:val="0"/>
                <w:sz w:val="21"/>
                <w:szCs w:val="21"/>
              </w:rPr>
              <w:t>1976</w:t>
            </w:r>
          </w:p>
          <w:p w14:paraId="315AC5BD" w14:textId="6AF1E894" w:rsidR="0035479A" w:rsidRPr="007B022F" w:rsidRDefault="0035479A"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5479A">
              <w:rPr>
                <w:rFonts w:ascii="Garamond" w:hAnsi="Garamond"/>
                <w:kern w:val="0"/>
                <w:sz w:val="21"/>
                <w:szCs w:val="21"/>
              </w:rPr>
              <w:t>1.496</w:t>
            </w:r>
            <w:r>
              <w:rPr>
                <w:rFonts w:ascii="Garamond" w:hAnsi="Garamond"/>
                <w:kern w:val="0"/>
                <w:sz w:val="21"/>
                <w:szCs w:val="21"/>
              </w:rPr>
              <w:t>)</w:t>
            </w:r>
          </w:p>
        </w:tc>
        <w:tc>
          <w:tcPr>
            <w:tcW w:w="1554" w:type="dxa"/>
            <w:tcBorders>
              <w:top w:val="nil"/>
              <w:left w:val="nil"/>
              <w:bottom w:val="nil"/>
              <w:right w:val="nil"/>
            </w:tcBorders>
          </w:tcPr>
          <w:p w14:paraId="51821236" w14:textId="77777777" w:rsidR="00D36DD3" w:rsidRDefault="003A768A" w:rsidP="003954F5">
            <w:pPr>
              <w:autoSpaceDE w:val="0"/>
              <w:autoSpaceDN w:val="0"/>
              <w:adjustRightInd w:val="0"/>
              <w:spacing w:line="240" w:lineRule="auto"/>
              <w:ind w:firstLine="420"/>
              <w:jc w:val="center"/>
              <w:rPr>
                <w:rFonts w:ascii="Garamond" w:hAnsi="Garamond"/>
                <w:kern w:val="0"/>
                <w:sz w:val="21"/>
                <w:szCs w:val="21"/>
              </w:rPr>
            </w:pPr>
            <w:r w:rsidRPr="003A768A">
              <w:rPr>
                <w:rFonts w:ascii="Garamond" w:hAnsi="Garamond"/>
                <w:kern w:val="0"/>
                <w:sz w:val="21"/>
                <w:szCs w:val="21"/>
              </w:rPr>
              <w:t>5.163e-02</w:t>
            </w:r>
          </w:p>
          <w:p w14:paraId="0260ABD2" w14:textId="7992E4ED" w:rsidR="003A768A" w:rsidRPr="007B022F" w:rsidRDefault="003A768A"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A768A">
              <w:rPr>
                <w:rFonts w:ascii="Garamond" w:hAnsi="Garamond"/>
                <w:kern w:val="0"/>
                <w:sz w:val="21"/>
                <w:szCs w:val="21"/>
              </w:rPr>
              <w:t>1.027</w:t>
            </w:r>
            <w:r>
              <w:rPr>
                <w:rFonts w:ascii="Garamond" w:hAnsi="Garamond"/>
                <w:kern w:val="0"/>
                <w:sz w:val="21"/>
                <w:szCs w:val="21"/>
              </w:rPr>
              <w:t>)</w:t>
            </w:r>
          </w:p>
        </w:tc>
        <w:tc>
          <w:tcPr>
            <w:tcW w:w="1383" w:type="dxa"/>
            <w:tcBorders>
              <w:top w:val="nil"/>
              <w:left w:val="nil"/>
              <w:bottom w:val="nil"/>
              <w:right w:val="nil"/>
            </w:tcBorders>
          </w:tcPr>
          <w:p w14:paraId="2BEB1E67" w14:textId="77777777" w:rsidR="00D36DD3" w:rsidRDefault="00015F9E" w:rsidP="00476604">
            <w:pPr>
              <w:autoSpaceDE w:val="0"/>
              <w:autoSpaceDN w:val="0"/>
              <w:adjustRightInd w:val="0"/>
              <w:spacing w:line="240" w:lineRule="auto"/>
              <w:ind w:firstLine="420"/>
              <w:rPr>
                <w:rFonts w:ascii="Garamond" w:hAnsi="Garamond"/>
                <w:kern w:val="0"/>
                <w:sz w:val="21"/>
                <w:szCs w:val="21"/>
              </w:rPr>
            </w:pPr>
            <w:r w:rsidRPr="00015F9E">
              <w:rPr>
                <w:rFonts w:ascii="Garamond" w:hAnsi="Garamond"/>
                <w:kern w:val="0"/>
                <w:sz w:val="21"/>
                <w:szCs w:val="21"/>
              </w:rPr>
              <w:t>4.834e-02</w:t>
            </w:r>
          </w:p>
          <w:p w14:paraId="51AC47B1" w14:textId="3573D62D" w:rsidR="00015F9E" w:rsidRPr="007B022F" w:rsidRDefault="00015F9E" w:rsidP="00476604">
            <w:pPr>
              <w:autoSpaceDE w:val="0"/>
              <w:autoSpaceDN w:val="0"/>
              <w:adjustRightInd w:val="0"/>
              <w:spacing w:line="240" w:lineRule="auto"/>
              <w:ind w:firstLine="420"/>
              <w:rPr>
                <w:rFonts w:ascii="Garamond" w:hAnsi="Garamond"/>
                <w:kern w:val="0"/>
                <w:sz w:val="21"/>
                <w:szCs w:val="21"/>
              </w:rPr>
            </w:pPr>
            <w:r>
              <w:rPr>
                <w:rFonts w:ascii="Garamond" w:hAnsi="Garamond" w:hint="eastAsia"/>
                <w:kern w:val="0"/>
                <w:sz w:val="21"/>
                <w:szCs w:val="21"/>
              </w:rPr>
              <w:t>(</w:t>
            </w:r>
            <w:r w:rsidRPr="00015F9E">
              <w:rPr>
                <w:rFonts w:ascii="Garamond" w:hAnsi="Garamond"/>
                <w:kern w:val="0"/>
                <w:sz w:val="21"/>
                <w:szCs w:val="21"/>
              </w:rPr>
              <w:t>0.979</w:t>
            </w:r>
            <w:r>
              <w:rPr>
                <w:rFonts w:ascii="Garamond" w:hAnsi="Garamond"/>
                <w:kern w:val="0"/>
                <w:sz w:val="21"/>
                <w:szCs w:val="21"/>
              </w:rPr>
              <w:t>)</w:t>
            </w:r>
          </w:p>
        </w:tc>
      </w:tr>
      <w:tr w:rsidR="00D36DD3" w14:paraId="5C776C82" w14:textId="77777777" w:rsidTr="004665AF">
        <w:trPr>
          <w:trHeight w:val="408"/>
        </w:trPr>
        <w:tc>
          <w:tcPr>
            <w:tcW w:w="1452" w:type="dxa"/>
            <w:tcBorders>
              <w:top w:val="nil"/>
              <w:left w:val="nil"/>
              <w:bottom w:val="nil"/>
              <w:right w:val="nil"/>
            </w:tcBorders>
          </w:tcPr>
          <w:p w14:paraId="17A3AB45" w14:textId="790E0514" w:rsidR="00D36DD3" w:rsidRDefault="00E86B92" w:rsidP="00D36DD3">
            <w:pPr>
              <w:autoSpaceDE w:val="0"/>
              <w:autoSpaceDN w:val="0"/>
              <w:adjustRightInd w:val="0"/>
              <w:ind w:firstLineChars="0" w:firstLine="0"/>
              <w:jc w:val="center"/>
              <w:rPr>
                <w:sz w:val="21"/>
                <w:szCs w:val="21"/>
              </w:rPr>
            </w:pPr>
            <w:r>
              <w:rPr>
                <w:rFonts w:hint="eastAsia"/>
                <w:sz w:val="21"/>
                <w:szCs w:val="21"/>
              </w:rPr>
              <w:t>城市化率</w:t>
            </w:r>
          </w:p>
        </w:tc>
        <w:tc>
          <w:tcPr>
            <w:tcW w:w="1700" w:type="dxa"/>
            <w:tcBorders>
              <w:top w:val="nil"/>
              <w:left w:val="nil"/>
              <w:bottom w:val="nil"/>
              <w:right w:val="nil"/>
            </w:tcBorders>
          </w:tcPr>
          <w:p w14:paraId="088B4FA9" w14:textId="77777777" w:rsidR="005479A9" w:rsidRDefault="005479A9" w:rsidP="005479A9">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5.884***</w:t>
            </w:r>
          </w:p>
          <w:p w14:paraId="7CEE402B" w14:textId="637BCE66" w:rsidR="00D36DD3" w:rsidRPr="007B022F" w:rsidRDefault="005479A9" w:rsidP="005479A9">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2A3FF1">
              <w:rPr>
                <w:rFonts w:ascii="Garamond" w:hAnsi="Garamond"/>
                <w:kern w:val="0"/>
                <w:sz w:val="21"/>
                <w:szCs w:val="21"/>
              </w:rPr>
              <w:t>12.616</w:t>
            </w:r>
            <w:r>
              <w:rPr>
                <w:rFonts w:ascii="Garamond" w:hAnsi="Garamond"/>
                <w:kern w:val="0"/>
                <w:sz w:val="21"/>
                <w:szCs w:val="21"/>
              </w:rPr>
              <w:t>)</w:t>
            </w:r>
          </w:p>
        </w:tc>
        <w:tc>
          <w:tcPr>
            <w:tcW w:w="1452" w:type="dxa"/>
            <w:tcBorders>
              <w:top w:val="nil"/>
              <w:left w:val="nil"/>
              <w:bottom w:val="nil"/>
              <w:right w:val="nil"/>
            </w:tcBorders>
          </w:tcPr>
          <w:p w14:paraId="5B20A41C" w14:textId="77777777" w:rsidR="00D36DD3" w:rsidRPr="007B022F" w:rsidRDefault="00D36DD3" w:rsidP="003954F5">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718765B5" w14:textId="77777777" w:rsidR="00D36DD3" w:rsidRDefault="000416B4" w:rsidP="003954F5">
            <w:pPr>
              <w:autoSpaceDE w:val="0"/>
              <w:autoSpaceDN w:val="0"/>
              <w:adjustRightInd w:val="0"/>
              <w:spacing w:line="240" w:lineRule="auto"/>
              <w:ind w:firstLine="420"/>
              <w:jc w:val="center"/>
              <w:rPr>
                <w:rFonts w:ascii="Garamond" w:hAnsi="Garamond"/>
                <w:kern w:val="0"/>
                <w:sz w:val="21"/>
                <w:szCs w:val="21"/>
              </w:rPr>
            </w:pPr>
            <w:r w:rsidRPr="000416B4">
              <w:rPr>
                <w:rFonts w:ascii="Garamond" w:hAnsi="Garamond"/>
                <w:kern w:val="0"/>
                <w:sz w:val="21"/>
                <w:szCs w:val="21"/>
              </w:rPr>
              <w:t>4.275</w:t>
            </w:r>
            <w:r>
              <w:rPr>
                <w:rFonts w:ascii="Garamond" w:hAnsi="Garamond"/>
                <w:kern w:val="0"/>
                <w:sz w:val="21"/>
                <w:szCs w:val="21"/>
              </w:rPr>
              <w:t>***</w:t>
            </w:r>
          </w:p>
          <w:p w14:paraId="0E44B4FF" w14:textId="3F125901" w:rsidR="000416B4" w:rsidRPr="007B022F" w:rsidRDefault="000416B4"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0416B4">
              <w:rPr>
                <w:rFonts w:ascii="Garamond" w:hAnsi="Garamond"/>
                <w:kern w:val="0"/>
                <w:sz w:val="21"/>
                <w:szCs w:val="21"/>
              </w:rPr>
              <w:t>9.943</w:t>
            </w:r>
            <w:r>
              <w:rPr>
                <w:rFonts w:ascii="Garamond" w:hAnsi="Garamond"/>
                <w:kern w:val="0"/>
                <w:sz w:val="21"/>
                <w:szCs w:val="21"/>
              </w:rPr>
              <w:t>)</w:t>
            </w:r>
          </w:p>
        </w:tc>
        <w:tc>
          <w:tcPr>
            <w:tcW w:w="1554" w:type="dxa"/>
            <w:tcBorders>
              <w:top w:val="nil"/>
              <w:left w:val="nil"/>
              <w:bottom w:val="nil"/>
              <w:right w:val="nil"/>
            </w:tcBorders>
          </w:tcPr>
          <w:p w14:paraId="7A159022" w14:textId="77777777" w:rsidR="00D36DD3" w:rsidRDefault="003A768A" w:rsidP="003954F5">
            <w:pPr>
              <w:autoSpaceDE w:val="0"/>
              <w:autoSpaceDN w:val="0"/>
              <w:adjustRightInd w:val="0"/>
              <w:spacing w:line="240" w:lineRule="auto"/>
              <w:ind w:firstLine="420"/>
              <w:jc w:val="center"/>
              <w:rPr>
                <w:rFonts w:ascii="Garamond" w:hAnsi="Garamond"/>
                <w:kern w:val="0"/>
                <w:sz w:val="21"/>
                <w:szCs w:val="21"/>
              </w:rPr>
            </w:pPr>
            <w:r w:rsidRPr="003A768A">
              <w:rPr>
                <w:rFonts w:ascii="Garamond" w:hAnsi="Garamond"/>
                <w:kern w:val="0"/>
                <w:sz w:val="21"/>
                <w:szCs w:val="21"/>
              </w:rPr>
              <w:t>-3.807</w:t>
            </w:r>
            <w:r>
              <w:rPr>
                <w:rFonts w:ascii="Garamond" w:hAnsi="Garamond"/>
                <w:kern w:val="0"/>
                <w:sz w:val="21"/>
                <w:szCs w:val="21"/>
              </w:rPr>
              <w:t>***</w:t>
            </w:r>
          </w:p>
          <w:p w14:paraId="7CE0408C" w14:textId="535762D6" w:rsidR="003A768A" w:rsidRPr="007B022F" w:rsidRDefault="003A768A"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A768A">
              <w:rPr>
                <w:rFonts w:ascii="Garamond" w:hAnsi="Garamond"/>
                <w:kern w:val="0"/>
                <w:sz w:val="21"/>
                <w:szCs w:val="21"/>
              </w:rPr>
              <w:t>-4.833</w:t>
            </w:r>
            <w:r>
              <w:rPr>
                <w:rFonts w:ascii="Garamond" w:hAnsi="Garamond"/>
                <w:kern w:val="0"/>
                <w:sz w:val="21"/>
                <w:szCs w:val="21"/>
              </w:rPr>
              <w:t>)</w:t>
            </w:r>
          </w:p>
        </w:tc>
        <w:tc>
          <w:tcPr>
            <w:tcW w:w="1383" w:type="dxa"/>
            <w:tcBorders>
              <w:top w:val="nil"/>
              <w:left w:val="nil"/>
              <w:bottom w:val="nil"/>
              <w:right w:val="nil"/>
            </w:tcBorders>
          </w:tcPr>
          <w:p w14:paraId="1715F9B0" w14:textId="77777777" w:rsidR="00D36DD3" w:rsidRDefault="00AE2933" w:rsidP="00476604">
            <w:pPr>
              <w:autoSpaceDE w:val="0"/>
              <w:autoSpaceDN w:val="0"/>
              <w:adjustRightInd w:val="0"/>
              <w:spacing w:line="240" w:lineRule="auto"/>
              <w:ind w:firstLine="420"/>
              <w:rPr>
                <w:rFonts w:ascii="Garamond" w:hAnsi="Garamond"/>
                <w:kern w:val="0"/>
                <w:sz w:val="21"/>
                <w:szCs w:val="21"/>
              </w:rPr>
            </w:pPr>
            <w:r w:rsidRPr="00AE2933">
              <w:rPr>
                <w:rFonts w:ascii="Garamond" w:hAnsi="Garamond"/>
                <w:kern w:val="0"/>
                <w:sz w:val="21"/>
                <w:szCs w:val="21"/>
              </w:rPr>
              <w:t>1.829</w:t>
            </w:r>
          </w:p>
          <w:p w14:paraId="4219379D" w14:textId="5E4DB33A" w:rsidR="00AE2933" w:rsidRPr="007B022F" w:rsidRDefault="00AE2933" w:rsidP="00476604">
            <w:pPr>
              <w:autoSpaceDE w:val="0"/>
              <w:autoSpaceDN w:val="0"/>
              <w:adjustRightInd w:val="0"/>
              <w:spacing w:line="240" w:lineRule="auto"/>
              <w:ind w:firstLine="420"/>
              <w:rPr>
                <w:rFonts w:ascii="Garamond" w:hAnsi="Garamond"/>
                <w:kern w:val="0"/>
                <w:sz w:val="21"/>
                <w:szCs w:val="21"/>
              </w:rPr>
            </w:pPr>
            <w:r>
              <w:rPr>
                <w:rFonts w:ascii="Garamond" w:hAnsi="Garamond" w:hint="eastAsia"/>
                <w:kern w:val="0"/>
                <w:sz w:val="21"/>
                <w:szCs w:val="21"/>
              </w:rPr>
              <w:t>(</w:t>
            </w:r>
            <w:r w:rsidR="00476604">
              <w:rPr>
                <w:rFonts w:ascii="Garamond" w:hAnsi="Garamond"/>
                <w:kern w:val="0"/>
                <w:sz w:val="21"/>
                <w:szCs w:val="21"/>
              </w:rPr>
              <w:t>-1.886</w:t>
            </w:r>
            <w:r>
              <w:rPr>
                <w:rFonts w:ascii="Garamond" w:hAnsi="Garamond"/>
                <w:kern w:val="0"/>
                <w:sz w:val="21"/>
                <w:szCs w:val="21"/>
              </w:rPr>
              <w:t>)</w:t>
            </w:r>
          </w:p>
        </w:tc>
      </w:tr>
      <w:tr w:rsidR="00D20B97" w14:paraId="754723B6" w14:textId="77777777" w:rsidTr="004665AF">
        <w:trPr>
          <w:trHeight w:val="408"/>
        </w:trPr>
        <w:tc>
          <w:tcPr>
            <w:tcW w:w="1452" w:type="dxa"/>
            <w:tcBorders>
              <w:top w:val="nil"/>
              <w:left w:val="nil"/>
              <w:bottom w:val="nil"/>
              <w:right w:val="nil"/>
            </w:tcBorders>
          </w:tcPr>
          <w:p w14:paraId="53C25DE0" w14:textId="03EC358C" w:rsidR="00D20B97" w:rsidRDefault="00D20B97" w:rsidP="00D36DD3">
            <w:pPr>
              <w:autoSpaceDE w:val="0"/>
              <w:autoSpaceDN w:val="0"/>
              <w:adjustRightInd w:val="0"/>
              <w:ind w:firstLineChars="0" w:firstLine="0"/>
              <w:jc w:val="center"/>
              <w:rPr>
                <w:sz w:val="21"/>
                <w:szCs w:val="21"/>
              </w:rPr>
            </w:pPr>
            <w:r>
              <w:rPr>
                <w:rFonts w:hint="eastAsia"/>
                <w:sz w:val="21"/>
                <w:szCs w:val="21"/>
              </w:rPr>
              <w:t>时间线性效应</w:t>
            </w:r>
          </w:p>
        </w:tc>
        <w:tc>
          <w:tcPr>
            <w:tcW w:w="1700" w:type="dxa"/>
            <w:tcBorders>
              <w:top w:val="nil"/>
              <w:left w:val="nil"/>
              <w:bottom w:val="nil"/>
              <w:right w:val="nil"/>
            </w:tcBorders>
          </w:tcPr>
          <w:p w14:paraId="62984466" w14:textId="77777777" w:rsidR="00D20B97" w:rsidRDefault="00D20B97" w:rsidP="005479A9">
            <w:pPr>
              <w:autoSpaceDE w:val="0"/>
              <w:autoSpaceDN w:val="0"/>
              <w:adjustRightInd w:val="0"/>
              <w:spacing w:line="240" w:lineRule="auto"/>
              <w:ind w:firstLine="420"/>
              <w:jc w:val="center"/>
              <w:rPr>
                <w:rFonts w:ascii="Garamond" w:hAnsi="Garamond"/>
                <w:kern w:val="0"/>
                <w:sz w:val="21"/>
                <w:szCs w:val="21"/>
              </w:rPr>
            </w:pPr>
          </w:p>
        </w:tc>
        <w:tc>
          <w:tcPr>
            <w:tcW w:w="1452" w:type="dxa"/>
            <w:tcBorders>
              <w:top w:val="nil"/>
              <w:left w:val="nil"/>
              <w:bottom w:val="nil"/>
              <w:right w:val="nil"/>
            </w:tcBorders>
          </w:tcPr>
          <w:p w14:paraId="0684D7B9" w14:textId="77777777" w:rsidR="00D20B97" w:rsidRPr="007B022F" w:rsidRDefault="00D20B97" w:rsidP="003954F5">
            <w:pPr>
              <w:autoSpaceDE w:val="0"/>
              <w:autoSpaceDN w:val="0"/>
              <w:adjustRightInd w:val="0"/>
              <w:spacing w:line="240" w:lineRule="auto"/>
              <w:ind w:firstLine="420"/>
              <w:jc w:val="center"/>
              <w:rPr>
                <w:rFonts w:ascii="Garamond" w:hAnsi="Garamond"/>
                <w:kern w:val="0"/>
                <w:sz w:val="21"/>
                <w:szCs w:val="21"/>
              </w:rPr>
            </w:pPr>
          </w:p>
        </w:tc>
        <w:tc>
          <w:tcPr>
            <w:tcW w:w="1565" w:type="dxa"/>
            <w:tcBorders>
              <w:top w:val="nil"/>
              <w:left w:val="nil"/>
              <w:bottom w:val="nil"/>
              <w:right w:val="nil"/>
            </w:tcBorders>
          </w:tcPr>
          <w:p w14:paraId="31547F71" w14:textId="77777777" w:rsidR="00D20B97" w:rsidRPr="000416B4" w:rsidRDefault="00D20B97" w:rsidP="003954F5">
            <w:pPr>
              <w:autoSpaceDE w:val="0"/>
              <w:autoSpaceDN w:val="0"/>
              <w:adjustRightInd w:val="0"/>
              <w:spacing w:line="240" w:lineRule="auto"/>
              <w:ind w:firstLine="420"/>
              <w:jc w:val="center"/>
              <w:rPr>
                <w:rFonts w:ascii="Garamond" w:hAnsi="Garamond"/>
                <w:kern w:val="0"/>
                <w:sz w:val="21"/>
                <w:szCs w:val="21"/>
              </w:rPr>
            </w:pPr>
          </w:p>
        </w:tc>
        <w:tc>
          <w:tcPr>
            <w:tcW w:w="1554" w:type="dxa"/>
            <w:tcBorders>
              <w:top w:val="nil"/>
              <w:left w:val="nil"/>
              <w:bottom w:val="nil"/>
              <w:right w:val="nil"/>
            </w:tcBorders>
          </w:tcPr>
          <w:p w14:paraId="11A9E47A" w14:textId="77777777" w:rsidR="00D20B97" w:rsidRPr="003A768A" w:rsidRDefault="00D20B97" w:rsidP="003954F5">
            <w:pPr>
              <w:autoSpaceDE w:val="0"/>
              <w:autoSpaceDN w:val="0"/>
              <w:adjustRightInd w:val="0"/>
              <w:spacing w:line="240" w:lineRule="auto"/>
              <w:ind w:firstLine="420"/>
              <w:jc w:val="center"/>
              <w:rPr>
                <w:rFonts w:ascii="Garamond" w:hAnsi="Garamond"/>
                <w:kern w:val="0"/>
                <w:sz w:val="21"/>
                <w:szCs w:val="21"/>
              </w:rPr>
            </w:pPr>
          </w:p>
        </w:tc>
        <w:tc>
          <w:tcPr>
            <w:tcW w:w="1383" w:type="dxa"/>
            <w:tcBorders>
              <w:top w:val="nil"/>
              <w:left w:val="nil"/>
              <w:bottom w:val="nil"/>
              <w:right w:val="nil"/>
            </w:tcBorders>
          </w:tcPr>
          <w:p w14:paraId="7B01C1FE" w14:textId="77777777" w:rsidR="00D20B97" w:rsidRPr="00E83DA2" w:rsidRDefault="00476604" w:rsidP="00476604">
            <w:pPr>
              <w:autoSpaceDE w:val="0"/>
              <w:autoSpaceDN w:val="0"/>
              <w:adjustRightInd w:val="0"/>
              <w:spacing w:line="240" w:lineRule="auto"/>
              <w:ind w:firstLine="420"/>
              <w:rPr>
                <w:rFonts w:ascii="Garamond" w:hAnsi="Garamond"/>
                <w:kern w:val="0"/>
                <w:sz w:val="21"/>
                <w:szCs w:val="21"/>
                <w:highlight w:val="green"/>
              </w:rPr>
            </w:pPr>
            <w:r w:rsidRPr="00E83DA2">
              <w:rPr>
                <w:rFonts w:ascii="Garamond" w:hAnsi="Garamond"/>
                <w:kern w:val="0"/>
                <w:sz w:val="21"/>
                <w:szCs w:val="21"/>
                <w:highlight w:val="green"/>
              </w:rPr>
              <w:t>6.2e-02***</w:t>
            </w:r>
          </w:p>
          <w:p w14:paraId="3DAEC84E" w14:textId="5922025F" w:rsidR="00476604" w:rsidRPr="007B022F" w:rsidRDefault="00476604" w:rsidP="00476604">
            <w:pPr>
              <w:autoSpaceDE w:val="0"/>
              <w:autoSpaceDN w:val="0"/>
              <w:adjustRightInd w:val="0"/>
              <w:spacing w:line="240" w:lineRule="auto"/>
              <w:ind w:firstLine="420"/>
              <w:rPr>
                <w:rFonts w:ascii="Garamond" w:hAnsi="Garamond"/>
                <w:kern w:val="0"/>
                <w:sz w:val="21"/>
                <w:szCs w:val="21"/>
              </w:rPr>
            </w:pPr>
            <w:r w:rsidRPr="00E83DA2">
              <w:rPr>
                <w:rFonts w:ascii="Garamond" w:hAnsi="Garamond" w:hint="eastAsia"/>
                <w:kern w:val="0"/>
                <w:sz w:val="21"/>
                <w:szCs w:val="21"/>
                <w:highlight w:val="green"/>
              </w:rPr>
              <w:t>(</w:t>
            </w:r>
            <w:r w:rsidRPr="00E83DA2">
              <w:rPr>
                <w:rFonts w:ascii="Garamond" w:hAnsi="Garamond"/>
                <w:kern w:val="0"/>
                <w:sz w:val="21"/>
                <w:szCs w:val="21"/>
                <w:highlight w:val="green"/>
              </w:rPr>
              <w:t>3.378)</w:t>
            </w:r>
          </w:p>
        </w:tc>
      </w:tr>
      <w:tr w:rsidR="00E86B92" w14:paraId="7CA3FEB0" w14:textId="77777777" w:rsidTr="004665AF">
        <w:trPr>
          <w:trHeight w:val="408"/>
        </w:trPr>
        <w:tc>
          <w:tcPr>
            <w:tcW w:w="1452" w:type="dxa"/>
            <w:tcBorders>
              <w:top w:val="nil"/>
              <w:left w:val="nil"/>
              <w:bottom w:val="nil"/>
              <w:right w:val="nil"/>
            </w:tcBorders>
          </w:tcPr>
          <w:p w14:paraId="3F780C30" w14:textId="0333816C" w:rsidR="00E86B92" w:rsidRDefault="00E86B92" w:rsidP="00D36DD3">
            <w:pPr>
              <w:autoSpaceDE w:val="0"/>
              <w:autoSpaceDN w:val="0"/>
              <w:adjustRightInd w:val="0"/>
              <w:ind w:firstLineChars="0" w:firstLine="0"/>
              <w:jc w:val="center"/>
              <w:rPr>
                <w:sz w:val="21"/>
                <w:szCs w:val="21"/>
              </w:rPr>
            </w:pPr>
            <w:r>
              <w:rPr>
                <w:rFonts w:hint="eastAsia"/>
                <w:sz w:val="21"/>
                <w:szCs w:val="21"/>
              </w:rPr>
              <w:t>城市固定效应</w:t>
            </w:r>
          </w:p>
        </w:tc>
        <w:tc>
          <w:tcPr>
            <w:tcW w:w="1700" w:type="dxa"/>
            <w:tcBorders>
              <w:top w:val="nil"/>
              <w:left w:val="nil"/>
              <w:bottom w:val="nil"/>
              <w:right w:val="nil"/>
            </w:tcBorders>
          </w:tcPr>
          <w:p w14:paraId="7B787390" w14:textId="456C68D2" w:rsidR="00E86B92" w:rsidRPr="007B022F" w:rsidRDefault="005479A9"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N</w:t>
            </w:r>
            <w:r>
              <w:rPr>
                <w:rFonts w:ascii="Garamond" w:hAnsi="Garamond"/>
                <w:kern w:val="0"/>
                <w:sz w:val="21"/>
                <w:szCs w:val="21"/>
              </w:rPr>
              <w:t>O</w:t>
            </w:r>
          </w:p>
        </w:tc>
        <w:tc>
          <w:tcPr>
            <w:tcW w:w="1452" w:type="dxa"/>
            <w:tcBorders>
              <w:top w:val="nil"/>
              <w:left w:val="nil"/>
              <w:bottom w:val="nil"/>
              <w:right w:val="nil"/>
            </w:tcBorders>
          </w:tcPr>
          <w:p w14:paraId="56F6590B" w14:textId="135230A7" w:rsidR="00E86B92" w:rsidRPr="007B022F" w:rsidRDefault="00E20A96"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N</w:t>
            </w:r>
            <w:r>
              <w:rPr>
                <w:rFonts w:ascii="Garamond" w:hAnsi="Garamond"/>
                <w:kern w:val="0"/>
                <w:sz w:val="21"/>
                <w:szCs w:val="21"/>
              </w:rPr>
              <w:t>O</w:t>
            </w:r>
          </w:p>
        </w:tc>
        <w:tc>
          <w:tcPr>
            <w:tcW w:w="1565" w:type="dxa"/>
            <w:tcBorders>
              <w:top w:val="nil"/>
              <w:left w:val="nil"/>
              <w:bottom w:val="nil"/>
              <w:right w:val="nil"/>
            </w:tcBorders>
          </w:tcPr>
          <w:p w14:paraId="43C2CD0B" w14:textId="2939C5EB" w:rsidR="00E86B92" w:rsidRPr="007B022F" w:rsidRDefault="000416B4"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N</w:t>
            </w:r>
            <w:r>
              <w:rPr>
                <w:rFonts w:ascii="Garamond" w:hAnsi="Garamond"/>
                <w:kern w:val="0"/>
                <w:sz w:val="21"/>
                <w:szCs w:val="21"/>
              </w:rPr>
              <w:t>O</w:t>
            </w:r>
          </w:p>
        </w:tc>
        <w:tc>
          <w:tcPr>
            <w:tcW w:w="1554" w:type="dxa"/>
            <w:tcBorders>
              <w:top w:val="nil"/>
              <w:left w:val="nil"/>
              <w:bottom w:val="nil"/>
              <w:right w:val="nil"/>
            </w:tcBorders>
          </w:tcPr>
          <w:p w14:paraId="2340F4DE" w14:textId="26C17F95" w:rsidR="00E86B92" w:rsidRPr="007B022F" w:rsidRDefault="003A768A"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YES</w:t>
            </w:r>
          </w:p>
        </w:tc>
        <w:tc>
          <w:tcPr>
            <w:tcW w:w="1383" w:type="dxa"/>
            <w:tcBorders>
              <w:top w:val="nil"/>
              <w:left w:val="nil"/>
              <w:bottom w:val="nil"/>
              <w:right w:val="nil"/>
            </w:tcBorders>
          </w:tcPr>
          <w:p w14:paraId="0DFEA246" w14:textId="77BAF3AE" w:rsidR="00E86B92" w:rsidRPr="007B022F" w:rsidRDefault="00D20B97" w:rsidP="00476604">
            <w:pPr>
              <w:autoSpaceDE w:val="0"/>
              <w:autoSpaceDN w:val="0"/>
              <w:adjustRightInd w:val="0"/>
              <w:spacing w:line="240" w:lineRule="auto"/>
              <w:ind w:firstLine="420"/>
              <w:rPr>
                <w:rFonts w:ascii="Garamond" w:hAnsi="Garamond"/>
                <w:kern w:val="0"/>
                <w:sz w:val="21"/>
                <w:szCs w:val="21"/>
              </w:rPr>
            </w:pPr>
            <w:r>
              <w:rPr>
                <w:rFonts w:ascii="Garamond" w:hAnsi="Garamond"/>
                <w:kern w:val="0"/>
                <w:sz w:val="21"/>
                <w:szCs w:val="21"/>
              </w:rPr>
              <w:t>YES</w:t>
            </w:r>
          </w:p>
        </w:tc>
      </w:tr>
      <w:tr w:rsidR="00021B4A" w14:paraId="2A445A40" w14:textId="77777777" w:rsidTr="0037369F">
        <w:trPr>
          <w:trHeight w:val="408"/>
        </w:trPr>
        <w:tc>
          <w:tcPr>
            <w:tcW w:w="1452" w:type="dxa"/>
            <w:tcBorders>
              <w:top w:val="nil"/>
              <w:left w:val="nil"/>
              <w:right w:val="nil"/>
            </w:tcBorders>
          </w:tcPr>
          <w:p w14:paraId="4C689AB0" w14:textId="307B1FDB" w:rsidR="00021B4A" w:rsidRDefault="00021B4A" w:rsidP="00D36DD3">
            <w:pPr>
              <w:autoSpaceDE w:val="0"/>
              <w:autoSpaceDN w:val="0"/>
              <w:adjustRightInd w:val="0"/>
              <w:ind w:firstLineChars="0" w:firstLine="0"/>
              <w:jc w:val="center"/>
              <w:rPr>
                <w:sz w:val="21"/>
                <w:szCs w:val="21"/>
              </w:rPr>
            </w:pPr>
            <w:r>
              <w:rPr>
                <w:rFonts w:hint="eastAsia"/>
                <w:sz w:val="21"/>
                <w:szCs w:val="21"/>
              </w:rPr>
              <w:t>样本数量</w:t>
            </w:r>
          </w:p>
        </w:tc>
        <w:tc>
          <w:tcPr>
            <w:tcW w:w="1700" w:type="dxa"/>
            <w:tcBorders>
              <w:top w:val="nil"/>
              <w:left w:val="nil"/>
              <w:right w:val="nil"/>
            </w:tcBorders>
          </w:tcPr>
          <w:p w14:paraId="64033092" w14:textId="181D43A7" w:rsidR="00021B4A" w:rsidRPr="007B022F" w:rsidRDefault="005479A9"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3</w:t>
            </w:r>
            <w:r>
              <w:rPr>
                <w:rFonts w:ascii="Garamond" w:hAnsi="Garamond"/>
                <w:kern w:val="0"/>
                <w:sz w:val="21"/>
                <w:szCs w:val="21"/>
              </w:rPr>
              <w:t>10</w:t>
            </w:r>
          </w:p>
        </w:tc>
        <w:tc>
          <w:tcPr>
            <w:tcW w:w="1452" w:type="dxa"/>
            <w:tcBorders>
              <w:top w:val="nil"/>
              <w:left w:val="nil"/>
              <w:right w:val="nil"/>
            </w:tcBorders>
          </w:tcPr>
          <w:p w14:paraId="696B3AB0" w14:textId="577BAA7B" w:rsidR="00021B4A" w:rsidRPr="007B022F" w:rsidRDefault="00E20A96"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3</w:t>
            </w:r>
            <w:r>
              <w:rPr>
                <w:rFonts w:ascii="Garamond" w:hAnsi="Garamond"/>
                <w:kern w:val="0"/>
                <w:sz w:val="21"/>
                <w:szCs w:val="21"/>
              </w:rPr>
              <w:t>10</w:t>
            </w:r>
          </w:p>
        </w:tc>
        <w:tc>
          <w:tcPr>
            <w:tcW w:w="1565" w:type="dxa"/>
            <w:tcBorders>
              <w:top w:val="nil"/>
              <w:left w:val="nil"/>
              <w:right w:val="nil"/>
            </w:tcBorders>
          </w:tcPr>
          <w:p w14:paraId="51B7501F" w14:textId="33017E0E" w:rsidR="00021B4A" w:rsidRPr="007B022F" w:rsidRDefault="000416B4"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3</w:t>
            </w:r>
            <w:r>
              <w:rPr>
                <w:rFonts w:ascii="Garamond" w:hAnsi="Garamond"/>
                <w:kern w:val="0"/>
                <w:sz w:val="21"/>
                <w:szCs w:val="21"/>
              </w:rPr>
              <w:t>10</w:t>
            </w:r>
          </w:p>
        </w:tc>
        <w:tc>
          <w:tcPr>
            <w:tcW w:w="1554" w:type="dxa"/>
            <w:tcBorders>
              <w:top w:val="nil"/>
              <w:left w:val="nil"/>
              <w:right w:val="nil"/>
            </w:tcBorders>
          </w:tcPr>
          <w:p w14:paraId="00899B78" w14:textId="43DDD82F" w:rsidR="00021B4A" w:rsidRPr="007B022F" w:rsidRDefault="003A768A" w:rsidP="003954F5">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3</w:t>
            </w:r>
            <w:r>
              <w:rPr>
                <w:rFonts w:ascii="Garamond" w:hAnsi="Garamond"/>
                <w:kern w:val="0"/>
                <w:sz w:val="21"/>
                <w:szCs w:val="21"/>
              </w:rPr>
              <w:t>10</w:t>
            </w:r>
          </w:p>
        </w:tc>
        <w:tc>
          <w:tcPr>
            <w:tcW w:w="1383" w:type="dxa"/>
            <w:tcBorders>
              <w:top w:val="nil"/>
              <w:left w:val="nil"/>
              <w:right w:val="nil"/>
            </w:tcBorders>
          </w:tcPr>
          <w:p w14:paraId="3A1DF4C7" w14:textId="56AC9ED9" w:rsidR="00021B4A" w:rsidRPr="007B022F" w:rsidRDefault="00476604" w:rsidP="00476604">
            <w:pPr>
              <w:autoSpaceDE w:val="0"/>
              <w:autoSpaceDN w:val="0"/>
              <w:adjustRightInd w:val="0"/>
              <w:spacing w:line="240" w:lineRule="auto"/>
              <w:ind w:firstLine="420"/>
              <w:rPr>
                <w:rFonts w:ascii="Garamond" w:hAnsi="Garamond"/>
                <w:kern w:val="0"/>
                <w:sz w:val="21"/>
                <w:szCs w:val="21"/>
              </w:rPr>
            </w:pPr>
            <w:r>
              <w:rPr>
                <w:rFonts w:ascii="Garamond" w:hAnsi="Garamond" w:hint="eastAsia"/>
                <w:kern w:val="0"/>
                <w:sz w:val="21"/>
                <w:szCs w:val="21"/>
              </w:rPr>
              <w:t>3</w:t>
            </w:r>
            <w:r>
              <w:rPr>
                <w:rFonts w:ascii="Garamond" w:hAnsi="Garamond"/>
                <w:kern w:val="0"/>
                <w:sz w:val="21"/>
                <w:szCs w:val="21"/>
              </w:rPr>
              <w:t>10</w:t>
            </w:r>
          </w:p>
        </w:tc>
      </w:tr>
      <w:tr w:rsidR="00021B4A" w14:paraId="5D0C4233" w14:textId="77777777" w:rsidTr="0037369F">
        <w:trPr>
          <w:trHeight w:val="408"/>
        </w:trPr>
        <w:tc>
          <w:tcPr>
            <w:tcW w:w="1452" w:type="dxa"/>
            <w:tcBorders>
              <w:top w:val="nil"/>
              <w:left w:val="nil"/>
              <w:bottom w:val="single" w:sz="12" w:space="0" w:color="auto"/>
              <w:right w:val="nil"/>
            </w:tcBorders>
          </w:tcPr>
          <w:p w14:paraId="5F9BA0CF" w14:textId="3F2AA35C" w:rsidR="00021B4A" w:rsidRPr="00021B4A" w:rsidRDefault="00021B4A" w:rsidP="00D36DD3">
            <w:pPr>
              <w:autoSpaceDE w:val="0"/>
              <w:autoSpaceDN w:val="0"/>
              <w:adjustRightInd w:val="0"/>
              <w:ind w:firstLineChars="0" w:firstLine="0"/>
              <w:jc w:val="center"/>
              <w:rPr>
                <w:rFonts w:ascii="Cambria Math" w:hAnsi="Cambria Math"/>
                <w:i/>
                <w:sz w:val="21"/>
                <w:szCs w:val="21"/>
              </w:rPr>
            </w:pPr>
            <m:oMathPara>
              <m:oMath>
                <m:r>
                  <w:rPr>
                    <w:rFonts w:ascii="Cambria Math" w:hAnsi="Cambria Math" w:hint="eastAsia"/>
                    <w:sz w:val="21"/>
                    <w:szCs w:val="21"/>
                  </w:rPr>
                  <m:t>R</m:t>
                </m:r>
                <m:r>
                  <w:rPr>
                    <w:rFonts w:ascii="Cambria Math" w:eastAsia="微软雅黑" w:hAnsi="Cambria Math" w:cs="微软雅黑"/>
                    <w:sz w:val="21"/>
                    <w:szCs w:val="21"/>
                  </w:rPr>
                  <m:t>-square</m:t>
                </m:r>
              </m:oMath>
            </m:oMathPara>
          </w:p>
        </w:tc>
        <w:tc>
          <w:tcPr>
            <w:tcW w:w="1700" w:type="dxa"/>
            <w:tcBorders>
              <w:top w:val="nil"/>
              <w:left w:val="nil"/>
              <w:bottom w:val="single" w:sz="12" w:space="0" w:color="auto"/>
              <w:right w:val="nil"/>
            </w:tcBorders>
          </w:tcPr>
          <w:p w14:paraId="707500E9" w14:textId="382B6D20" w:rsidR="00021B4A" w:rsidRPr="007B022F" w:rsidRDefault="005479A9" w:rsidP="003954F5">
            <w:pPr>
              <w:autoSpaceDE w:val="0"/>
              <w:autoSpaceDN w:val="0"/>
              <w:adjustRightInd w:val="0"/>
              <w:spacing w:line="240" w:lineRule="auto"/>
              <w:ind w:firstLine="420"/>
              <w:jc w:val="center"/>
              <w:rPr>
                <w:rFonts w:ascii="Garamond" w:hAnsi="Garamond"/>
                <w:kern w:val="0"/>
                <w:sz w:val="21"/>
                <w:szCs w:val="21"/>
              </w:rPr>
            </w:pPr>
            <w:r w:rsidRPr="005479A9">
              <w:rPr>
                <w:rFonts w:ascii="Garamond" w:hAnsi="Garamond"/>
                <w:kern w:val="0"/>
                <w:sz w:val="21"/>
                <w:szCs w:val="21"/>
              </w:rPr>
              <w:t>0.7802</w:t>
            </w:r>
          </w:p>
        </w:tc>
        <w:tc>
          <w:tcPr>
            <w:tcW w:w="1452" w:type="dxa"/>
            <w:tcBorders>
              <w:top w:val="nil"/>
              <w:left w:val="nil"/>
              <w:bottom w:val="single" w:sz="12" w:space="0" w:color="auto"/>
              <w:right w:val="nil"/>
            </w:tcBorders>
          </w:tcPr>
          <w:p w14:paraId="53B0D112" w14:textId="45C9A335" w:rsidR="00021B4A" w:rsidRPr="007B022F" w:rsidRDefault="00E20A96" w:rsidP="003954F5">
            <w:pPr>
              <w:autoSpaceDE w:val="0"/>
              <w:autoSpaceDN w:val="0"/>
              <w:adjustRightInd w:val="0"/>
              <w:spacing w:line="240" w:lineRule="auto"/>
              <w:ind w:firstLine="420"/>
              <w:jc w:val="center"/>
              <w:rPr>
                <w:rFonts w:ascii="Garamond" w:hAnsi="Garamond"/>
                <w:kern w:val="0"/>
                <w:sz w:val="21"/>
                <w:szCs w:val="21"/>
              </w:rPr>
            </w:pPr>
            <w:r w:rsidRPr="00E20A96">
              <w:rPr>
                <w:rFonts w:ascii="Garamond" w:hAnsi="Garamond"/>
                <w:kern w:val="0"/>
                <w:sz w:val="21"/>
                <w:szCs w:val="21"/>
              </w:rPr>
              <w:t>0.4129</w:t>
            </w:r>
          </w:p>
        </w:tc>
        <w:tc>
          <w:tcPr>
            <w:tcW w:w="1565" w:type="dxa"/>
            <w:tcBorders>
              <w:top w:val="nil"/>
              <w:left w:val="nil"/>
              <w:bottom w:val="single" w:sz="12" w:space="0" w:color="auto"/>
              <w:right w:val="nil"/>
            </w:tcBorders>
          </w:tcPr>
          <w:p w14:paraId="41518511" w14:textId="720EFF98" w:rsidR="00021B4A" w:rsidRPr="007B022F" w:rsidRDefault="000416B4" w:rsidP="003954F5">
            <w:pPr>
              <w:autoSpaceDE w:val="0"/>
              <w:autoSpaceDN w:val="0"/>
              <w:adjustRightInd w:val="0"/>
              <w:spacing w:line="240" w:lineRule="auto"/>
              <w:ind w:firstLine="420"/>
              <w:jc w:val="center"/>
              <w:rPr>
                <w:rFonts w:ascii="Garamond" w:hAnsi="Garamond"/>
                <w:kern w:val="0"/>
                <w:sz w:val="21"/>
                <w:szCs w:val="21"/>
              </w:rPr>
            </w:pPr>
            <w:r w:rsidRPr="000416B4">
              <w:rPr>
                <w:rFonts w:ascii="Garamond" w:hAnsi="Garamond"/>
                <w:kern w:val="0"/>
                <w:sz w:val="21"/>
                <w:szCs w:val="21"/>
              </w:rPr>
              <w:t>0.7443</w:t>
            </w:r>
          </w:p>
        </w:tc>
        <w:tc>
          <w:tcPr>
            <w:tcW w:w="1554" w:type="dxa"/>
            <w:tcBorders>
              <w:top w:val="nil"/>
              <w:left w:val="nil"/>
              <w:bottom w:val="single" w:sz="12" w:space="0" w:color="auto"/>
              <w:right w:val="nil"/>
            </w:tcBorders>
          </w:tcPr>
          <w:p w14:paraId="6F6ABBBC" w14:textId="33FB4E4C" w:rsidR="00021B4A" w:rsidRPr="007B022F" w:rsidRDefault="003A768A" w:rsidP="003954F5">
            <w:pPr>
              <w:autoSpaceDE w:val="0"/>
              <w:autoSpaceDN w:val="0"/>
              <w:adjustRightInd w:val="0"/>
              <w:spacing w:line="240" w:lineRule="auto"/>
              <w:ind w:firstLine="420"/>
              <w:jc w:val="center"/>
              <w:rPr>
                <w:rFonts w:ascii="Garamond" w:hAnsi="Garamond"/>
                <w:kern w:val="0"/>
                <w:sz w:val="21"/>
                <w:szCs w:val="21"/>
              </w:rPr>
            </w:pPr>
            <w:r w:rsidRPr="003A768A">
              <w:rPr>
                <w:rFonts w:ascii="Garamond" w:hAnsi="Garamond"/>
                <w:kern w:val="0"/>
                <w:sz w:val="21"/>
                <w:szCs w:val="21"/>
              </w:rPr>
              <w:t>0.9717</w:t>
            </w:r>
          </w:p>
        </w:tc>
        <w:tc>
          <w:tcPr>
            <w:tcW w:w="1383" w:type="dxa"/>
            <w:tcBorders>
              <w:top w:val="nil"/>
              <w:left w:val="nil"/>
              <w:bottom w:val="single" w:sz="12" w:space="0" w:color="auto"/>
              <w:right w:val="nil"/>
            </w:tcBorders>
          </w:tcPr>
          <w:p w14:paraId="6CB0FDFA" w14:textId="21F1E18D" w:rsidR="00021B4A" w:rsidRPr="007B022F" w:rsidRDefault="00476604" w:rsidP="00476604">
            <w:pPr>
              <w:autoSpaceDE w:val="0"/>
              <w:autoSpaceDN w:val="0"/>
              <w:adjustRightInd w:val="0"/>
              <w:spacing w:line="240" w:lineRule="auto"/>
              <w:ind w:firstLine="420"/>
              <w:rPr>
                <w:rFonts w:ascii="Garamond" w:hAnsi="Garamond"/>
                <w:kern w:val="0"/>
                <w:sz w:val="21"/>
                <w:szCs w:val="21"/>
              </w:rPr>
            </w:pPr>
            <w:r w:rsidRPr="00476604">
              <w:rPr>
                <w:rFonts w:ascii="Garamond" w:hAnsi="Garamond"/>
                <w:kern w:val="0"/>
                <w:sz w:val="21"/>
                <w:szCs w:val="21"/>
              </w:rPr>
              <w:t>0.9728</w:t>
            </w:r>
          </w:p>
        </w:tc>
      </w:tr>
    </w:tbl>
    <w:p w14:paraId="4627F87C" w14:textId="3B5BC4E6" w:rsidR="0037369F" w:rsidRPr="0037369F" w:rsidRDefault="0037369F" w:rsidP="0037369F">
      <w:pPr>
        <w:ind w:firstLineChars="0" w:firstLine="0"/>
        <w:rPr>
          <w:sz w:val="18"/>
          <w:szCs w:val="18"/>
        </w:rPr>
      </w:pPr>
      <w:bookmarkStart w:id="15" w:name="_Hlk28937434"/>
      <w:r>
        <w:rPr>
          <w:rFonts w:hint="eastAsia"/>
          <w:sz w:val="18"/>
          <w:szCs w:val="18"/>
        </w:rPr>
        <w:t>注：</w:t>
      </w:r>
      <w:r w:rsidRPr="0037369F">
        <w:rPr>
          <w:sz w:val="18"/>
          <w:szCs w:val="18"/>
        </w:rPr>
        <w:t>表中数值表示相应估计系数</w:t>
      </w:r>
      <w:r w:rsidRPr="0037369F">
        <w:rPr>
          <w:rFonts w:hint="eastAsia"/>
          <w:sz w:val="18"/>
          <w:szCs w:val="18"/>
        </w:rPr>
        <w:t>，括号内数值表示</w:t>
      </w:r>
      <w:r w:rsidRPr="0037369F">
        <w:rPr>
          <w:rFonts w:hint="eastAsia"/>
          <w:sz w:val="18"/>
          <w:szCs w:val="18"/>
        </w:rPr>
        <w:t>t</w:t>
      </w:r>
      <w:r w:rsidRPr="0037369F">
        <w:rPr>
          <w:sz w:val="18"/>
          <w:szCs w:val="18"/>
        </w:rPr>
        <w:t>统计值</w:t>
      </w:r>
      <w:r w:rsidRPr="0037369F">
        <w:rPr>
          <w:sz w:val="18"/>
          <w:szCs w:val="18"/>
        </w:rPr>
        <w:t>, ***</w:t>
      </w:r>
      <w:r w:rsidRPr="0037369F">
        <w:rPr>
          <w:sz w:val="18"/>
          <w:szCs w:val="18"/>
        </w:rPr>
        <w:t>、</w:t>
      </w:r>
      <w:r w:rsidRPr="0037369F">
        <w:rPr>
          <w:sz w:val="18"/>
          <w:szCs w:val="18"/>
        </w:rPr>
        <w:t xml:space="preserve"> **</w:t>
      </w:r>
      <w:r w:rsidRPr="0037369F">
        <w:rPr>
          <w:sz w:val="18"/>
          <w:szCs w:val="18"/>
        </w:rPr>
        <w:t>、</w:t>
      </w:r>
      <w:r w:rsidRPr="0037369F">
        <w:rPr>
          <w:sz w:val="18"/>
          <w:szCs w:val="18"/>
        </w:rPr>
        <w:t xml:space="preserve"> *</w:t>
      </w:r>
      <w:r w:rsidRPr="0037369F">
        <w:rPr>
          <w:sz w:val="18"/>
          <w:szCs w:val="18"/>
        </w:rPr>
        <w:t>分别表示在</w:t>
      </w:r>
      <w:r w:rsidRPr="0037369F">
        <w:rPr>
          <w:sz w:val="18"/>
          <w:szCs w:val="18"/>
        </w:rPr>
        <w:t xml:space="preserve"> 1%</w:t>
      </w:r>
      <w:r w:rsidRPr="0037369F">
        <w:rPr>
          <w:sz w:val="18"/>
          <w:szCs w:val="18"/>
        </w:rPr>
        <w:t>、</w:t>
      </w:r>
      <w:r w:rsidRPr="0037369F">
        <w:rPr>
          <w:sz w:val="18"/>
          <w:szCs w:val="18"/>
        </w:rPr>
        <w:t xml:space="preserve"> 5%</w:t>
      </w:r>
      <w:r w:rsidRPr="0037369F">
        <w:rPr>
          <w:sz w:val="18"/>
          <w:szCs w:val="18"/>
        </w:rPr>
        <w:t>、</w:t>
      </w:r>
      <w:r w:rsidRPr="0037369F">
        <w:rPr>
          <w:sz w:val="18"/>
          <w:szCs w:val="18"/>
        </w:rPr>
        <w:t xml:space="preserve"> 10%</w:t>
      </w:r>
      <w:r w:rsidRPr="0037369F">
        <w:rPr>
          <w:sz w:val="18"/>
          <w:szCs w:val="18"/>
        </w:rPr>
        <w:t>的显著性水平</w:t>
      </w:r>
      <w:r w:rsidR="00E8443D">
        <w:rPr>
          <w:rFonts w:hint="eastAsia"/>
          <w:sz w:val="18"/>
          <w:szCs w:val="18"/>
        </w:rPr>
        <w:t>,</w:t>
      </w:r>
      <w:r w:rsidR="00E8443D">
        <w:rPr>
          <w:sz w:val="18"/>
          <w:szCs w:val="18"/>
        </w:rPr>
        <w:t xml:space="preserve"> </w:t>
      </w:r>
      <w:r w:rsidR="00E8443D">
        <w:rPr>
          <w:rFonts w:hint="eastAsia"/>
          <w:sz w:val="18"/>
          <w:szCs w:val="18"/>
        </w:rPr>
        <w:t>下表同</w:t>
      </w:r>
      <w:r w:rsidR="00E8443D">
        <w:rPr>
          <w:rFonts w:hint="eastAsia"/>
          <w:sz w:val="18"/>
          <w:szCs w:val="18"/>
        </w:rPr>
        <w:t>.</w:t>
      </w:r>
      <w:r w:rsidR="007B6F0E">
        <w:rPr>
          <w:sz w:val="18"/>
          <w:szCs w:val="18"/>
        </w:rPr>
        <w:t xml:space="preserve"> </w:t>
      </w:r>
      <w:r w:rsidR="007342EC">
        <w:rPr>
          <w:rFonts w:hint="eastAsia"/>
          <w:sz w:val="18"/>
          <w:szCs w:val="18"/>
        </w:rPr>
        <w:t>（图中黄色高亮部分为各回归结果中的</w:t>
      </w:r>
      <w:r w:rsidR="00FD2247">
        <w:rPr>
          <w:rFonts w:hint="eastAsia"/>
          <w:sz w:val="18"/>
          <w:szCs w:val="18"/>
        </w:rPr>
        <w:t>交互项系数，绿色高亮部分表示该结果具有一定含义）</w:t>
      </w:r>
    </w:p>
    <w:bookmarkEnd w:id="15"/>
    <w:p w14:paraId="467AF906" w14:textId="24CAAF67" w:rsidR="0035377E" w:rsidRDefault="0037369F" w:rsidP="001B26FC">
      <w:pPr>
        <w:ind w:firstLine="480"/>
      </w:pPr>
      <w:r>
        <w:rPr>
          <w:rFonts w:hint="eastAsia"/>
        </w:rPr>
        <w:t>综合上述的回归结果</w:t>
      </w:r>
      <w:r w:rsidR="00CB3617">
        <w:rPr>
          <w:rFonts w:hint="eastAsia"/>
        </w:rPr>
        <w:t>可以得到以下结论：</w:t>
      </w:r>
    </w:p>
    <w:p w14:paraId="0EB7DA9D" w14:textId="313B2C45" w:rsidR="00CB3617" w:rsidRDefault="00860BF7" w:rsidP="00860BF7">
      <w:pPr>
        <w:pStyle w:val="af0"/>
        <w:numPr>
          <w:ilvl w:val="0"/>
          <w:numId w:val="11"/>
        </w:numPr>
        <w:ind w:firstLineChars="0"/>
      </w:pPr>
      <w:r>
        <w:rPr>
          <w:rFonts w:hint="eastAsia"/>
        </w:rPr>
        <w:t>人口迁移政策使得劳动力人口的流动增强。</w:t>
      </w:r>
    </w:p>
    <w:p w14:paraId="17E2C2CC" w14:textId="10C83CC6" w:rsidR="00860BF7" w:rsidRDefault="00860BF7" w:rsidP="00860BF7">
      <w:pPr>
        <w:pStyle w:val="af0"/>
        <w:numPr>
          <w:ilvl w:val="0"/>
          <w:numId w:val="11"/>
        </w:numPr>
        <w:ind w:firstLineChars="0"/>
      </w:pPr>
      <w:r>
        <w:rPr>
          <w:rFonts w:hint="eastAsia"/>
        </w:rPr>
        <w:t>人口迁移政策使得人均受教育年限增加</w:t>
      </w:r>
      <w:r w:rsidR="001C0C32">
        <w:rPr>
          <w:rFonts w:hint="eastAsia"/>
        </w:rPr>
        <w:t>，如果实施这项政策可以让辖区内的人均受教育年限提升</w:t>
      </w:r>
      <w:r w:rsidR="001C0C32">
        <w:rPr>
          <w:rFonts w:hint="eastAsia"/>
        </w:rPr>
        <w:t>0.16</w:t>
      </w:r>
      <w:r w:rsidR="001C0C32">
        <w:rPr>
          <w:rFonts w:hint="eastAsia"/>
        </w:rPr>
        <w:t>年</w:t>
      </w:r>
      <w:r>
        <w:rPr>
          <w:rFonts w:hint="eastAsia"/>
        </w:rPr>
        <w:t>。</w:t>
      </w:r>
    </w:p>
    <w:p w14:paraId="458D3631" w14:textId="13CE9C52" w:rsidR="00324E5B" w:rsidRDefault="00860BF7" w:rsidP="00860BF7">
      <w:pPr>
        <w:pStyle w:val="af0"/>
        <w:numPr>
          <w:ilvl w:val="0"/>
          <w:numId w:val="11"/>
        </w:numPr>
        <w:ind w:firstLineChars="0"/>
      </w:pPr>
      <w:r w:rsidRPr="00860BF7">
        <w:rPr>
          <w:rFonts w:hint="eastAsia"/>
        </w:rPr>
        <w:t>区域个体的差异会严重影响受教育程度，政策实施的真正效果也与个体之间</w:t>
      </w:r>
      <w:r w:rsidRPr="00860BF7">
        <w:rPr>
          <w:rFonts w:hint="eastAsia"/>
        </w:rPr>
        <w:lastRenderedPageBreak/>
        <w:t>的差异相关</w:t>
      </w:r>
      <w:r>
        <w:rPr>
          <w:rFonts w:hint="eastAsia"/>
        </w:rPr>
        <w:t>。</w:t>
      </w:r>
    </w:p>
    <w:p w14:paraId="36B33395" w14:textId="1038A35C" w:rsidR="00860BF7" w:rsidRDefault="00860BF7" w:rsidP="00860BF7">
      <w:pPr>
        <w:pStyle w:val="af0"/>
        <w:numPr>
          <w:ilvl w:val="0"/>
          <w:numId w:val="11"/>
        </w:numPr>
        <w:ind w:firstLineChars="0"/>
      </w:pPr>
      <w:r>
        <w:rPr>
          <w:rFonts w:hint="eastAsia"/>
        </w:rPr>
        <w:t>教育支持度与人均受教育程度无显著相关性。</w:t>
      </w:r>
    </w:p>
    <w:p w14:paraId="67DFC3DB" w14:textId="2CA00BE0" w:rsidR="00860BF7" w:rsidRDefault="00860BF7" w:rsidP="00860BF7">
      <w:pPr>
        <w:pStyle w:val="af0"/>
        <w:numPr>
          <w:ilvl w:val="0"/>
          <w:numId w:val="11"/>
        </w:numPr>
        <w:ind w:firstLineChars="0"/>
      </w:pPr>
      <w:r>
        <w:rPr>
          <w:rFonts w:hint="eastAsia"/>
        </w:rPr>
        <w:t>一个地区的文盲率、基础设施建设、经济发展水平、教育经费、城市化率对人均受教育程度都有显著性的影响</w:t>
      </w:r>
      <w:r w:rsidR="001C0C32">
        <w:rPr>
          <w:rFonts w:hint="eastAsia"/>
        </w:rPr>
        <w:t>。</w:t>
      </w:r>
    </w:p>
    <w:p w14:paraId="708B61F6" w14:textId="7EE30CE0" w:rsidR="00E9312A" w:rsidRDefault="001D2659" w:rsidP="001D2659">
      <w:pPr>
        <w:pStyle w:val="2"/>
      </w:pPr>
      <w:bookmarkStart w:id="16" w:name="_Toc28943185"/>
      <w:r>
        <w:rPr>
          <w:rFonts w:hint="eastAsia"/>
        </w:rPr>
        <w:t>稳定性检验</w:t>
      </w:r>
      <w:bookmarkEnd w:id="16"/>
    </w:p>
    <w:p w14:paraId="6771D96B" w14:textId="348D6211" w:rsidR="001D2659" w:rsidRDefault="001C0C32" w:rsidP="001C0C32">
      <w:pPr>
        <w:pStyle w:val="3"/>
      </w:pPr>
      <w:bookmarkStart w:id="17" w:name="_Toc28943186"/>
      <w:r>
        <w:rPr>
          <w:rFonts w:hint="eastAsia"/>
        </w:rPr>
        <w:t>共同趋势检验</w:t>
      </w:r>
      <w:bookmarkEnd w:id="17"/>
    </w:p>
    <w:p w14:paraId="2EF7E5A4" w14:textId="5C951D51" w:rsidR="001C0C32" w:rsidRDefault="00A0529B" w:rsidP="001C0C32">
      <w:pPr>
        <w:ind w:firstLine="480"/>
      </w:pPr>
      <w:r>
        <w:rPr>
          <w:rFonts w:hint="eastAsia"/>
        </w:rPr>
        <w:t>图</w:t>
      </w:r>
      <w:r>
        <w:rPr>
          <w:rFonts w:hint="eastAsia"/>
        </w:rPr>
        <w:t>1</w:t>
      </w:r>
      <w:r>
        <w:rPr>
          <w:rFonts w:hint="eastAsia"/>
        </w:rPr>
        <w:t>已经表现出实验组和控制组在人均受教育年限上的共同趋势。在本节中将绘制</w:t>
      </w:r>
      <w:r w:rsidR="004A3CF6">
        <w:rPr>
          <w:rFonts w:hint="eastAsia"/>
        </w:rPr>
        <w:t>交互项系数在不同时期的变化图，这里假设政策分别发生在</w:t>
      </w:r>
      <w:r w:rsidR="004A3CF6">
        <w:rPr>
          <w:rFonts w:hint="eastAsia"/>
        </w:rPr>
        <w:t>2008</w:t>
      </w:r>
      <w:r w:rsidR="004A3CF6">
        <w:rPr>
          <w:rFonts w:hint="eastAsia"/>
        </w:rPr>
        <w:t>年、</w:t>
      </w:r>
      <w:r w:rsidR="004A3CF6">
        <w:rPr>
          <w:rFonts w:hint="eastAsia"/>
        </w:rPr>
        <w:t>2009</w:t>
      </w:r>
      <w:r w:rsidR="004A3CF6">
        <w:rPr>
          <w:rFonts w:hint="eastAsia"/>
        </w:rPr>
        <w:t>年、</w:t>
      </w:r>
      <w:r w:rsidR="004A3CF6">
        <w:rPr>
          <w:rFonts w:hint="eastAsia"/>
        </w:rPr>
        <w:t>2010</w:t>
      </w:r>
      <w:r w:rsidR="004A3CF6">
        <w:rPr>
          <w:rFonts w:hint="eastAsia"/>
        </w:rPr>
        <w:t>年、</w:t>
      </w:r>
      <w:r w:rsidR="004A3CF6">
        <w:rPr>
          <w:rFonts w:hint="eastAsia"/>
        </w:rPr>
        <w:t>2012</w:t>
      </w:r>
      <w:r w:rsidR="004A3CF6">
        <w:rPr>
          <w:rFonts w:hint="eastAsia"/>
        </w:rPr>
        <w:t>年、</w:t>
      </w:r>
      <w:r w:rsidR="004A3CF6">
        <w:rPr>
          <w:rFonts w:hint="eastAsia"/>
        </w:rPr>
        <w:t>2013</w:t>
      </w:r>
      <w:r w:rsidR="004A3CF6">
        <w:rPr>
          <w:rFonts w:hint="eastAsia"/>
        </w:rPr>
        <w:t>年，将此时得到的回归交互项系数</w:t>
      </w:r>
      <w:r w:rsidR="004A12E7">
        <w:rPr>
          <w:rFonts w:hint="eastAsia"/>
        </w:rPr>
        <w:t>（加入固定效应和时间线性趋势及控制变量）</w:t>
      </w:r>
      <w:r w:rsidR="004A3CF6">
        <w:rPr>
          <w:rFonts w:hint="eastAsia"/>
        </w:rPr>
        <w:t>值与</w:t>
      </w:r>
      <w:r w:rsidR="004A3CF6">
        <w:rPr>
          <w:rFonts w:hint="eastAsia"/>
        </w:rPr>
        <w:t>2011</w:t>
      </w:r>
      <w:r w:rsidR="004A3CF6">
        <w:rPr>
          <w:rFonts w:hint="eastAsia"/>
        </w:rPr>
        <w:t>年进行比较，如下图所示</w:t>
      </w:r>
      <w:r w:rsidR="00F00982">
        <w:rPr>
          <w:rFonts w:hint="eastAsia"/>
        </w:rPr>
        <w:t>，其中</w:t>
      </w:r>
      <w:r w:rsidR="00F00982">
        <w:rPr>
          <w:rFonts w:hint="eastAsia"/>
        </w:rPr>
        <w:t>1</w:t>
      </w:r>
      <w:r w:rsidR="00F00982">
        <w:rPr>
          <w:rFonts w:hint="eastAsia"/>
        </w:rPr>
        <w:t>到</w:t>
      </w:r>
      <w:r w:rsidR="00F00982">
        <w:rPr>
          <w:rFonts w:hint="eastAsia"/>
        </w:rPr>
        <w:t>6</w:t>
      </w:r>
      <w:r w:rsidR="00F00982">
        <w:rPr>
          <w:rFonts w:hint="eastAsia"/>
        </w:rPr>
        <w:t>代表</w:t>
      </w:r>
      <w:r w:rsidR="00F00982">
        <w:rPr>
          <w:rFonts w:hint="eastAsia"/>
        </w:rPr>
        <w:t>2008</w:t>
      </w:r>
      <w:r w:rsidR="00F00982">
        <w:rPr>
          <w:rFonts w:hint="eastAsia"/>
        </w:rPr>
        <w:t>年、</w:t>
      </w:r>
      <w:r w:rsidR="00F00982">
        <w:rPr>
          <w:rFonts w:hint="eastAsia"/>
        </w:rPr>
        <w:t>2009</w:t>
      </w:r>
      <w:r w:rsidR="00F00982">
        <w:rPr>
          <w:rFonts w:hint="eastAsia"/>
        </w:rPr>
        <w:t>年、</w:t>
      </w:r>
      <w:r w:rsidR="00F00982">
        <w:rPr>
          <w:rFonts w:hint="eastAsia"/>
        </w:rPr>
        <w:t>2010</w:t>
      </w:r>
      <w:r w:rsidR="00F00982">
        <w:rPr>
          <w:rFonts w:hint="eastAsia"/>
        </w:rPr>
        <w:t>年、</w:t>
      </w:r>
      <w:r w:rsidR="00F00982">
        <w:rPr>
          <w:rFonts w:hint="eastAsia"/>
        </w:rPr>
        <w:t>2011</w:t>
      </w:r>
      <w:r w:rsidR="00F00982">
        <w:rPr>
          <w:rFonts w:hint="eastAsia"/>
        </w:rPr>
        <w:t>年、</w:t>
      </w:r>
      <w:r w:rsidR="00F00982">
        <w:rPr>
          <w:rFonts w:hint="eastAsia"/>
        </w:rPr>
        <w:t>2012</w:t>
      </w:r>
      <w:r w:rsidR="00F00982">
        <w:rPr>
          <w:rFonts w:hint="eastAsia"/>
        </w:rPr>
        <w:t>年、</w:t>
      </w:r>
      <w:r w:rsidR="00F00982">
        <w:rPr>
          <w:rFonts w:hint="eastAsia"/>
        </w:rPr>
        <w:t>2013</w:t>
      </w:r>
      <w:r w:rsidR="00F00982">
        <w:rPr>
          <w:rFonts w:hint="eastAsia"/>
        </w:rPr>
        <w:t>年。从图中可以看出只有</w:t>
      </w:r>
      <w:r w:rsidR="00F00982">
        <w:rPr>
          <w:rFonts w:hint="eastAsia"/>
        </w:rPr>
        <w:t>2011</w:t>
      </w:r>
      <w:r w:rsidR="00F00982">
        <w:rPr>
          <w:rFonts w:hint="eastAsia"/>
        </w:rPr>
        <w:t>年真正的政策实施期才对人均受教育年限有较大的影响，并且从各期的回归结果中发现其他时期的系数都不显著。</w:t>
      </w:r>
      <w:r w:rsidR="001D5015">
        <w:rPr>
          <w:rFonts w:hint="eastAsia"/>
        </w:rPr>
        <w:t>因此在本文中采用</w:t>
      </w:r>
      <w:r w:rsidR="001D5015">
        <w:rPr>
          <w:rFonts w:hint="eastAsia"/>
        </w:rPr>
        <w:t>DID</w:t>
      </w:r>
      <w:r w:rsidR="001D5015">
        <w:rPr>
          <w:rFonts w:hint="eastAsia"/>
        </w:rPr>
        <w:t>模型是合理的。</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837572" w14:paraId="12E10B95" w14:textId="77777777" w:rsidTr="00CB2B0A">
        <w:tc>
          <w:tcPr>
            <w:tcW w:w="9070" w:type="dxa"/>
          </w:tcPr>
          <w:p w14:paraId="379965BE" w14:textId="2C13FC2E" w:rsidR="00837572" w:rsidRDefault="00F00982" w:rsidP="00CB2B0A">
            <w:pPr>
              <w:spacing w:line="480" w:lineRule="auto"/>
              <w:ind w:firstLineChars="0" w:firstLine="0"/>
              <w:jc w:val="center"/>
            </w:pPr>
            <w:r>
              <w:rPr>
                <w:noProof/>
              </w:rPr>
              <w:drawing>
                <wp:inline distT="0" distB="0" distL="0" distR="0" wp14:anchorId="15BE3712" wp14:editId="7B222DF6">
                  <wp:extent cx="5759450" cy="3522369"/>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rotWithShape="1">
                          <a:blip r:embed="rId19">
                            <a:extLst>
                              <a:ext uri="{28A0092B-C50C-407E-A947-70E740481C1C}">
                                <a14:useLocalDpi xmlns:a14="http://schemas.microsoft.com/office/drawing/2010/main" val="0"/>
                              </a:ext>
                            </a:extLst>
                          </a:blip>
                          <a:srcRect t="14714"/>
                          <a:stretch/>
                        </pic:blipFill>
                        <pic:spPr bwMode="auto">
                          <a:xfrm>
                            <a:off x="0" y="0"/>
                            <a:ext cx="5759450" cy="3522369"/>
                          </a:xfrm>
                          <a:prstGeom prst="rect">
                            <a:avLst/>
                          </a:prstGeom>
                          <a:ln>
                            <a:noFill/>
                          </a:ln>
                          <a:extLst>
                            <a:ext uri="{53640926-AAD7-44D8-BBD7-CCE9431645EC}">
                              <a14:shadowObscured xmlns:a14="http://schemas.microsoft.com/office/drawing/2010/main"/>
                            </a:ext>
                          </a:extLst>
                        </pic:spPr>
                      </pic:pic>
                    </a:graphicData>
                  </a:graphic>
                </wp:inline>
              </w:drawing>
            </w:r>
          </w:p>
        </w:tc>
      </w:tr>
      <w:tr w:rsidR="00837572" w14:paraId="59925921" w14:textId="77777777" w:rsidTr="00CB2B0A">
        <w:trPr>
          <w:trHeight w:val="241"/>
        </w:trPr>
        <w:tc>
          <w:tcPr>
            <w:tcW w:w="9070" w:type="dxa"/>
          </w:tcPr>
          <w:p w14:paraId="5E8619A3" w14:textId="1BD6603E" w:rsidR="00837572" w:rsidRPr="009D7470" w:rsidRDefault="00837572" w:rsidP="00CB2B0A">
            <w:pPr>
              <w:pStyle w:val="a5"/>
              <w:ind w:firstLine="420"/>
              <w:jc w:val="center"/>
              <w:rPr>
                <w:sz w:val="21"/>
                <w:szCs w:val="21"/>
              </w:rPr>
            </w:pPr>
            <w:r w:rsidRPr="009D7470">
              <w:rPr>
                <w:sz w:val="21"/>
                <w:szCs w:val="21"/>
              </w:rPr>
              <w:t>图</w:t>
            </w:r>
            <w:r w:rsidRPr="009D7470">
              <w:rPr>
                <w:sz w:val="21"/>
                <w:szCs w:val="21"/>
              </w:rPr>
              <w:t xml:space="preserve"> </w:t>
            </w:r>
            <w:r w:rsidRPr="009D7470">
              <w:rPr>
                <w:sz w:val="21"/>
                <w:szCs w:val="21"/>
              </w:rPr>
              <w:fldChar w:fldCharType="begin"/>
            </w:r>
            <w:r w:rsidRPr="009D7470">
              <w:rPr>
                <w:sz w:val="21"/>
                <w:szCs w:val="21"/>
              </w:rPr>
              <w:instrText xml:space="preserve"> SEQ </w:instrText>
            </w:r>
            <w:r w:rsidRPr="009D7470">
              <w:rPr>
                <w:sz w:val="21"/>
                <w:szCs w:val="21"/>
              </w:rPr>
              <w:instrText>图</w:instrText>
            </w:r>
            <w:r w:rsidRPr="009D7470">
              <w:rPr>
                <w:sz w:val="21"/>
                <w:szCs w:val="21"/>
              </w:rPr>
              <w:instrText xml:space="preserve"> \* ARABIC </w:instrText>
            </w:r>
            <w:r w:rsidRPr="009D7470">
              <w:rPr>
                <w:sz w:val="21"/>
                <w:szCs w:val="21"/>
              </w:rPr>
              <w:fldChar w:fldCharType="separate"/>
            </w:r>
            <w:r w:rsidR="006D575F">
              <w:rPr>
                <w:noProof/>
                <w:sz w:val="21"/>
                <w:szCs w:val="21"/>
              </w:rPr>
              <w:t>3</w:t>
            </w:r>
            <w:r w:rsidRPr="009D7470">
              <w:rPr>
                <w:sz w:val="21"/>
                <w:szCs w:val="21"/>
              </w:rPr>
              <w:fldChar w:fldCharType="end"/>
            </w:r>
            <w:r>
              <w:rPr>
                <w:sz w:val="21"/>
                <w:szCs w:val="21"/>
              </w:rPr>
              <w:t xml:space="preserve">  </w:t>
            </w:r>
            <w:r>
              <w:rPr>
                <w:rFonts w:hint="eastAsia"/>
                <w:sz w:val="21"/>
                <w:szCs w:val="21"/>
              </w:rPr>
              <w:t>各期交互系数变化</w:t>
            </w:r>
          </w:p>
        </w:tc>
      </w:tr>
    </w:tbl>
    <w:p w14:paraId="626E796F" w14:textId="547F32AF" w:rsidR="004F27BC" w:rsidRDefault="004F27BC" w:rsidP="004F27BC">
      <w:pPr>
        <w:pStyle w:val="3"/>
      </w:pPr>
      <w:bookmarkStart w:id="18" w:name="_Toc28943187"/>
      <w:r>
        <w:rPr>
          <w:rFonts w:hint="eastAsia"/>
        </w:rPr>
        <w:lastRenderedPageBreak/>
        <w:t>异质性检验</w:t>
      </w:r>
      <w:bookmarkEnd w:id="18"/>
    </w:p>
    <w:p w14:paraId="328C2DB0" w14:textId="3E9F870D" w:rsidR="00556D0A" w:rsidRDefault="00556D0A" w:rsidP="00556D0A">
      <w:pPr>
        <w:ind w:firstLine="480"/>
      </w:pPr>
      <w:r>
        <w:rPr>
          <w:rFonts w:hint="eastAsia"/>
        </w:rPr>
        <w:t>由上述分析结论可知，区域个体的差异对人均受教育程度有较大的影响，因此尝试把实验组和对照组再一次进行切割。本文参考</w:t>
      </w:r>
      <w:r>
        <w:rPr>
          <w:rFonts w:hint="eastAsia"/>
        </w:rPr>
        <w:t>2014</w:t>
      </w:r>
      <w:r>
        <w:rPr>
          <w:rFonts w:hint="eastAsia"/>
        </w:rPr>
        <w:t>年对各城市的等级划分与</w:t>
      </w:r>
      <w:r>
        <w:rPr>
          <w:rFonts w:hint="eastAsia"/>
        </w:rPr>
        <w:t>2011</w:t>
      </w:r>
      <w:r>
        <w:rPr>
          <w:rFonts w:hint="eastAsia"/>
        </w:rPr>
        <w:t>年各省市的人均</w:t>
      </w:r>
      <w:r>
        <w:rPr>
          <w:rFonts w:hint="eastAsia"/>
        </w:rPr>
        <w:t>GDP</w:t>
      </w:r>
      <w:r>
        <w:rPr>
          <w:rFonts w:hint="eastAsia"/>
        </w:rPr>
        <w:t>排名情况，将实验组的城市陕西、云南、</w:t>
      </w:r>
      <w:r w:rsidRPr="00311F47">
        <w:rPr>
          <w:rFonts w:hint="eastAsia"/>
        </w:rPr>
        <w:t>四川</w:t>
      </w:r>
      <w:r>
        <w:rPr>
          <w:rFonts w:hint="eastAsia"/>
        </w:rPr>
        <w:t>、重庆、湖南、广西、湖北、山东、福建、浙江、江苏、吉林、辽宁、河北划分为实验一组和实验二组，实验一组较发达。</w:t>
      </w:r>
      <w:r w:rsidR="003E658F">
        <w:rPr>
          <w:rFonts w:hint="eastAsia"/>
        </w:rPr>
        <w:t>通过异质性检验，查看各地区的发展程度</w:t>
      </w:r>
      <w:r w:rsidR="001E20ED">
        <w:rPr>
          <w:rFonts w:hint="eastAsia"/>
        </w:rPr>
        <w:t>是否对原有的结果有影响。</w:t>
      </w:r>
    </w:p>
    <w:p w14:paraId="46C184EA" w14:textId="7A9FF208" w:rsidR="00556D0A" w:rsidRDefault="00556D0A" w:rsidP="00556D0A">
      <w:pPr>
        <w:ind w:firstLine="480"/>
      </w:pPr>
      <w:r>
        <w:rPr>
          <w:rFonts w:hint="eastAsia"/>
        </w:rPr>
        <w:t>实验一组：辽宁、江苏、山东、吉林、河北、重庆、福建。</w:t>
      </w:r>
    </w:p>
    <w:p w14:paraId="0914E5E5" w14:textId="77777777" w:rsidR="00556D0A" w:rsidRDefault="00556D0A" w:rsidP="00556D0A">
      <w:pPr>
        <w:ind w:firstLine="480"/>
      </w:pPr>
      <w:r>
        <w:rPr>
          <w:rFonts w:hint="eastAsia"/>
        </w:rPr>
        <w:t>实验二组：云南、</w:t>
      </w:r>
      <w:r w:rsidRPr="00311F47">
        <w:rPr>
          <w:rFonts w:hint="eastAsia"/>
        </w:rPr>
        <w:t>四川</w:t>
      </w:r>
      <w:r>
        <w:rPr>
          <w:rFonts w:hint="eastAsia"/>
        </w:rPr>
        <w:t>、湖南、广西、湖北、浙江、陕西。</w:t>
      </w:r>
    </w:p>
    <w:p w14:paraId="01C4305A" w14:textId="77777777" w:rsidR="00556D0A" w:rsidRDefault="00556D0A" w:rsidP="00556D0A">
      <w:pPr>
        <w:ind w:firstLine="480"/>
      </w:pPr>
      <w:r>
        <w:rPr>
          <w:rFonts w:hint="eastAsia"/>
        </w:rPr>
        <w:t>对照一组：上海、北京、天津、内蒙古、广东、黑龙江、宁夏、新疆</w:t>
      </w:r>
    </w:p>
    <w:p w14:paraId="5E7F9BF9" w14:textId="77777777" w:rsidR="00556D0A" w:rsidRDefault="00556D0A" w:rsidP="00556D0A">
      <w:pPr>
        <w:ind w:firstLine="480"/>
      </w:pPr>
      <w:r>
        <w:rPr>
          <w:rFonts w:hint="eastAsia"/>
        </w:rPr>
        <w:t>对照二组：山西、青海、河南、海南、江西、安徽、西藏、甘肃、贵州</w:t>
      </w:r>
    </w:p>
    <w:p w14:paraId="608F90E6" w14:textId="627E3C1A" w:rsidR="00EC2628" w:rsidRDefault="001907F5" w:rsidP="00556D0A">
      <w:pPr>
        <w:ind w:firstLine="480"/>
      </w:pPr>
      <w:r>
        <w:rPr>
          <w:rFonts w:hint="eastAsia"/>
        </w:rPr>
        <w:t>依照上述分组，分别绘出一组与二组的劳动力流动情况的时序图。</w:t>
      </w:r>
      <w:r w:rsidR="00F60F3A">
        <w:rPr>
          <w:rFonts w:hint="eastAsia"/>
        </w:rPr>
        <w:t>蓝色虚线的部分是</w:t>
      </w:r>
      <w:r w:rsidR="00E51593">
        <w:rPr>
          <w:rFonts w:hint="eastAsia"/>
        </w:rPr>
        <w:t>政策的发生时点，从下图中可知，实验一组和对照一组在</w:t>
      </w:r>
      <w:r w:rsidR="00E51593">
        <w:rPr>
          <w:rFonts w:hint="eastAsia"/>
        </w:rPr>
        <w:t>2010</w:t>
      </w:r>
      <w:r w:rsidR="00E51593">
        <w:rPr>
          <w:rFonts w:hint="eastAsia"/>
        </w:rPr>
        <w:t>年到</w:t>
      </w:r>
      <w:r w:rsidR="00E51593">
        <w:rPr>
          <w:rFonts w:hint="eastAsia"/>
        </w:rPr>
        <w:t>2012</w:t>
      </w:r>
      <w:r w:rsidR="00E51593">
        <w:rPr>
          <w:rFonts w:hint="eastAsia"/>
        </w:rPr>
        <w:t>年间的劳动力流动存在大幅上涨趋势（劳动力流动率的绝对值越大，表明</w:t>
      </w:r>
      <w:r w:rsidR="00020C76">
        <w:rPr>
          <w:rFonts w:hint="eastAsia"/>
        </w:rPr>
        <w:t>人口流动幅度越大</w:t>
      </w:r>
      <w:r w:rsidR="00E51593">
        <w:rPr>
          <w:rFonts w:hint="eastAsia"/>
        </w:rPr>
        <w:t>）</w:t>
      </w:r>
      <w:r w:rsidR="00020C76">
        <w:rPr>
          <w:rFonts w:hint="eastAsia"/>
        </w:rPr>
        <w:t>，</w:t>
      </w:r>
      <w:r w:rsidR="00DA1101">
        <w:rPr>
          <w:rFonts w:hint="eastAsia"/>
        </w:rPr>
        <w:t>但总体来说对照组的上涨趋势更大；</w:t>
      </w:r>
      <w:r w:rsidR="009016A4">
        <w:rPr>
          <w:rFonts w:hint="eastAsia"/>
        </w:rPr>
        <w:t>实验二组</w:t>
      </w:r>
      <w:r w:rsidR="00381010">
        <w:rPr>
          <w:rFonts w:hint="eastAsia"/>
        </w:rPr>
        <w:t>在</w:t>
      </w:r>
      <w:r w:rsidR="00381010">
        <w:rPr>
          <w:rFonts w:hint="eastAsia"/>
        </w:rPr>
        <w:t>2011</w:t>
      </w:r>
      <w:r w:rsidR="00381010">
        <w:rPr>
          <w:rFonts w:hint="eastAsia"/>
        </w:rPr>
        <w:t>年后劳动力流动幅度增加，而实验组的劳动力流动幅度则下降。</w:t>
      </w:r>
      <w:r w:rsidR="00E225F0">
        <w:rPr>
          <w:rFonts w:hint="eastAsia"/>
        </w:rPr>
        <w:t>接着本文通过对两个组别进行基本的</w:t>
      </w:r>
      <w:r w:rsidR="00E225F0">
        <w:rPr>
          <w:rFonts w:hint="eastAsia"/>
        </w:rPr>
        <w:t>OLS</w:t>
      </w:r>
      <w:r w:rsidR="00E225F0">
        <w:rPr>
          <w:rFonts w:hint="eastAsia"/>
        </w:rPr>
        <w:t>估计，以及加入了</w:t>
      </w:r>
      <w:r w:rsidR="00E225F0">
        <w:rPr>
          <w:rFonts w:hint="eastAsia"/>
        </w:rPr>
        <w:t>DID</w:t>
      </w:r>
      <w:r w:rsidR="00E225F0">
        <w:rPr>
          <w:rFonts w:hint="eastAsia"/>
        </w:rPr>
        <w:t>的</w:t>
      </w:r>
      <w:r w:rsidR="00E225F0">
        <w:rPr>
          <w:rFonts w:hint="eastAsia"/>
        </w:rPr>
        <w:t>OLS</w:t>
      </w:r>
      <w:r w:rsidR="00E225F0">
        <w:rPr>
          <w:rFonts w:hint="eastAsia"/>
        </w:rPr>
        <w:t>估计。</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AF646A" w14:paraId="3A03AD57" w14:textId="77777777" w:rsidTr="004B4B3B">
        <w:tc>
          <w:tcPr>
            <w:tcW w:w="4535" w:type="dxa"/>
          </w:tcPr>
          <w:p w14:paraId="3E747DE3" w14:textId="03F1B405" w:rsidR="00FA5C89" w:rsidRDefault="00F60F3A" w:rsidP="004B4B3B">
            <w:pPr>
              <w:spacing w:line="480" w:lineRule="auto"/>
              <w:ind w:firstLineChars="0" w:firstLine="0"/>
              <w:jc w:val="center"/>
            </w:pPr>
            <w:r>
              <w:rPr>
                <w:noProof/>
              </w:rPr>
              <mc:AlternateContent>
                <mc:Choice Requires="wps">
                  <w:drawing>
                    <wp:anchor distT="0" distB="0" distL="114300" distR="114300" simplePos="0" relativeHeight="251670528" behindDoc="0" locked="0" layoutInCell="1" allowOverlap="1" wp14:anchorId="7ADE3FAB" wp14:editId="38FC8C27">
                      <wp:simplePos x="0" y="0"/>
                      <wp:positionH relativeFrom="column">
                        <wp:posOffset>1329055</wp:posOffset>
                      </wp:positionH>
                      <wp:positionV relativeFrom="paragraph">
                        <wp:posOffset>1669626</wp:posOffset>
                      </wp:positionV>
                      <wp:extent cx="644055" cy="393258"/>
                      <wp:effectExtent l="0" t="0" r="0" b="6985"/>
                      <wp:wrapNone/>
                      <wp:docPr id="18" name="文本框 18"/>
                      <wp:cNvGraphicFramePr/>
                      <a:graphic xmlns:a="http://schemas.openxmlformats.org/drawingml/2006/main">
                        <a:graphicData uri="http://schemas.microsoft.com/office/word/2010/wordprocessingShape">
                          <wps:wsp>
                            <wps:cNvSpPr txBox="1"/>
                            <wps:spPr>
                              <a:xfrm>
                                <a:off x="0" y="0"/>
                                <a:ext cx="644055" cy="393258"/>
                              </a:xfrm>
                              <a:prstGeom prst="rect">
                                <a:avLst/>
                              </a:prstGeom>
                              <a:noFill/>
                              <a:ln w="6350">
                                <a:noFill/>
                              </a:ln>
                            </wps:spPr>
                            <wps:txbx>
                              <w:txbxContent>
                                <w:p w14:paraId="41C5E59D" w14:textId="78878C25" w:rsidR="00431FA9" w:rsidRPr="00431FA9" w:rsidRDefault="00431FA9">
                                  <w:pPr>
                                    <w:ind w:firstLine="300"/>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FA9">
                                    <w:rPr>
                                      <w:rFonts w:hint="eastAsia"/>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431FA9">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3FAB" id="文本框 18" o:spid="_x0000_s1028" type="#_x0000_t202" style="position:absolute;left:0;text-align:left;margin-left:104.65pt;margin-top:131.45pt;width:50.7pt;height:3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" filled="f" stroked="f" strokeweight=".5pt">
                      <v:textbox>
                        <w:txbxContent>
                          <w:p w14:paraId="41C5E59D" w14:textId="78878C25" w:rsidR="00431FA9" w:rsidRPr="00431FA9" w:rsidRDefault="00431FA9">
                            <w:pPr>
                              <w:ind w:firstLine="300"/>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FA9">
                              <w:rPr>
                                <w:rFonts w:hint="eastAsia"/>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431FA9">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011</w:t>
                            </w:r>
                          </w:p>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6373A6EA" wp14:editId="7B338966">
                      <wp:simplePos x="0" y="0"/>
                      <wp:positionH relativeFrom="column">
                        <wp:posOffset>1682750</wp:posOffset>
                      </wp:positionH>
                      <wp:positionV relativeFrom="paragraph">
                        <wp:posOffset>149013</wp:posOffset>
                      </wp:positionV>
                      <wp:extent cx="0" cy="1696720"/>
                      <wp:effectExtent l="0" t="0" r="38100" b="36830"/>
                      <wp:wrapNone/>
                      <wp:docPr id="16" name="直接连接符 16"/>
                      <wp:cNvGraphicFramePr/>
                      <a:graphic xmlns:a="http://schemas.openxmlformats.org/drawingml/2006/main">
                        <a:graphicData uri="http://schemas.microsoft.com/office/word/2010/wordprocessingShape">
                          <wps:wsp>
                            <wps:cNvCnPr/>
                            <wps:spPr>
                              <a:xfrm>
                                <a:off x="0" y="0"/>
                                <a:ext cx="0" cy="169672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E26826" id="直接连接符 16"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5pt,11.75pt" to="132.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" strokecolor="#5b9bd5 [3204]" strokeweight=".5pt">
                      <v:stroke dashstyle="3 1" joinstyle="miter"/>
                    </v:line>
                  </w:pict>
                </mc:Fallback>
              </mc:AlternateContent>
            </w:r>
            <w:r>
              <w:rPr>
                <w:noProof/>
              </w:rPr>
              <w:drawing>
                <wp:anchor distT="0" distB="0" distL="114300" distR="114300" simplePos="0" relativeHeight="251672576" behindDoc="1" locked="0" layoutInCell="1" allowOverlap="1" wp14:anchorId="03260AFE" wp14:editId="4532F2E9">
                  <wp:simplePos x="0" y="0"/>
                  <wp:positionH relativeFrom="column">
                    <wp:posOffset>46990</wp:posOffset>
                  </wp:positionH>
                  <wp:positionV relativeFrom="paragraph">
                    <wp:posOffset>32385</wp:posOffset>
                  </wp:positionV>
                  <wp:extent cx="2644140" cy="2004695"/>
                  <wp:effectExtent l="0" t="0" r="381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png"/>
                          <pic:cNvPicPr/>
                        </pic:nvPicPr>
                        <pic:blipFill>
                          <a:blip r:embed="rId20">
                            <a:extLst>
                              <a:ext uri="{28A0092B-C50C-407E-A947-70E740481C1C}">
                                <a14:useLocalDpi xmlns:a14="http://schemas.microsoft.com/office/drawing/2010/main" val="0"/>
                              </a:ext>
                            </a:extLst>
                          </a:blip>
                          <a:stretch>
                            <a:fillRect/>
                          </a:stretch>
                        </pic:blipFill>
                        <pic:spPr>
                          <a:xfrm>
                            <a:off x="0" y="0"/>
                            <a:ext cx="2644140" cy="2004695"/>
                          </a:xfrm>
                          <a:prstGeom prst="rect">
                            <a:avLst/>
                          </a:prstGeom>
                        </pic:spPr>
                      </pic:pic>
                    </a:graphicData>
                  </a:graphic>
                  <wp14:sizeRelH relativeFrom="page">
                    <wp14:pctWidth>0</wp14:pctWidth>
                  </wp14:sizeRelH>
                  <wp14:sizeRelV relativeFrom="page">
                    <wp14:pctHeight>0</wp14:pctHeight>
                  </wp14:sizeRelV>
                </wp:anchor>
              </w:drawing>
            </w:r>
          </w:p>
        </w:tc>
        <w:tc>
          <w:tcPr>
            <w:tcW w:w="4535" w:type="dxa"/>
          </w:tcPr>
          <w:p w14:paraId="160E3493" w14:textId="16F31806" w:rsidR="00FA5C89" w:rsidRDefault="00431FA9" w:rsidP="004B4B3B">
            <w:pPr>
              <w:spacing w:line="480" w:lineRule="auto"/>
              <w:ind w:firstLineChars="0" w:firstLine="0"/>
              <w:jc w:val="center"/>
            </w:pPr>
            <w:r>
              <w:rPr>
                <w:rFonts w:hint="eastAsia"/>
                <w:noProof/>
              </w:rPr>
              <mc:AlternateContent>
                <mc:Choice Requires="wps">
                  <w:drawing>
                    <wp:anchor distT="0" distB="0" distL="114300" distR="114300" simplePos="0" relativeHeight="251671552" behindDoc="0" locked="0" layoutInCell="1" allowOverlap="1" wp14:anchorId="60E7F90A" wp14:editId="358EC903">
                      <wp:simplePos x="0" y="0"/>
                      <wp:positionH relativeFrom="column">
                        <wp:posOffset>1311441</wp:posOffset>
                      </wp:positionH>
                      <wp:positionV relativeFrom="paragraph">
                        <wp:posOffset>1669609</wp:posOffset>
                      </wp:positionV>
                      <wp:extent cx="993913" cy="409493"/>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993913" cy="409493"/>
                              </a:xfrm>
                              <a:prstGeom prst="rect">
                                <a:avLst/>
                              </a:prstGeom>
                              <a:noFill/>
                              <a:ln w="6350">
                                <a:noFill/>
                              </a:ln>
                            </wps:spPr>
                            <wps:txbx>
                              <w:txbxContent>
                                <w:p w14:paraId="47367C74" w14:textId="6ED4E637" w:rsidR="00431FA9" w:rsidRPr="00431FA9" w:rsidRDefault="00431FA9">
                                  <w:pPr>
                                    <w:ind w:firstLine="300"/>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FA9">
                                    <w:rPr>
                                      <w:rFonts w:hint="eastAsia"/>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431FA9">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7F90A" id="文本框 19" o:spid="_x0000_s1029" type="#_x0000_t202" style="position:absolute;left:0;text-align:left;margin-left:103.25pt;margin-top:131.45pt;width:78.2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" filled="f" stroked="f" strokeweight=".5pt">
                      <v:textbox>
                        <w:txbxContent>
                          <w:p w14:paraId="47367C74" w14:textId="6ED4E637" w:rsidR="00431FA9" w:rsidRPr="00431FA9" w:rsidRDefault="00431FA9">
                            <w:pPr>
                              <w:ind w:firstLine="300"/>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FA9">
                              <w:rPr>
                                <w:rFonts w:hint="eastAsia"/>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431FA9">
                              <w:rPr>
                                <w:color w:val="5B9BD5" w:themeColor="accent1"/>
                                <w:sz w:val="15"/>
                                <w:szCs w:val="1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011</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1222865E" wp14:editId="60068FED">
                      <wp:simplePos x="0" y="0"/>
                      <wp:positionH relativeFrom="column">
                        <wp:posOffset>1660939</wp:posOffset>
                      </wp:positionH>
                      <wp:positionV relativeFrom="paragraph">
                        <wp:posOffset>149860</wp:posOffset>
                      </wp:positionV>
                      <wp:extent cx="0" cy="1684214"/>
                      <wp:effectExtent l="0" t="0" r="38100" b="30480"/>
                      <wp:wrapNone/>
                      <wp:docPr id="17" name="直接连接符 17"/>
                      <wp:cNvGraphicFramePr/>
                      <a:graphic xmlns:a="http://schemas.openxmlformats.org/drawingml/2006/main">
                        <a:graphicData uri="http://schemas.microsoft.com/office/word/2010/wordprocessingShape">
                          <wps:wsp>
                            <wps:cNvCnPr/>
                            <wps:spPr>
                              <a:xfrm>
                                <a:off x="0" y="0"/>
                                <a:ext cx="0" cy="168421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4EBF7" id="直接连接符 17"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11.8pt" to="130.8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" strokecolor="#5b9bd5 [3204]" strokeweight=".5pt">
                      <v:stroke dashstyle="3 1" joinstyle="miter"/>
                    </v:line>
                  </w:pict>
                </mc:Fallback>
              </mc:AlternateContent>
            </w:r>
            <w:r w:rsidR="00214CF8">
              <w:rPr>
                <w:noProof/>
              </w:rPr>
              <w:drawing>
                <wp:inline distT="0" distB="0" distL="0" distR="0" wp14:anchorId="371FFAE1" wp14:editId="73534720">
                  <wp:extent cx="2568014" cy="194682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4.png"/>
                          <pic:cNvPicPr/>
                        </pic:nvPicPr>
                        <pic:blipFill>
                          <a:blip r:embed="rId21">
                            <a:extLst>
                              <a:ext uri="{28A0092B-C50C-407E-A947-70E740481C1C}">
                                <a14:useLocalDpi xmlns:a14="http://schemas.microsoft.com/office/drawing/2010/main" val="0"/>
                              </a:ext>
                            </a:extLst>
                          </a:blip>
                          <a:stretch>
                            <a:fillRect/>
                          </a:stretch>
                        </pic:blipFill>
                        <pic:spPr>
                          <a:xfrm>
                            <a:off x="0" y="0"/>
                            <a:ext cx="2581070" cy="1956720"/>
                          </a:xfrm>
                          <a:prstGeom prst="rect">
                            <a:avLst/>
                          </a:prstGeom>
                        </pic:spPr>
                      </pic:pic>
                    </a:graphicData>
                  </a:graphic>
                </wp:inline>
              </w:drawing>
            </w:r>
          </w:p>
        </w:tc>
      </w:tr>
      <w:tr w:rsidR="00F60F3A" w14:paraId="218DB20E" w14:textId="77777777" w:rsidTr="004B4B3B">
        <w:tc>
          <w:tcPr>
            <w:tcW w:w="4535" w:type="dxa"/>
          </w:tcPr>
          <w:p w14:paraId="19D88835" w14:textId="3BF83A64" w:rsidR="00F60F3A" w:rsidRPr="00F60F3A" w:rsidRDefault="00F60F3A" w:rsidP="00F60F3A">
            <w:pPr>
              <w:pStyle w:val="af0"/>
              <w:numPr>
                <w:ilvl w:val="0"/>
                <w:numId w:val="12"/>
              </w:numPr>
              <w:spacing w:line="480" w:lineRule="auto"/>
              <w:ind w:firstLineChars="0"/>
              <w:jc w:val="center"/>
              <w:rPr>
                <w:noProof/>
                <w:sz w:val="21"/>
                <w:szCs w:val="21"/>
              </w:rPr>
            </w:pPr>
            <w:r w:rsidRPr="00F60F3A">
              <w:rPr>
                <w:rFonts w:hint="eastAsia"/>
                <w:noProof/>
                <w:sz w:val="21"/>
                <w:szCs w:val="21"/>
              </w:rPr>
              <w:t>实验一组和对照一组</w:t>
            </w:r>
          </w:p>
        </w:tc>
        <w:tc>
          <w:tcPr>
            <w:tcW w:w="4535" w:type="dxa"/>
          </w:tcPr>
          <w:p w14:paraId="22EE0DA2" w14:textId="6606C3BA" w:rsidR="00F60F3A" w:rsidRPr="00F60F3A" w:rsidRDefault="00F60F3A" w:rsidP="00F60F3A">
            <w:pPr>
              <w:pStyle w:val="af0"/>
              <w:numPr>
                <w:ilvl w:val="0"/>
                <w:numId w:val="12"/>
              </w:numPr>
              <w:spacing w:line="480" w:lineRule="auto"/>
              <w:ind w:firstLineChars="0"/>
              <w:jc w:val="center"/>
              <w:rPr>
                <w:noProof/>
                <w:sz w:val="21"/>
                <w:szCs w:val="21"/>
              </w:rPr>
            </w:pPr>
            <w:r w:rsidRPr="00F60F3A">
              <w:rPr>
                <w:rFonts w:hint="eastAsia"/>
                <w:noProof/>
                <w:sz w:val="21"/>
                <w:szCs w:val="21"/>
              </w:rPr>
              <w:t>实验二组和对照二组</w:t>
            </w:r>
          </w:p>
        </w:tc>
      </w:tr>
      <w:tr w:rsidR="00FA5C89" w14:paraId="20ED3D6F" w14:textId="77777777" w:rsidTr="004B4B3B">
        <w:trPr>
          <w:trHeight w:val="241"/>
        </w:trPr>
        <w:tc>
          <w:tcPr>
            <w:tcW w:w="9070" w:type="dxa"/>
            <w:gridSpan w:val="2"/>
          </w:tcPr>
          <w:p w14:paraId="3A1DB673" w14:textId="557E2A55" w:rsidR="00FA5C89" w:rsidRPr="00F60F3A" w:rsidRDefault="00FA5C89" w:rsidP="001907F5">
            <w:pPr>
              <w:pStyle w:val="a5"/>
              <w:ind w:firstLine="420"/>
              <w:jc w:val="center"/>
              <w:rPr>
                <w:sz w:val="21"/>
                <w:szCs w:val="21"/>
              </w:rPr>
            </w:pPr>
            <w:r w:rsidRPr="00F60F3A">
              <w:rPr>
                <w:sz w:val="21"/>
                <w:szCs w:val="21"/>
              </w:rPr>
              <w:t>图</w:t>
            </w:r>
            <w:r w:rsidRPr="00F60F3A">
              <w:rPr>
                <w:sz w:val="21"/>
                <w:szCs w:val="21"/>
              </w:rPr>
              <w:t xml:space="preserve"> </w:t>
            </w:r>
            <w:r w:rsidRPr="00F60F3A">
              <w:rPr>
                <w:sz w:val="21"/>
                <w:szCs w:val="21"/>
              </w:rPr>
              <w:fldChar w:fldCharType="begin"/>
            </w:r>
            <w:r w:rsidRPr="00F60F3A">
              <w:rPr>
                <w:sz w:val="21"/>
                <w:szCs w:val="21"/>
              </w:rPr>
              <w:instrText xml:space="preserve"> SEQ </w:instrText>
            </w:r>
            <w:r w:rsidRPr="00F60F3A">
              <w:rPr>
                <w:sz w:val="21"/>
                <w:szCs w:val="21"/>
              </w:rPr>
              <w:instrText>图</w:instrText>
            </w:r>
            <w:r w:rsidRPr="00F60F3A">
              <w:rPr>
                <w:sz w:val="21"/>
                <w:szCs w:val="21"/>
              </w:rPr>
              <w:instrText xml:space="preserve"> \* ARABIC </w:instrText>
            </w:r>
            <w:r w:rsidRPr="00F60F3A">
              <w:rPr>
                <w:sz w:val="21"/>
                <w:szCs w:val="21"/>
              </w:rPr>
              <w:fldChar w:fldCharType="separate"/>
            </w:r>
            <w:r w:rsidR="00F60F3A" w:rsidRPr="00F60F3A">
              <w:rPr>
                <w:noProof/>
                <w:sz w:val="21"/>
                <w:szCs w:val="21"/>
              </w:rPr>
              <w:t>4</w:t>
            </w:r>
            <w:r w:rsidRPr="00F60F3A">
              <w:rPr>
                <w:sz w:val="21"/>
                <w:szCs w:val="21"/>
              </w:rPr>
              <w:fldChar w:fldCharType="end"/>
            </w:r>
            <w:r w:rsidRPr="00F60F3A">
              <w:rPr>
                <w:sz w:val="21"/>
                <w:szCs w:val="21"/>
              </w:rPr>
              <w:t xml:space="preserve">  </w:t>
            </w:r>
            <w:r w:rsidR="001907F5" w:rsidRPr="00F60F3A">
              <w:rPr>
                <w:rFonts w:hint="eastAsia"/>
                <w:sz w:val="21"/>
                <w:szCs w:val="21"/>
              </w:rPr>
              <w:t>两组</w:t>
            </w:r>
            <w:r w:rsidRPr="00F60F3A">
              <w:rPr>
                <w:rFonts w:hint="eastAsia"/>
                <w:sz w:val="21"/>
                <w:szCs w:val="21"/>
              </w:rPr>
              <w:t>2005</w:t>
            </w:r>
            <w:r w:rsidRPr="00F60F3A">
              <w:rPr>
                <w:rFonts w:hint="eastAsia"/>
                <w:sz w:val="21"/>
                <w:szCs w:val="21"/>
              </w:rPr>
              <w:t>年到</w:t>
            </w:r>
            <w:r w:rsidRPr="00F60F3A">
              <w:rPr>
                <w:rFonts w:hint="eastAsia"/>
                <w:sz w:val="21"/>
                <w:szCs w:val="21"/>
              </w:rPr>
              <w:t>2014</w:t>
            </w:r>
            <w:r w:rsidRPr="00F60F3A">
              <w:rPr>
                <w:rFonts w:hint="eastAsia"/>
                <w:sz w:val="21"/>
                <w:szCs w:val="21"/>
              </w:rPr>
              <w:t>年的劳动力流动变化</w:t>
            </w:r>
          </w:p>
        </w:tc>
      </w:tr>
    </w:tbl>
    <w:p w14:paraId="28959E4E" w14:textId="331EA9AF" w:rsidR="00FA5C89" w:rsidRPr="00FA5C89" w:rsidRDefault="003B1844" w:rsidP="00556D0A">
      <w:pPr>
        <w:ind w:firstLine="480"/>
      </w:pPr>
      <w:r>
        <w:rPr>
          <w:rFonts w:hint="eastAsia"/>
        </w:rPr>
        <w:t>两组回归结果如下表所示，其中（</w:t>
      </w:r>
      <w:r>
        <w:rPr>
          <w:rFonts w:hint="eastAsia"/>
        </w:rPr>
        <w:t>1</w:t>
      </w:r>
      <w:r>
        <w:rPr>
          <w:rFonts w:hint="eastAsia"/>
        </w:rPr>
        <w:t>）列和（</w:t>
      </w:r>
      <w:r>
        <w:rPr>
          <w:rFonts w:hint="eastAsia"/>
        </w:rPr>
        <w:t>3</w:t>
      </w:r>
      <w:r>
        <w:rPr>
          <w:rFonts w:hint="eastAsia"/>
        </w:rPr>
        <w:t>）列是未加入双重差分部分的回归结果。</w:t>
      </w:r>
    </w:p>
    <w:p w14:paraId="4BA46B03" w14:textId="77777777" w:rsidR="00FA5C89" w:rsidRDefault="00FA5C89" w:rsidP="00556D0A">
      <w:pPr>
        <w:ind w:firstLine="480"/>
      </w:pPr>
    </w:p>
    <w:p w14:paraId="7EB6B88B" w14:textId="5B1BCFC9" w:rsidR="00556D0A" w:rsidRPr="003B4E5D" w:rsidRDefault="00556D0A" w:rsidP="00556D0A">
      <w:pPr>
        <w:pStyle w:val="a5"/>
        <w:ind w:firstLine="420"/>
        <w:jc w:val="center"/>
        <w:rPr>
          <w:sz w:val="21"/>
          <w:szCs w:val="21"/>
        </w:rPr>
      </w:pPr>
      <w:r w:rsidRPr="003B4E5D">
        <w:rPr>
          <w:sz w:val="21"/>
          <w:szCs w:val="21"/>
        </w:rPr>
        <w:lastRenderedPageBreak/>
        <w:t>表</w:t>
      </w:r>
      <w:r w:rsidRPr="003B4E5D">
        <w:rPr>
          <w:sz w:val="21"/>
          <w:szCs w:val="21"/>
        </w:rPr>
        <w:t xml:space="preserve"> </w:t>
      </w:r>
      <w:r w:rsidRPr="003B4E5D">
        <w:rPr>
          <w:sz w:val="21"/>
          <w:szCs w:val="21"/>
        </w:rPr>
        <w:fldChar w:fldCharType="begin"/>
      </w:r>
      <w:r w:rsidRPr="003B4E5D">
        <w:rPr>
          <w:sz w:val="21"/>
          <w:szCs w:val="21"/>
        </w:rPr>
        <w:instrText xml:space="preserve"> SEQ </w:instrText>
      </w:r>
      <w:r w:rsidRPr="003B4E5D">
        <w:rPr>
          <w:sz w:val="21"/>
          <w:szCs w:val="21"/>
        </w:rPr>
        <w:instrText>表</w:instrText>
      </w:r>
      <w:r w:rsidRPr="003B4E5D">
        <w:rPr>
          <w:sz w:val="21"/>
          <w:szCs w:val="21"/>
        </w:rPr>
        <w:instrText xml:space="preserve"> \* ARABIC </w:instrText>
      </w:r>
      <w:r w:rsidRPr="003B4E5D">
        <w:rPr>
          <w:sz w:val="21"/>
          <w:szCs w:val="21"/>
        </w:rPr>
        <w:fldChar w:fldCharType="separate"/>
      </w:r>
      <w:r w:rsidR="005C34DD">
        <w:rPr>
          <w:noProof/>
          <w:sz w:val="21"/>
          <w:szCs w:val="21"/>
        </w:rPr>
        <w:t>5</w:t>
      </w:r>
      <w:r w:rsidRPr="003B4E5D">
        <w:rPr>
          <w:sz w:val="21"/>
          <w:szCs w:val="21"/>
        </w:rPr>
        <w:fldChar w:fldCharType="end"/>
      </w:r>
      <w:r w:rsidRPr="003B4E5D">
        <w:rPr>
          <w:sz w:val="21"/>
          <w:szCs w:val="21"/>
        </w:rPr>
        <w:t xml:space="preserve"> </w:t>
      </w:r>
      <w:r w:rsidRPr="003B4E5D">
        <w:rPr>
          <w:rFonts w:hint="eastAsia"/>
          <w:sz w:val="21"/>
          <w:szCs w:val="21"/>
        </w:rPr>
        <w:t>户籍登记制度</w:t>
      </w:r>
      <w:r>
        <w:rPr>
          <w:rFonts w:hint="eastAsia"/>
          <w:sz w:val="21"/>
          <w:szCs w:val="21"/>
        </w:rPr>
        <w:t>在不同地区</w:t>
      </w:r>
      <w:r w:rsidRPr="003B4E5D">
        <w:rPr>
          <w:rFonts w:hint="eastAsia"/>
          <w:sz w:val="21"/>
          <w:szCs w:val="21"/>
        </w:rPr>
        <w:t>对人均受教育程度的影响情况表</w:t>
      </w:r>
    </w:p>
    <w:tbl>
      <w:tblPr>
        <w:tblW w:w="8681" w:type="dxa"/>
        <w:tblInd w:w="108" w:type="dxa"/>
        <w:tblLayout w:type="fixed"/>
        <w:tblCellMar>
          <w:left w:w="0" w:type="dxa"/>
          <w:right w:w="0" w:type="dxa"/>
        </w:tblCellMar>
        <w:tblLook w:val="0000" w:firstRow="0" w:lastRow="0" w:firstColumn="0" w:lastColumn="0" w:noHBand="0" w:noVBand="0"/>
      </w:tblPr>
      <w:tblGrid>
        <w:gridCol w:w="1452"/>
        <w:gridCol w:w="1700"/>
        <w:gridCol w:w="1702"/>
        <w:gridCol w:w="212"/>
        <w:gridCol w:w="1630"/>
        <w:gridCol w:w="1985"/>
      </w:tblGrid>
      <w:tr w:rsidR="00556D0A" w14:paraId="53E81410" w14:textId="77777777" w:rsidTr="00DB458C">
        <w:trPr>
          <w:trHeight w:val="220"/>
        </w:trPr>
        <w:tc>
          <w:tcPr>
            <w:tcW w:w="1452" w:type="dxa"/>
            <w:vMerge w:val="restart"/>
            <w:tcBorders>
              <w:top w:val="single" w:sz="12" w:space="0" w:color="auto"/>
              <w:bottom w:val="single" w:sz="12" w:space="0" w:color="auto"/>
              <w:right w:val="nil"/>
            </w:tcBorders>
          </w:tcPr>
          <w:p w14:paraId="42D2A967" w14:textId="77777777" w:rsidR="00556D0A" w:rsidRDefault="00556D0A" w:rsidP="00013341">
            <w:pPr>
              <w:autoSpaceDE w:val="0"/>
              <w:autoSpaceDN w:val="0"/>
              <w:adjustRightInd w:val="0"/>
              <w:spacing w:line="240" w:lineRule="auto"/>
              <w:ind w:firstLine="400"/>
              <w:jc w:val="right"/>
              <w:rPr>
                <w:rFonts w:ascii="Garamond" w:hAnsi="Garamond"/>
                <w:kern w:val="0"/>
                <w:sz w:val="20"/>
                <w:szCs w:val="20"/>
              </w:rPr>
            </w:pPr>
          </w:p>
        </w:tc>
        <w:tc>
          <w:tcPr>
            <w:tcW w:w="3614" w:type="dxa"/>
            <w:gridSpan w:val="3"/>
            <w:tcBorders>
              <w:top w:val="single" w:sz="12" w:space="0" w:color="auto"/>
              <w:left w:val="nil"/>
              <w:bottom w:val="single" w:sz="12" w:space="0" w:color="auto"/>
              <w:right w:val="nil"/>
            </w:tcBorders>
          </w:tcPr>
          <w:p w14:paraId="26B9A677" w14:textId="77777777" w:rsidR="00556D0A" w:rsidRDefault="00556D0A" w:rsidP="00013341">
            <w:pPr>
              <w:autoSpaceDE w:val="0"/>
              <w:autoSpaceDN w:val="0"/>
              <w:adjustRightInd w:val="0"/>
              <w:spacing w:line="240" w:lineRule="auto"/>
              <w:ind w:firstLine="400"/>
              <w:jc w:val="center"/>
              <w:rPr>
                <w:rFonts w:ascii="Garamond" w:hAnsi="Garamond"/>
                <w:kern w:val="0"/>
                <w:sz w:val="20"/>
                <w:szCs w:val="20"/>
              </w:rPr>
            </w:pPr>
            <w:r>
              <w:rPr>
                <w:rFonts w:ascii="Garamond" w:hAnsi="Garamond" w:hint="eastAsia"/>
                <w:kern w:val="0"/>
                <w:sz w:val="20"/>
                <w:szCs w:val="20"/>
              </w:rPr>
              <w:t>一组</w:t>
            </w:r>
          </w:p>
        </w:tc>
        <w:tc>
          <w:tcPr>
            <w:tcW w:w="3615" w:type="dxa"/>
            <w:gridSpan w:val="2"/>
            <w:tcBorders>
              <w:top w:val="single" w:sz="12" w:space="0" w:color="auto"/>
              <w:left w:val="nil"/>
              <w:bottom w:val="single" w:sz="12" w:space="0" w:color="auto"/>
              <w:right w:val="nil"/>
            </w:tcBorders>
          </w:tcPr>
          <w:p w14:paraId="3B33F919" w14:textId="77777777" w:rsidR="00556D0A" w:rsidRDefault="00556D0A" w:rsidP="00013341">
            <w:pPr>
              <w:autoSpaceDE w:val="0"/>
              <w:autoSpaceDN w:val="0"/>
              <w:adjustRightInd w:val="0"/>
              <w:spacing w:line="240" w:lineRule="auto"/>
              <w:ind w:firstLine="400"/>
              <w:jc w:val="center"/>
              <w:rPr>
                <w:rFonts w:ascii="Garamond" w:hAnsi="Garamond"/>
                <w:kern w:val="0"/>
                <w:sz w:val="20"/>
                <w:szCs w:val="20"/>
              </w:rPr>
            </w:pPr>
            <w:r>
              <w:rPr>
                <w:rFonts w:ascii="Garamond" w:hAnsi="Garamond" w:hint="eastAsia"/>
                <w:kern w:val="0"/>
                <w:sz w:val="20"/>
                <w:szCs w:val="20"/>
              </w:rPr>
              <w:t>二组</w:t>
            </w:r>
          </w:p>
        </w:tc>
      </w:tr>
      <w:tr w:rsidR="00556D0A" w14:paraId="210DB0F6" w14:textId="77777777" w:rsidTr="00DB458C">
        <w:trPr>
          <w:trHeight w:val="220"/>
        </w:trPr>
        <w:tc>
          <w:tcPr>
            <w:tcW w:w="1452" w:type="dxa"/>
            <w:vMerge/>
            <w:tcBorders>
              <w:top w:val="single" w:sz="12" w:space="0" w:color="auto"/>
              <w:bottom w:val="single" w:sz="12" w:space="0" w:color="auto"/>
              <w:right w:val="nil"/>
            </w:tcBorders>
          </w:tcPr>
          <w:p w14:paraId="09569DCE" w14:textId="77777777" w:rsidR="00556D0A" w:rsidRDefault="00556D0A" w:rsidP="00013341">
            <w:pPr>
              <w:autoSpaceDE w:val="0"/>
              <w:autoSpaceDN w:val="0"/>
              <w:adjustRightInd w:val="0"/>
              <w:spacing w:line="240" w:lineRule="auto"/>
              <w:ind w:firstLine="400"/>
              <w:jc w:val="right"/>
              <w:rPr>
                <w:rFonts w:ascii="Garamond" w:hAnsi="Garamond"/>
                <w:kern w:val="0"/>
                <w:sz w:val="20"/>
                <w:szCs w:val="20"/>
              </w:rPr>
            </w:pPr>
          </w:p>
        </w:tc>
        <w:tc>
          <w:tcPr>
            <w:tcW w:w="1700" w:type="dxa"/>
            <w:tcBorders>
              <w:top w:val="single" w:sz="12" w:space="0" w:color="auto"/>
              <w:left w:val="nil"/>
              <w:bottom w:val="single" w:sz="12" w:space="0" w:color="auto"/>
              <w:right w:val="nil"/>
            </w:tcBorders>
          </w:tcPr>
          <w:p w14:paraId="5AF0A234" w14:textId="77777777" w:rsidR="00556D0A" w:rsidRPr="0044000D" w:rsidRDefault="00556D0A" w:rsidP="00013341">
            <w:pPr>
              <w:autoSpaceDE w:val="0"/>
              <w:autoSpaceDN w:val="0"/>
              <w:adjustRightInd w:val="0"/>
              <w:spacing w:line="240" w:lineRule="auto"/>
              <w:ind w:firstLine="402"/>
              <w:jc w:val="center"/>
              <w:rPr>
                <w:rFonts w:ascii="Garamond" w:hAnsi="Garamond"/>
                <w:b/>
                <w:bCs/>
                <w:kern w:val="0"/>
                <w:sz w:val="20"/>
                <w:szCs w:val="20"/>
              </w:rPr>
            </w:pPr>
            <w:r w:rsidRPr="0044000D">
              <w:rPr>
                <w:rFonts w:ascii="Garamond" w:hAnsi="Garamond" w:hint="eastAsia"/>
                <w:b/>
                <w:bCs/>
                <w:kern w:val="0"/>
                <w:sz w:val="20"/>
                <w:szCs w:val="20"/>
              </w:rPr>
              <w:t>（</w:t>
            </w:r>
            <w:r w:rsidRPr="0044000D">
              <w:rPr>
                <w:rFonts w:ascii="Garamond" w:hAnsi="Garamond" w:hint="eastAsia"/>
                <w:b/>
                <w:bCs/>
                <w:kern w:val="0"/>
                <w:sz w:val="20"/>
                <w:szCs w:val="20"/>
              </w:rPr>
              <w:t>1</w:t>
            </w:r>
            <w:r w:rsidRPr="0044000D">
              <w:rPr>
                <w:rFonts w:ascii="Garamond" w:hAnsi="Garamond" w:hint="eastAsia"/>
                <w:b/>
                <w:bCs/>
                <w:kern w:val="0"/>
                <w:sz w:val="20"/>
                <w:szCs w:val="20"/>
              </w:rPr>
              <w:t>）</w:t>
            </w:r>
          </w:p>
        </w:tc>
        <w:tc>
          <w:tcPr>
            <w:tcW w:w="1702" w:type="dxa"/>
            <w:tcBorders>
              <w:top w:val="single" w:sz="12" w:space="0" w:color="auto"/>
              <w:left w:val="nil"/>
              <w:bottom w:val="single" w:sz="12" w:space="0" w:color="auto"/>
              <w:right w:val="nil"/>
            </w:tcBorders>
          </w:tcPr>
          <w:p w14:paraId="5C8B91D6" w14:textId="77777777" w:rsidR="00556D0A" w:rsidRPr="0044000D" w:rsidRDefault="00556D0A" w:rsidP="00013341">
            <w:pPr>
              <w:autoSpaceDE w:val="0"/>
              <w:autoSpaceDN w:val="0"/>
              <w:adjustRightInd w:val="0"/>
              <w:spacing w:line="240" w:lineRule="auto"/>
              <w:ind w:firstLine="402"/>
              <w:jc w:val="center"/>
              <w:rPr>
                <w:rFonts w:ascii="Garamond" w:hAnsi="Garamond"/>
                <w:b/>
                <w:bCs/>
                <w:kern w:val="0"/>
                <w:sz w:val="20"/>
                <w:szCs w:val="20"/>
              </w:rPr>
            </w:pPr>
            <w:r w:rsidRPr="0044000D">
              <w:rPr>
                <w:rFonts w:ascii="Garamond" w:hAnsi="Garamond" w:hint="eastAsia"/>
                <w:b/>
                <w:bCs/>
                <w:kern w:val="0"/>
                <w:sz w:val="20"/>
                <w:szCs w:val="20"/>
              </w:rPr>
              <w:t>（</w:t>
            </w:r>
            <w:r w:rsidRPr="0044000D">
              <w:rPr>
                <w:rFonts w:ascii="Garamond" w:hAnsi="Garamond" w:hint="eastAsia"/>
                <w:b/>
                <w:bCs/>
                <w:kern w:val="0"/>
                <w:sz w:val="20"/>
                <w:szCs w:val="20"/>
              </w:rPr>
              <w:t>2</w:t>
            </w:r>
            <w:r w:rsidRPr="0044000D">
              <w:rPr>
                <w:rFonts w:ascii="Garamond" w:hAnsi="Garamond" w:hint="eastAsia"/>
                <w:b/>
                <w:bCs/>
                <w:kern w:val="0"/>
                <w:sz w:val="20"/>
                <w:szCs w:val="20"/>
              </w:rPr>
              <w:t>）</w:t>
            </w:r>
          </w:p>
        </w:tc>
        <w:tc>
          <w:tcPr>
            <w:tcW w:w="1842" w:type="dxa"/>
            <w:gridSpan w:val="2"/>
            <w:tcBorders>
              <w:top w:val="single" w:sz="12" w:space="0" w:color="auto"/>
              <w:left w:val="nil"/>
              <w:bottom w:val="single" w:sz="12" w:space="0" w:color="auto"/>
              <w:right w:val="nil"/>
            </w:tcBorders>
          </w:tcPr>
          <w:p w14:paraId="71669CA0" w14:textId="77777777" w:rsidR="00556D0A" w:rsidRPr="0044000D" w:rsidRDefault="00556D0A" w:rsidP="00013341">
            <w:pPr>
              <w:autoSpaceDE w:val="0"/>
              <w:autoSpaceDN w:val="0"/>
              <w:adjustRightInd w:val="0"/>
              <w:spacing w:line="240" w:lineRule="auto"/>
              <w:ind w:firstLine="402"/>
              <w:jc w:val="center"/>
              <w:rPr>
                <w:rFonts w:ascii="Garamond" w:hAnsi="Garamond"/>
                <w:b/>
                <w:bCs/>
                <w:kern w:val="0"/>
                <w:sz w:val="20"/>
                <w:szCs w:val="20"/>
              </w:rPr>
            </w:pPr>
            <w:r w:rsidRPr="0044000D">
              <w:rPr>
                <w:rFonts w:ascii="Garamond" w:hAnsi="Garamond" w:hint="eastAsia"/>
                <w:b/>
                <w:bCs/>
                <w:kern w:val="0"/>
                <w:sz w:val="20"/>
                <w:szCs w:val="20"/>
              </w:rPr>
              <w:t>（</w:t>
            </w:r>
            <w:r w:rsidRPr="0044000D">
              <w:rPr>
                <w:rFonts w:ascii="Garamond" w:hAnsi="Garamond" w:hint="eastAsia"/>
                <w:b/>
                <w:bCs/>
                <w:kern w:val="0"/>
                <w:sz w:val="20"/>
                <w:szCs w:val="20"/>
              </w:rPr>
              <w:t>3</w:t>
            </w:r>
            <w:r w:rsidRPr="0044000D">
              <w:rPr>
                <w:rFonts w:ascii="Garamond" w:hAnsi="Garamond" w:hint="eastAsia"/>
                <w:b/>
                <w:bCs/>
                <w:kern w:val="0"/>
                <w:sz w:val="20"/>
                <w:szCs w:val="20"/>
              </w:rPr>
              <w:t>）</w:t>
            </w:r>
          </w:p>
        </w:tc>
        <w:tc>
          <w:tcPr>
            <w:tcW w:w="1985" w:type="dxa"/>
            <w:tcBorders>
              <w:top w:val="single" w:sz="12" w:space="0" w:color="auto"/>
              <w:left w:val="nil"/>
              <w:bottom w:val="single" w:sz="12" w:space="0" w:color="auto"/>
              <w:right w:val="nil"/>
            </w:tcBorders>
          </w:tcPr>
          <w:p w14:paraId="089396D2" w14:textId="77777777" w:rsidR="00556D0A" w:rsidRPr="0044000D" w:rsidRDefault="00556D0A" w:rsidP="00013341">
            <w:pPr>
              <w:autoSpaceDE w:val="0"/>
              <w:autoSpaceDN w:val="0"/>
              <w:adjustRightInd w:val="0"/>
              <w:spacing w:line="240" w:lineRule="auto"/>
              <w:ind w:leftChars="-60" w:left="-144" w:firstLineChars="273" w:firstLine="548"/>
              <w:jc w:val="center"/>
              <w:rPr>
                <w:rFonts w:ascii="Garamond" w:hAnsi="Garamond"/>
                <w:b/>
                <w:bCs/>
                <w:kern w:val="0"/>
                <w:sz w:val="20"/>
                <w:szCs w:val="20"/>
              </w:rPr>
            </w:pPr>
            <w:r w:rsidRPr="0044000D">
              <w:rPr>
                <w:rFonts w:ascii="Garamond" w:hAnsi="Garamond" w:hint="eastAsia"/>
                <w:b/>
                <w:bCs/>
                <w:kern w:val="0"/>
                <w:sz w:val="20"/>
                <w:szCs w:val="20"/>
              </w:rPr>
              <w:t>（</w:t>
            </w:r>
            <w:r w:rsidRPr="0044000D">
              <w:rPr>
                <w:rFonts w:ascii="Garamond" w:hAnsi="Garamond" w:hint="eastAsia"/>
                <w:b/>
                <w:bCs/>
                <w:kern w:val="0"/>
                <w:sz w:val="20"/>
                <w:szCs w:val="20"/>
              </w:rPr>
              <w:t>4</w:t>
            </w:r>
            <w:r w:rsidRPr="0044000D">
              <w:rPr>
                <w:rFonts w:ascii="Garamond" w:hAnsi="Garamond" w:hint="eastAsia"/>
                <w:b/>
                <w:bCs/>
                <w:kern w:val="0"/>
                <w:sz w:val="20"/>
                <w:szCs w:val="20"/>
              </w:rPr>
              <w:t>）</w:t>
            </w:r>
          </w:p>
        </w:tc>
      </w:tr>
      <w:tr w:rsidR="00556D0A" w14:paraId="350CAB4A" w14:textId="77777777" w:rsidTr="00DB458C">
        <w:trPr>
          <w:trHeight w:val="408"/>
        </w:trPr>
        <w:tc>
          <w:tcPr>
            <w:tcW w:w="1452" w:type="dxa"/>
            <w:tcBorders>
              <w:top w:val="single" w:sz="12" w:space="0" w:color="auto"/>
              <w:left w:val="nil"/>
              <w:bottom w:val="nil"/>
              <w:right w:val="nil"/>
            </w:tcBorders>
          </w:tcPr>
          <w:p w14:paraId="254A8976" w14:textId="77777777" w:rsidR="00556D0A" w:rsidRPr="007B022F" w:rsidRDefault="00556D0A" w:rsidP="00013341">
            <w:pPr>
              <w:autoSpaceDE w:val="0"/>
              <w:autoSpaceDN w:val="0"/>
              <w:adjustRightInd w:val="0"/>
              <w:spacing w:line="240" w:lineRule="auto"/>
              <w:ind w:firstLineChars="0" w:firstLine="0"/>
              <w:jc w:val="center"/>
              <w:rPr>
                <w:rFonts w:ascii="Garamond" w:hAnsi="Garamond"/>
                <w:kern w:val="0"/>
                <w:sz w:val="21"/>
                <w:szCs w:val="21"/>
              </w:rPr>
            </w:pPr>
            <m:oMathPara>
              <m:oMath>
                <m:r>
                  <w:rPr>
                    <w:rFonts w:ascii="Cambria Math" w:hAnsi="Cambria Math"/>
                    <w:sz w:val="21"/>
                    <w:szCs w:val="21"/>
                  </w:rPr>
                  <m:t>T</m:t>
                </m:r>
              </m:oMath>
            </m:oMathPara>
          </w:p>
        </w:tc>
        <w:tc>
          <w:tcPr>
            <w:tcW w:w="1700" w:type="dxa"/>
            <w:tcBorders>
              <w:top w:val="single" w:sz="12" w:space="0" w:color="auto"/>
              <w:left w:val="nil"/>
              <w:bottom w:val="nil"/>
              <w:right w:val="nil"/>
            </w:tcBorders>
          </w:tcPr>
          <w:p w14:paraId="37884145" w14:textId="4DE3934A" w:rsidR="00556D0A"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0.</w:t>
            </w:r>
            <w:r w:rsidR="002D6606">
              <w:rPr>
                <w:rFonts w:ascii="Garamond" w:hAnsi="Garamond" w:hint="eastAsia"/>
                <w:kern w:val="0"/>
                <w:sz w:val="21"/>
                <w:szCs w:val="21"/>
              </w:rPr>
              <w:t>3188</w:t>
            </w:r>
            <w:r>
              <w:t xml:space="preserve"> </w:t>
            </w:r>
            <w:r w:rsidRPr="00704A40">
              <w:rPr>
                <w:rFonts w:ascii="Garamond" w:hAnsi="Garamond"/>
                <w:kern w:val="0"/>
                <w:sz w:val="21"/>
                <w:szCs w:val="21"/>
              </w:rPr>
              <w:t>*</w:t>
            </w:r>
          </w:p>
          <w:p w14:paraId="013CBFE6" w14:textId="51F78648"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2D6606" w:rsidRPr="002D6606">
              <w:rPr>
                <w:rFonts w:ascii="Garamond" w:hAnsi="Garamond"/>
                <w:kern w:val="0"/>
                <w:sz w:val="21"/>
                <w:szCs w:val="21"/>
              </w:rPr>
              <w:t>2.590</w:t>
            </w:r>
            <w:r>
              <w:rPr>
                <w:rFonts w:ascii="Garamond" w:hAnsi="Garamond"/>
                <w:kern w:val="0"/>
                <w:sz w:val="21"/>
                <w:szCs w:val="21"/>
              </w:rPr>
              <w:t>)</w:t>
            </w:r>
          </w:p>
        </w:tc>
        <w:tc>
          <w:tcPr>
            <w:tcW w:w="1702" w:type="dxa"/>
            <w:tcBorders>
              <w:top w:val="single" w:sz="12" w:space="0" w:color="auto"/>
              <w:left w:val="nil"/>
              <w:bottom w:val="nil"/>
              <w:right w:val="nil"/>
            </w:tcBorders>
          </w:tcPr>
          <w:p w14:paraId="129A8724" w14:textId="2B37E9FD" w:rsidR="00013341" w:rsidRPr="007B022F" w:rsidRDefault="00013341" w:rsidP="00013341">
            <w:pPr>
              <w:autoSpaceDE w:val="0"/>
              <w:autoSpaceDN w:val="0"/>
              <w:adjustRightInd w:val="0"/>
              <w:spacing w:line="240" w:lineRule="auto"/>
              <w:ind w:firstLine="420"/>
              <w:jc w:val="center"/>
              <w:rPr>
                <w:rFonts w:ascii="Garamond" w:hAnsi="Garamond"/>
                <w:kern w:val="0"/>
                <w:sz w:val="21"/>
                <w:szCs w:val="21"/>
              </w:rPr>
            </w:pPr>
          </w:p>
        </w:tc>
        <w:tc>
          <w:tcPr>
            <w:tcW w:w="1842" w:type="dxa"/>
            <w:gridSpan w:val="2"/>
            <w:tcBorders>
              <w:top w:val="single" w:sz="12" w:space="0" w:color="auto"/>
              <w:left w:val="nil"/>
              <w:bottom w:val="nil"/>
              <w:right w:val="nil"/>
            </w:tcBorders>
          </w:tcPr>
          <w:p w14:paraId="6766D88B" w14:textId="77777777" w:rsidR="00556D0A" w:rsidRDefault="005B6DBA" w:rsidP="00013341">
            <w:pPr>
              <w:autoSpaceDE w:val="0"/>
              <w:autoSpaceDN w:val="0"/>
              <w:adjustRightInd w:val="0"/>
              <w:spacing w:line="240" w:lineRule="auto"/>
              <w:ind w:firstLine="420"/>
              <w:jc w:val="center"/>
              <w:rPr>
                <w:rFonts w:ascii="Garamond" w:hAnsi="Garamond"/>
                <w:kern w:val="0"/>
                <w:sz w:val="21"/>
                <w:szCs w:val="21"/>
              </w:rPr>
            </w:pPr>
            <w:r w:rsidRPr="005B6DBA">
              <w:rPr>
                <w:rFonts w:ascii="Garamond" w:hAnsi="Garamond"/>
                <w:kern w:val="0"/>
                <w:sz w:val="21"/>
                <w:szCs w:val="21"/>
              </w:rPr>
              <w:t>1.198***</w:t>
            </w:r>
          </w:p>
          <w:p w14:paraId="4D3F267A" w14:textId="6F842889" w:rsidR="005B6DBA" w:rsidRPr="007B022F" w:rsidRDefault="005B6DB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5B6DBA">
              <w:rPr>
                <w:rFonts w:ascii="Garamond" w:hAnsi="Garamond"/>
                <w:kern w:val="0"/>
                <w:sz w:val="21"/>
                <w:szCs w:val="21"/>
              </w:rPr>
              <w:t>7.185</w:t>
            </w:r>
            <w:r>
              <w:rPr>
                <w:rFonts w:ascii="Garamond" w:hAnsi="Garamond"/>
                <w:kern w:val="0"/>
                <w:sz w:val="21"/>
                <w:szCs w:val="21"/>
              </w:rPr>
              <w:t>)</w:t>
            </w:r>
          </w:p>
        </w:tc>
        <w:tc>
          <w:tcPr>
            <w:tcW w:w="1985" w:type="dxa"/>
            <w:tcBorders>
              <w:top w:val="single" w:sz="12" w:space="0" w:color="auto"/>
              <w:left w:val="nil"/>
              <w:bottom w:val="nil"/>
              <w:right w:val="nil"/>
            </w:tcBorders>
          </w:tcPr>
          <w:p w14:paraId="0AB3F6B8" w14:textId="77777777"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p>
        </w:tc>
      </w:tr>
      <w:tr w:rsidR="00556D0A" w14:paraId="2A60C7FC" w14:textId="77777777" w:rsidTr="00DB458C">
        <w:trPr>
          <w:trHeight w:val="418"/>
        </w:trPr>
        <w:tc>
          <w:tcPr>
            <w:tcW w:w="1452" w:type="dxa"/>
            <w:tcBorders>
              <w:top w:val="nil"/>
              <w:left w:val="nil"/>
              <w:bottom w:val="nil"/>
              <w:right w:val="nil"/>
            </w:tcBorders>
          </w:tcPr>
          <w:p w14:paraId="4214036F" w14:textId="77777777" w:rsidR="00556D0A" w:rsidRPr="007B022F" w:rsidRDefault="00556D0A" w:rsidP="00013341">
            <w:pPr>
              <w:autoSpaceDE w:val="0"/>
              <w:autoSpaceDN w:val="0"/>
              <w:adjustRightInd w:val="0"/>
              <w:spacing w:line="240" w:lineRule="auto"/>
              <w:ind w:firstLineChars="0" w:firstLine="0"/>
              <w:jc w:val="center"/>
              <w:rPr>
                <w:rFonts w:ascii="Garamond" w:hAnsi="Garamond"/>
                <w:kern w:val="0"/>
                <w:sz w:val="21"/>
                <w:szCs w:val="21"/>
              </w:rPr>
            </w:pPr>
            <m:oMathPara>
              <m:oMath>
                <m:r>
                  <w:rPr>
                    <w:rFonts w:ascii="Cambria Math" w:hAnsi="Cambria Math"/>
                    <w:sz w:val="21"/>
                    <w:szCs w:val="21"/>
                  </w:rPr>
                  <m:t>policy</m:t>
                </m:r>
              </m:oMath>
            </m:oMathPara>
          </w:p>
        </w:tc>
        <w:tc>
          <w:tcPr>
            <w:tcW w:w="1700" w:type="dxa"/>
            <w:tcBorders>
              <w:top w:val="nil"/>
              <w:left w:val="nil"/>
              <w:bottom w:val="nil"/>
              <w:right w:val="nil"/>
            </w:tcBorders>
          </w:tcPr>
          <w:p w14:paraId="14D49317" w14:textId="5482D432" w:rsidR="00556D0A" w:rsidRDefault="004146D9" w:rsidP="00013341">
            <w:pPr>
              <w:autoSpaceDE w:val="0"/>
              <w:autoSpaceDN w:val="0"/>
              <w:adjustRightInd w:val="0"/>
              <w:spacing w:line="240" w:lineRule="auto"/>
              <w:ind w:firstLine="420"/>
              <w:jc w:val="center"/>
              <w:rPr>
                <w:rFonts w:ascii="Garamond" w:hAnsi="Garamond"/>
                <w:kern w:val="0"/>
                <w:sz w:val="21"/>
                <w:szCs w:val="21"/>
              </w:rPr>
            </w:pPr>
            <w:r w:rsidRPr="004146D9">
              <w:rPr>
                <w:rFonts w:ascii="Garamond" w:hAnsi="Garamond"/>
                <w:kern w:val="0"/>
                <w:sz w:val="21"/>
                <w:szCs w:val="21"/>
              </w:rPr>
              <w:t>-2.368e-01</w:t>
            </w:r>
            <w:r>
              <w:rPr>
                <w:rFonts w:ascii="Garamond" w:hAnsi="Garamond"/>
                <w:kern w:val="0"/>
                <w:sz w:val="21"/>
                <w:szCs w:val="21"/>
              </w:rPr>
              <w:t>**</w:t>
            </w:r>
          </w:p>
          <w:p w14:paraId="3A1BA40F" w14:textId="00594966"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4146D9" w:rsidRPr="004146D9">
              <w:rPr>
                <w:rFonts w:ascii="Garamond" w:hAnsi="Garamond"/>
                <w:kern w:val="0"/>
                <w:sz w:val="21"/>
                <w:szCs w:val="21"/>
              </w:rPr>
              <w:t>-2.872</w:t>
            </w:r>
            <w:r>
              <w:rPr>
                <w:rFonts w:ascii="Garamond" w:hAnsi="Garamond"/>
                <w:kern w:val="0"/>
                <w:sz w:val="21"/>
                <w:szCs w:val="21"/>
              </w:rPr>
              <w:t>)</w:t>
            </w:r>
          </w:p>
        </w:tc>
        <w:tc>
          <w:tcPr>
            <w:tcW w:w="1702" w:type="dxa"/>
            <w:tcBorders>
              <w:top w:val="nil"/>
              <w:left w:val="nil"/>
              <w:bottom w:val="nil"/>
              <w:right w:val="nil"/>
            </w:tcBorders>
          </w:tcPr>
          <w:p w14:paraId="5171B0F6" w14:textId="77777777"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p>
        </w:tc>
        <w:tc>
          <w:tcPr>
            <w:tcW w:w="1842" w:type="dxa"/>
            <w:gridSpan w:val="2"/>
            <w:tcBorders>
              <w:top w:val="nil"/>
              <w:left w:val="nil"/>
              <w:bottom w:val="nil"/>
              <w:right w:val="nil"/>
            </w:tcBorders>
          </w:tcPr>
          <w:p w14:paraId="7477C3EB" w14:textId="77777777" w:rsidR="00556D0A" w:rsidRDefault="005B6DBA" w:rsidP="00013341">
            <w:pPr>
              <w:autoSpaceDE w:val="0"/>
              <w:autoSpaceDN w:val="0"/>
              <w:adjustRightInd w:val="0"/>
              <w:spacing w:line="240" w:lineRule="auto"/>
              <w:ind w:firstLine="420"/>
              <w:jc w:val="center"/>
              <w:rPr>
                <w:rFonts w:ascii="Garamond" w:hAnsi="Garamond"/>
                <w:kern w:val="0"/>
                <w:sz w:val="21"/>
                <w:szCs w:val="21"/>
              </w:rPr>
            </w:pPr>
            <w:r w:rsidRPr="005B6DBA">
              <w:rPr>
                <w:rFonts w:ascii="Garamond" w:hAnsi="Garamond"/>
                <w:kern w:val="0"/>
                <w:sz w:val="21"/>
                <w:szCs w:val="21"/>
              </w:rPr>
              <w:t>-2.946e-01</w:t>
            </w:r>
            <w:r>
              <w:rPr>
                <w:rFonts w:ascii="Garamond" w:hAnsi="Garamond"/>
                <w:kern w:val="0"/>
                <w:sz w:val="21"/>
                <w:szCs w:val="21"/>
              </w:rPr>
              <w:t>*</w:t>
            </w:r>
          </w:p>
          <w:p w14:paraId="119E9B39" w14:textId="04EA7587" w:rsidR="005B6DBA" w:rsidRPr="007B022F" w:rsidRDefault="005B6DBA" w:rsidP="00013341">
            <w:pPr>
              <w:autoSpaceDE w:val="0"/>
              <w:autoSpaceDN w:val="0"/>
              <w:adjustRightInd w:val="0"/>
              <w:spacing w:line="240" w:lineRule="auto"/>
              <w:ind w:firstLine="420"/>
              <w:jc w:val="center"/>
              <w:rPr>
                <w:rFonts w:ascii="Garamond" w:hAnsi="Garamond"/>
                <w:kern w:val="0"/>
                <w:sz w:val="21"/>
                <w:szCs w:val="21"/>
                <w:highlight w:val="green"/>
              </w:rPr>
            </w:pPr>
            <w:r>
              <w:rPr>
                <w:rFonts w:ascii="Garamond" w:hAnsi="Garamond" w:hint="eastAsia"/>
                <w:kern w:val="0"/>
                <w:sz w:val="21"/>
                <w:szCs w:val="21"/>
              </w:rPr>
              <w:t>(</w:t>
            </w:r>
            <w:r w:rsidRPr="005B6DBA">
              <w:rPr>
                <w:rFonts w:ascii="Garamond" w:hAnsi="Garamond"/>
                <w:kern w:val="0"/>
                <w:sz w:val="21"/>
                <w:szCs w:val="21"/>
              </w:rPr>
              <w:t>-2.597</w:t>
            </w:r>
            <w:r>
              <w:rPr>
                <w:rFonts w:ascii="Garamond" w:hAnsi="Garamond"/>
                <w:kern w:val="0"/>
                <w:sz w:val="21"/>
                <w:szCs w:val="21"/>
              </w:rPr>
              <w:t>)</w:t>
            </w:r>
          </w:p>
        </w:tc>
        <w:tc>
          <w:tcPr>
            <w:tcW w:w="1985" w:type="dxa"/>
            <w:tcBorders>
              <w:top w:val="nil"/>
              <w:left w:val="nil"/>
              <w:bottom w:val="nil"/>
              <w:right w:val="nil"/>
            </w:tcBorders>
          </w:tcPr>
          <w:p w14:paraId="0CB5829F" w14:textId="77777777"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highlight w:val="green"/>
              </w:rPr>
            </w:pPr>
          </w:p>
        </w:tc>
      </w:tr>
      <w:tr w:rsidR="00556D0A" w14:paraId="7684A590" w14:textId="77777777" w:rsidTr="00DB458C">
        <w:trPr>
          <w:trHeight w:val="418"/>
        </w:trPr>
        <w:tc>
          <w:tcPr>
            <w:tcW w:w="1452" w:type="dxa"/>
            <w:tcBorders>
              <w:top w:val="nil"/>
              <w:left w:val="nil"/>
              <w:bottom w:val="nil"/>
              <w:right w:val="nil"/>
            </w:tcBorders>
          </w:tcPr>
          <w:p w14:paraId="5DE4C731" w14:textId="77777777" w:rsidR="00556D0A" w:rsidRPr="007B022F" w:rsidRDefault="00556D0A" w:rsidP="00013341">
            <w:pPr>
              <w:autoSpaceDE w:val="0"/>
              <w:autoSpaceDN w:val="0"/>
              <w:adjustRightInd w:val="0"/>
              <w:spacing w:line="240" w:lineRule="auto"/>
              <w:ind w:firstLineChars="0" w:firstLine="0"/>
              <w:jc w:val="center"/>
              <w:rPr>
                <w:rFonts w:ascii="Garamond" w:hAnsi="Garamond"/>
                <w:kern w:val="0"/>
                <w:sz w:val="21"/>
                <w:szCs w:val="21"/>
              </w:rPr>
            </w:pPr>
            <m:oMathPara>
              <m:oMath>
                <m:r>
                  <w:rPr>
                    <w:rFonts w:ascii="Cambria Math" w:hAnsi="Cambria Math" w:hint="eastAsia"/>
                    <w:sz w:val="21"/>
                    <w:szCs w:val="21"/>
                  </w:rPr>
                  <m:t>migrate</m:t>
                </m:r>
              </m:oMath>
            </m:oMathPara>
          </w:p>
        </w:tc>
        <w:tc>
          <w:tcPr>
            <w:tcW w:w="1700" w:type="dxa"/>
            <w:tcBorders>
              <w:top w:val="nil"/>
              <w:left w:val="nil"/>
              <w:bottom w:val="nil"/>
              <w:right w:val="nil"/>
            </w:tcBorders>
          </w:tcPr>
          <w:p w14:paraId="2CBA88EE" w14:textId="412ECB6A" w:rsidR="00556D0A" w:rsidRDefault="004146D9" w:rsidP="00013341">
            <w:pPr>
              <w:autoSpaceDE w:val="0"/>
              <w:autoSpaceDN w:val="0"/>
              <w:adjustRightInd w:val="0"/>
              <w:spacing w:line="240" w:lineRule="auto"/>
              <w:ind w:firstLine="420"/>
              <w:jc w:val="center"/>
              <w:rPr>
                <w:rFonts w:ascii="Garamond" w:hAnsi="Garamond"/>
                <w:kern w:val="0"/>
                <w:sz w:val="21"/>
                <w:szCs w:val="21"/>
              </w:rPr>
            </w:pPr>
            <w:r w:rsidRPr="00826F09">
              <w:rPr>
                <w:rFonts w:ascii="Garamond" w:hAnsi="Garamond"/>
                <w:kern w:val="0"/>
                <w:sz w:val="21"/>
                <w:szCs w:val="21"/>
                <w:highlight w:val="yellow"/>
              </w:rPr>
              <w:t>4.009</w:t>
            </w:r>
            <w:r w:rsidR="00556D0A" w:rsidRPr="00826F09">
              <w:rPr>
                <w:rFonts w:ascii="Garamond" w:hAnsi="Garamond"/>
                <w:kern w:val="0"/>
                <w:sz w:val="21"/>
                <w:szCs w:val="21"/>
                <w:highlight w:val="yellow"/>
              </w:rPr>
              <w:t>*</w:t>
            </w:r>
          </w:p>
          <w:p w14:paraId="0B23DC0B" w14:textId="5059003E"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4146D9" w:rsidRPr="004146D9">
              <w:rPr>
                <w:rFonts w:ascii="Garamond" w:hAnsi="Garamond"/>
                <w:kern w:val="0"/>
                <w:sz w:val="21"/>
                <w:szCs w:val="21"/>
              </w:rPr>
              <w:t>2.458</w:t>
            </w:r>
            <w:r>
              <w:rPr>
                <w:rFonts w:ascii="Garamond" w:hAnsi="Garamond"/>
                <w:kern w:val="0"/>
                <w:sz w:val="21"/>
                <w:szCs w:val="21"/>
              </w:rPr>
              <w:t>)</w:t>
            </w:r>
          </w:p>
        </w:tc>
        <w:tc>
          <w:tcPr>
            <w:tcW w:w="1702" w:type="dxa"/>
            <w:tcBorders>
              <w:top w:val="nil"/>
              <w:left w:val="nil"/>
              <w:bottom w:val="nil"/>
              <w:right w:val="nil"/>
            </w:tcBorders>
          </w:tcPr>
          <w:p w14:paraId="7E94FEB6" w14:textId="77777777" w:rsidR="00556D0A" w:rsidRDefault="00C91869" w:rsidP="00013341">
            <w:pPr>
              <w:autoSpaceDE w:val="0"/>
              <w:autoSpaceDN w:val="0"/>
              <w:adjustRightInd w:val="0"/>
              <w:spacing w:line="240" w:lineRule="auto"/>
              <w:ind w:firstLine="420"/>
              <w:jc w:val="center"/>
              <w:rPr>
                <w:rFonts w:ascii="Garamond" w:hAnsi="Garamond"/>
                <w:kern w:val="0"/>
                <w:sz w:val="21"/>
                <w:szCs w:val="21"/>
              </w:rPr>
            </w:pPr>
            <w:r w:rsidRPr="00C91869">
              <w:rPr>
                <w:rFonts w:ascii="Garamond" w:hAnsi="Garamond"/>
                <w:kern w:val="0"/>
                <w:sz w:val="21"/>
                <w:szCs w:val="21"/>
              </w:rPr>
              <w:t>-3.055</w:t>
            </w:r>
          </w:p>
          <w:p w14:paraId="79BD53B4" w14:textId="3E12E28C" w:rsidR="00C91869" w:rsidRPr="007B022F" w:rsidRDefault="00C91869"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C91869">
              <w:rPr>
                <w:rFonts w:ascii="Garamond" w:hAnsi="Garamond"/>
                <w:kern w:val="0"/>
                <w:sz w:val="21"/>
                <w:szCs w:val="21"/>
              </w:rPr>
              <w:t>-1.647</w:t>
            </w:r>
            <w:r>
              <w:rPr>
                <w:rFonts w:ascii="Garamond" w:hAnsi="Garamond"/>
                <w:kern w:val="0"/>
                <w:sz w:val="21"/>
                <w:szCs w:val="21"/>
              </w:rPr>
              <w:t>)</w:t>
            </w:r>
          </w:p>
        </w:tc>
        <w:tc>
          <w:tcPr>
            <w:tcW w:w="1842" w:type="dxa"/>
            <w:gridSpan w:val="2"/>
            <w:tcBorders>
              <w:top w:val="nil"/>
              <w:left w:val="nil"/>
              <w:bottom w:val="nil"/>
              <w:right w:val="nil"/>
            </w:tcBorders>
          </w:tcPr>
          <w:p w14:paraId="20CB1D5B" w14:textId="23D13B1E" w:rsidR="00556D0A" w:rsidRDefault="009E2E28" w:rsidP="00013341">
            <w:pPr>
              <w:autoSpaceDE w:val="0"/>
              <w:autoSpaceDN w:val="0"/>
              <w:adjustRightInd w:val="0"/>
              <w:spacing w:line="240" w:lineRule="auto"/>
              <w:ind w:firstLine="420"/>
              <w:jc w:val="center"/>
              <w:rPr>
                <w:rFonts w:ascii="Garamond" w:hAnsi="Garamond"/>
                <w:kern w:val="0"/>
                <w:sz w:val="21"/>
                <w:szCs w:val="21"/>
              </w:rPr>
            </w:pPr>
            <w:r w:rsidRPr="00826F09">
              <w:rPr>
                <w:rFonts w:ascii="Garamond" w:hAnsi="Garamond"/>
                <w:kern w:val="0"/>
                <w:sz w:val="21"/>
                <w:szCs w:val="21"/>
                <w:highlight w:val="yellow"/>
              </w:rPr>
              <w:t>8.416*</w:t>
            </w:r>
          </w:p>
          <w:p w14:paraId="6F412C0E" w14:textId="44C06436" w:rsidR="009E2E28" w:rsidRPr="007B022F" w:rsidRDefault="009E2E28"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9E2E28">
              <w:rPr>
                <w:rFonts w:ascii="Garamond" w:hAnsi="Garamond"/>
                <w:kern w:val="0"/>
                <w:sz w:val="21"/>
                <w:szCs w:val="21"/>
              </w:rPr>
              <w:t>2.507</w:t>
            </w:r>
            <w:r>
              <w:rPr>
                <w:rFonts w:ascii="Garamond" w:hAnsi="Garamond"/>
                <w:kern w:val="0"/>
                <w:sz w:val="21"/>
                <w:szCs w:val="21"/>
              </w:rPr>
              <w:t>)</w:t>
            </w:r>
          </w:p>
        </w:tc>
        <w:tc>
          <w:tcPr>
            <w:tcW w:w="1985" w:type="dxa"/>
            <w:tcBorders>
              <w:top w:val="nil"/>
              <w:left w:val="nil"/>
              <w:bottom w:val="nil"/>
              <w:right w:val="nil"/>
            </w:tcBorders>
          </w:tcPr>
          <w:p w14:paraId="013A32BB" w14:textId="77777777" w:rsidR="00556D0A" w:rsidRDefault="00250B7B" w:rsidP="00013341">
            <w:pPr>
              <w:autoSpaceDE w:val="0"/>
              <w:autoSpaceDN w:val="0"/>
              <w:adjustRightInd w:val="0"/>
              <w:spacing w:line="240" w:lineRule="auto"/>
              <w:ind w:firstLine="420"/>
              <w:jc w:val="center"/>
              <w:rPr>
                <w:rFonts w:ascii="Garamond" w:hAnsi="Garamond"/>
                <w:kern w:val="0"/>
                <w:sz w:val="21"/>
                <w:szCs w:val="21"/>
              </w:rPr>
            </w:pPr>
            <w:r w:rsidRPr="00826F09">
              <w:rPr>
                <w:rFonts w:ascii="Garamond" w:hAnsi="Garamond"/>
                <w:kern w:val="0"/>
                <w:sz w:val="21"/>
                <w:szCs w:val="21"/>
                <w:highlight w:val="yellow"/>
              </w:rPr>
              <w:t>7.157**</w:t>
            </w:r>
          </w:p>
          <w:p w14:paraId="3244051B" w14:textId="31AAA76F" w:rsidR="00250B7B" w:rsidRPr="007B022F" w:rsidRDefault="00250B7B"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250B7B">
              <w:rPr>
                <w:rFonts w:ascii="Garamond" w:hAnsi="Garamond"/>
                <w:kern w:val="0"/>
                <w:sz w:val="21"/>
                <w:szCs w:val="21"/>
              </w:rPr>
              <w:t>3.016</w:t>
            </w:r>
            <w:r>
              <w:rPr>
                <w:rFonts w:ascii="Garamond" w:hAnsi="Garamond"/>
                <w:kern w:val="0"/>
                <w:sz w:val="21"/>
                <w:szCs w:val="21"/>
              </w:rPr>
              <w:t>)</w:t>
            </w:r>
          </w:p>
        </w:tc>
      </w:tr>
      <w:tr w:rsidR="00556D0A" w14:paraId="2E3449FB" w14:textId="77777777" w:rsidTr="00DB458C">
        <w:trPr>
          <w:trHeight w:val="408"/>
        </w:trPr>
        <w:tc>
          <w:tcPr>
            <w:tcW w:w="1452" w:type="dxa"/>
            <w:tcBorders>
              <w:top w:val="nil"/>
              <w:left w:val="nil"/>
              <w:bottom w:val="nil"/>
              <w:right w:val="nil"/>
            </w:tcBorders>
          </w:tcPr>
          <w:p w14:paraId="59D06D76" w14:textId="77777777" w:rsidR="00556D0A" w:rsidRPr="007B022F" w:rsidRDefault="00556D0A" w:rsidP="00013341">
            <w:pPr>
              <w:autoSpaceDE w:val="0"/>
              <w:autoSpaceDN w:val="0"/>
              <w:adjustRightInd w:val="0"/>
              <w:spacing w:line="240" w:lineRule="auto"/>
              <w:ind w:firstLineChars="0" w:firstLine="0"/>
              <w:jc w:val="center"/>
              <w:rPr>
                <w:rFonts w:ascii="Garamond" w:hAnsi="Garamond"/>
                <w:kern w:val="0"/>
                <w:sz w:val="21"/>
                <w:szCs w:val="21"/>
              </w:rPr>
            </w:pPr>
            <m:oMathPara>
              <m:oMath>
                <m:r>
                  <w:rPr>
                    <w:rFonts w:ascii="Cambria Math" w:hAnsi="Cambria Math"/>
                    <w:sz w:val="21"/>
                    <w:szCs w:val="21"/>
                  </w:rPr>
                  <m:t>T</m:t>
                </m:r>
                <m:r>
                  <w:rPr>
                    <w:rFonts w:ascii="Cambria Math" w:eastAsia="MS Gothic" w:hAnsi="Cambria Math" w:cs="MS Gothic" w:hint="eastAsia"/>
                    <w:sz w:val="21"/>
                    <w:szCs w:val="21"/>
                  </w:rPr>
                  <m:t>*</m:t>
                </m:r>
                <m:r>
                  <w:rPr>
                    <w:rFonts w:ascii="Cambria Math" w:hAnsi="Cambria Math"/>
                    <w:sz w:val="21"/>
                    <w:szCs w:val="21"/>
                  </w:rPr>
                  <m:t>policy</m:t>
                </m:r>
              </m:oMath>
            </m:oMathPara>
          </w:p>
        </w:tc>
        <w:tc>
          <w:tcPr>
            <w:tcW w:w="1700" w:type="dxa"/>
            <w:tcBorders>
              <w:top w:val="nil"/>
              <w:left w:val="nil"/>
              <w:bottom w:val="nil"/>
              <w:right w:val="nil"/>
            </w:tcBorders>
          </w:tcPr>
          <w:p w14:paraId="2C04344A" w14:textId="77777777"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p>
        </w:tc>
        <w:tc>
          <w:tcPr>
            <w:tcW w:w="1702" w:type="dxa"/>
            <w:tcBorders>
              <w:top w:val="nil"/>
              <w:left w:val="nil"/>
              <w:bottom w:val="nil"/>
              <w:right w:val="nil"/>
            </w:tcBorders>
          </w:tcPr>
          <w:p w14:paraId="4BEF6860" w14:textId="77777777" w:rsidR="00556D0A" w:rsidRDefault="00013341" w:rsidP="00013341">
            <w:pPr>
              <w:autoSpaceDE w:val="0"/>
              <w:autoSpaceDN w:val="0"/>
              <w:adjustRightInd w:val="0"/>
              <w:spacing w:line="240" w:lineRule="auto"/>
              <w:ind w:firstLine="420"/>
              <w:jc w:val="center"/>
              <w:rPr>
                <w:rFonts w:ascii="Garamond" w:hAnsi="Garamond"/>
                <w:kern w:val="0"/>
                <w:sz w:val="21"/>
                <w:szCs w:val="21"/>
                <w:highlight w:val="yellow"/>
              </w:rPr>
            </w:pPr>
            <w:r>
              <w:rPr>
                <w:rFonts w:ascii="Garamond" w:hAnsi="Garamond" w:hint="eastAsia"/>
                <w:kern w:val="0"/>
                <w:sz w:val="21"/>
                <w:szCs w:val="21"/>
                <w:highlight w:val="yellow"/>
              </w:rPr>
              <w:t>0</w:t>
            </w:r>
            <w:r>
              <w:rPr>
                <w:rFonts w:ascii="Garamond" w:hAnsi="Garamond"/>
                <w:kern w:val="0"/>
                <w:sz w:val="21"/>
                <w:szCs w:val="21"/>
                <w:highlight w:val="yellow"/>
              </w:rPr>
              <w:t>.238***</w:t>
            </w:r>
          </w:p>
          <w:p w14:paraId="3856CE5B" w14:textId="6C0A6582" w:rsidR="00013341" w:rsidRPr="00E83DA2" w:rsidRDefault="00013341" w:rsidP="00013341">
            <w:pPr>
              <w:autoSpaceDE w:val="0"/>
              <w:autoSpaceDN w:val="0"/>
              <w:adjustRightInd w:val="0"/>
              <w:spacing w:line="240" w:lineRule="auto"/>
              <w:ind w:firstLine="420"/>
              <w:jc w:val="center"/>
              <w:rPr>
                <w:rFonts w:ascii="Garamond" w:hAnsi="Garamond"/>
                <w:kern w:val="0"/>
                <w:sz w:val="21"/>
                <w:szCs w:val="21"/>
                <w:highlight w:val="yellow"/>
              </w:rPr>
            </w:pPr>
            <w:r w:rsidRPr="00013341">
              <w:rPr>
                <w:rFonts w:ascii="Garamond" w:hAnsi="Garamond" w:hint="eastAsia"/>
                <w:kern w:val="0"/>
                <w:sz w:val="21"/>
                <w:szCs w:val="21"/>
              </w:rPr>
              <w:t>(</w:t>
            </w:r>
            <w:r w:rsidRPr="00013341">
              <w:rPr>
                <w:rFonts w:ascii="Garamond" w:hAnsi="Garamond"/>
                <w:kern w:val="0"/>
                <w:sz w:val="21"/>
                <w:szCs w:val="21"/>
              </w:rPr>
              <w:t>4.172)</w:t>
            </w:r>
          </w:p>
        </w:tc>
        <w:tc>
          <w:tcPr>
            <w:tcW w:w="1842" w:type="dxa"/>
            <w:gridSpan w:val="2"/>
            <w:tcBorders>
              <w:top w:val="nil"/>
              <w:left w:val="nil"/>
              <w:bottom w:val="nil"/>
              <w:right w:val="nil"/>
            </w:tcBorders>
          </w:tcPr>
          <w:p w14:paraId="753739DE" w14:textId="1EC161D4" w:rsidR="00556D0A" w:rsidRPr="00E83DA2" w:rsidRDefault="00556D0A" w:rsidP="00013341">
            <w:pPr>
              <w:autoSpaceDE w:val="0"/>
              <w:autoSpaceDN w:val="0"/>
              <w:adjustRightInd w:val="0"/>
              <w:spacing w:line="240" w:lineRule="auto"/>
              <w:ind w:firstLine="420"/>
              <w:jc w:val="center"/>
              <w:rPr>
                <w:rFonts w:ascii="Garamond" w:hAnsi="Garamond"/>
                <w:kern w:val="0"/>
                <w:sz w:val="21"/>
                <w:szCs w:val="21"/>
                <w:highlight w:val="yellow"/>
              </w:rPr>
            </w:pPr>
          </w:p>
        </w:tc>
        <w:tc>
          <w:tcPr>
            <w:tcW w:w="1985" w:type="dxa"/>
            <w:tcBorders>
              <w:top w:val="nil"/>
              <w:left w:val="nil"/>
              <w:bottom w:val="nil"/>
              <w:right w:val="nil"/>
            </w:tcBorders>
          </w:tcPr>
          <w:p w14:paraId="5E29350B" w14:textId="60F3EB46" w:rsidR="00556D0A" w:rsidRDefault="008B0487" w:rsidP="00013341">
            <w:pPr>
              <w:autoSpaceDE w:val="0"/>
              <w:autoSpaceDN w:val="0"/>
              <w:adjustRightInd w:val="0"/>
              <w:spacing w:line="240" w:lineRule="auto"/>
              <w:ind w:firstLine="420"/>
              <w:jc w:val="center"/>
              <w:rPr>
                <w:rFonts w:ascii="Garamond" w:hAnsi="Garamond"/>
                <w:kern w:val="0"/>
                <w:sz w:val="21"/>
                <w:szCs w:val="21"/>
              </w:rPr>
            </w:pPr>
            <w:r w:rsidRPr="008B0487">
              <w:rPr>
                <w:rFonts w:ascii="Garamond" w:hAnsi="Garamond"/>
                <w:kern w:val="0"/>
                <w:sz w:val="21"/>
                <w:szCs w:val="21"/>
                <w:highlight w:val="yellow"/>
              </w:rPr>
              <w:t>0.</w:t>
            </w:r>
            <w:r w:rsidR="008F082C">
              <w:rPr>
                <w:rFonts w:ascii="Garamond" w:hAnsi="Garamond" w:hint="eastAsia"/>
                <w:kern w:val="0"/>
                <w:sz w:val="21"/>
                <w:szCs w:val="21"/>
                <w:highlight w:val="yellow"/>
              </w:rPr>
              <w:t>373</w:t>
            </w:r>
            <w:r w:rsidRPr="008B0487">
              <w:rPr>
                <w:rFonts w:ascii="Garamond" w:hAnsi="Garamond"/>
                <w:kern w:val="0"/>
                <w:sz w:val="21"/>
                <w:szCs w:val="21"/>
                <w:highlight w:val="yellow"/>
              </w:rPr>
              <w:t>*</w:t>
            </w:r>
            <w:r w:rsidR="009D592F">
              <w:rPr>
                <w:rFonts w:ascii="Garamond" w:hAnsi="Garamond" w:hint="eastAsia"/>
                <w:kern w:val="0"/>
                <w:sz w:val="21"/>
                <w:szCs w:val="21"/>
                <w:highlight w:val="yellow"/>
              </w:rPr>
              <w:t>*</w:t>
            </w:r>
            <w:r w:rsidRPr="008B0487">
              <w:rPr>
                <w:rFonts w:ascii="Garamond" w:hAnsi="Garamond"/>
                <w:kern w:val="0"/>
                <w:sz w:val="21"/>
                <w:szCs w:val="21"/>
                <w:highlight w:val="yellow"/>
              </w:rPr>
              <w:t>*</w:t>
            </w:r>
          </w:p>
          <w:p w14:paraId="62B3FE6B" w14:textId="0DABAF24" w:rsidR="00815104" w:rsidRPr="00E83DA2" w:rsidRDefault="00815104" w:rsidP="00013341">
            <w:pPr>
              <w:autoSpaceDE w:val="0"/>
              <w:autoSpaceDN w:val="0"/>
              <w:adjustRightInd w:val="0"/>
              <w:spacing w:line="240" w:lineRule="auto"/>
              <w:ind w:firstLine="420"/>
              <w:jc w:val="center"/>
              <w:rPr>
                <w:rFonts w:ascii="Garamond" w:hAnsi="Garamond"/>
                <w:kern w:val="0"/>
                <w:sz w:val="21"/>
                <w:szCs w:val="21"/>
                <w:highlight w:val="yellow"/>
              </w:rPr>
            </w:pPr>
            <w:r>
              <w:rPr>
                <w:rFonts w:ascii="Garamond" w:hAnsi="Garamond" w:hint="eastAsia"/>
                <w:kern w:val="0"/>
                <w:sz w:val="21"/>
                <w:szCs w:val="21"/>
              </w:rPr>
              <w:t>(</w:t>
            </w:r>
            <w:r w:rsidR="008F082C" w:rsidRPr="008F082C">
              <w:rPr>
                <w:rFonts w:ascii="Garamond" w:hAnsi="Garamond"/>
                <w:kern w:val="0"/>
                <w:sz w:val="21"/>
                <w:szCs w:val="21"/>
              </w:rPr>
              <w:t>2.623</w:t>
            </w:r>
            <w:r>
              <w:rPr>
                <w:rFonts w:ascii="Garamond" w:hAnsi="Garamond"/>
                <w:kern w:val="0"/>
                <w:sz w:val="21"/>
                <w:szCs w:val="21"/>
              </w:rPr>
              <w:t>)</w:t>
            </w:r>
          </w:p>
        </w:tc>
      </w:tr>
      <w:tr w:rsidR="00556D0A" w14:paraId="6CF79831" w14:textId="77777777" w:rsidTr="00DB458C">
        <w:trPr>
          <w:trHeight w:val="418"/>
        </w:trPr>
        <w:tc>
          <w:tcPr>
            <w:tcW w:w="1452" w:type="dxa"/>
            <w:tcBorders>
              <w:top w:val="nil"/>
              <w:left w:val="nil"/>
              <w:bottom w:val="nil"/>
              <w:right w:val="nil"/>
            </w:tcBorders>
          </w:tcPr>
          <w:p w14:paraId="2706E65F" w14:textId="77777777" w:rsidR="00556D0A" w:rsidRPr="007B022F" w:rsidRDefault="00556D0A" w:rsidP="00013341">
            <w:pPr>
              <w:autoSpaceDE w:val="0"/>
              <w:autoSpaceDN w:val="0"/>
              <w:adjustRightInd w:val="0"/>
              <w:spacing w:line="240" w:lineRule="auto"/>
              <w:ind w:firstLineChars="0" w:firstLine="0"/>
              <w:jc w:val="center"/>
              <w:rPr>
                <w:rFonts w:ascii="Garamond" w:hAnsi="Garamond"/>
                <w:kern w:val="0"/>
                <w:sz w:val="21"/>
                <w:szCs w:val="21"/>
              </w:rPr>
            </w:pPr>
            <w:r w:rsidRPr="00D36DD3">
              <w:rPr>
                <w:rFonts w:ascii="Garamond" w:hAnsi="Garamond" w:hint="eastAsia"/>
                <w:kern w:val="0"/>
                <w:sz w:val="21"/>
                <w:szCs w:val="21"/>
              </w:rPr>
              <w:t>文盲率</w:t>
            </w:r>
          </w:p>
        </w:tc>
        <w:tc>
          <w:tcPr>
            <w:tcW w:w="1700" w:type="dxa"/>
            <w:tcBorders>
              <w:top w:val="nil"/>
              <w:left w:val="nil"/>
              <w:bottom w:val="nil"/>
              <w:right w:val="nil"/>
            </w:tcBorders>
          </w:tcPr>
          <w:p w14:paraId="4EC0893A" w14:textId="3E62D962" w:rsidR="00556D0A" w:rsidRDefault="00556D0A" w:rsidP="00013341">
            <w:pPr>
              <w:autoSpaceDE w:val="0"/>
              <w:autoSpaceDN w:val="0"/>
              <w:adjustRightInd w:val="0"/>
              <w:spacing w:line="240" w:lineRule="auto"/>
              <w:ind w:firstLine="420"/>
              <w:jc w:val="center"/>
              <w:rPr>
                <w:rFonts w:ascii="Garamond" w:hAnsi="Garamond"/>
                <w:kern w:val="0"/>
                <w:sz w:val="21"/>
                <w:szCs w:val="21"/>
              </w:rPr>
            </w:pPr>
            <w:r w:rsidRPr="009C18CA">
              <w:rPr>
                <w:rFonts w:ascii="Garamond" w:hAnsi="Garamond"/>
                <w:kern w:val="0"/>
                <w:sz w:val="21"/>
                <w:szCs w:val="21"/>
                <w:highlight w:val="green"/>
              </w:rPr>
              <w:t>-</w:t>
            </w:r>
            <w:r w:rsidR="004146D9" w:rsidRPr="009C18CA">
              <w:rPr>
                <w:rFonts w:ascii="Garamond" w:hAnsi="Garamond"/>
                <w:kern w:val="0"/>
                <w:sz w:val="21"/>
                <w:szCs w:val="21"/>
                <w:highlight w:val="green"/>
              </w:rPr>
              <w:t>393.5</w:t>
            </w:r>
            <w:r w:rsidRPr="009C18CA">
              <w:rPr>
                <w:rFonts w:ascii="Garamond" w:hAnsi="Garamond"/>
                <w:kern w:val="0"/>
                <w:sz w:val="21"/>
                <w:szCs w:val="21"/>
                <w:highlight w:val="green"/>
              </w:rPr>
              <w:t>***</w:t>
            </w:r>
          </w:p>
          <w:p w14:paraId="4B5D512F" w14:textId="26978CF3"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4146D9" w:rsidRPr="004146D9">
              <w:rPr>
                <w:rFonts w:ascii="Garamond" w:hAnsi="Garamond"/>
                <w:kern w:val="0"/>
                <w:sz w:val="21"/>
                <w:szCs w:val="21"/>
              </w:rPr>
              <w:t>-3.200</w:t>
            </w:r>
            <w:r>
              <w:rPr>
                <w:rFonts w:ascii="Garamond" w:hAnsi="Garamond"/>
                <w:kern w:val="0"/>
                <w:sz w:val="21"/>
                <w:szCs w:val="21"/>
              </w:rPr>
              <w:t>)</w:t>
            </w:r>
          </w:p>
        </w:tc>
        <w:tc>
          <w:tcPr>
            <w:tcW w:w="1702" w:type="dxa"/>
            <w:tcBorders>
              <w:top w:val="nil"/>
              <w:left w:val="nil"/>
              <w:bottom w:val="nil"/>
              <w:right w:val="nil"/>
            </w:tcBorders>
          </w:tcPr>
          <w:p w14:paraId="431787E9" w14:textId="77777777" w:rsidR="00556D0A" w:rsidRDefault="00013341"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Pr>
                <w:rFonts w:ascii="Garamond" w:hAnsi="Garamond"/>
                <w:kern w:val="0"/>
                <w:sz w:val="21"/>
                <w:szCs w:val="21"/>
              </w:rPr>
              <w:t>139.5*</w:t>
            </w:r>
          </w:p>
          <w:p w14:paraId="56004D1E" w14:textId="05C08EF5" w:rsidR="00013341" w:rsidRPr="007B022F" w:rsidRDefault="00013341"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013341">
              <w:rPr>
                <w:rFonts w:ascii="Garamond" w:hAnsi="Garamond"/>
                <w:kern w:val="0"/>
                <w:sz w:val="21"/>
                <w:szCs w:val="21"/>
              </w:rPr>
              <w:t>-2.348</w:t>
            </w:r>
            <w:r>
              <w:rPr>
                <w:rFonts w:ascii="Garamond" w:hAnsi="Garamond"/>
                <w:kern w:val="0"/>
                <w:sz w:val="21"/>
                <w:szCs w:val="21"/>
              </w:rPr>
              <w:t>)</w:t>
            </w:r>
          </w:p>
        </w:tc>
        <w:tc>
          <w:tcPr>
            <w:tcW w:w="1842" w:type="dxa"/>
            <w:gridSpan w:val="2"/>
            <w:tcBorders>
              <w:top w:val="nil"/>
              <w:left w:val="nil"/>
              <w:bottom w:val="nil"/>
              <w:right w:val="nil"/>
            </w:tcBorders>
          </w:tcPr>
          <w:p w14:paraId="7E6A778F" w14:textId="77777777" w:rsidR="00556D0A" w:rsidRPr="00826F09" w:rsidRDefault="009E2E28" w:rsidP="00013341">
            <w:pPr>
              <w:autoSpaceDE w:val="0"/>
              <w:autoSpaceDN w:val="0"/>
              <w:adjustRightInd w:val="0"/>
              <w:spacing w:line="240" w:lineRule="auto"/>
              <w:ind w:firstLine="420"/>
              <w:jc w:val="center"/>
              <w:rPr>
                <w:rFonts w:ascii="Garamond" w:hAnsi="Garamond"/>
                <w:kern w:val="0"/>
                <w:sz w:val="21"/>
                <w:szCs w:val="21"/>
              </w:rPr>
            </w:pPr>
            <w:r w:rsidRPr="009C18CA">
              <w:rPr>
                <w:rFonts w:ascii="Garamond" w:hAnsi="Garamond" w:hint="eastAsia"/>
                <w:kern w:val="0"/>
                <w:sz w:val="21"/>
                <w:szCs w:val="21"/>
                <w:highlight w:val="green"/>
              </w:rPr>
              <w:t>-</w:t>
            </w:r>
            <w:r w:rsidRPr="009C18CA">
              <w:rPr>
                <w:rFonts w:ascii="Garamond" w:hAnsi="Garamond"/>
                <w:kern w:val="0"/>
                <w:sz w:val="21"/>
                <w:szCs w:val="21"/>
                <w:highlight w:val="green"/>
              </w:rPr>
              <w:t>618.3***</w:t>
            </w:r>
          </w:p>
          <w:p w14:paraId="649B57F4" w14:textId="069ED341" w:rsidR="009E2E28" w:rsidRPr="007B022F" w:rsidRDefault="009E2E28" w:rsidP="00013341">
            <w:pPr>
              <w:autoSpaceDE w:val="0"/>
              <w:autoSpaceDN w:val="0"/>
              <w:adjustRightInd w:val="0"/>
              <w:spacing w:line="240" w:lineRule="auto"/>
              <w:ind w:firstLine="420"/>
              <w:jc w:val="center"/>
              <w:rPr>
                <w:rFonts w:ascii="Garamond" w:hAnsi="Garamond"/>
                <w:kern w:val="0"/>
                <w:sz w:val="21"/>
                <w:szCs w:val="21"/>
                <w:highlight w:val="green"/>
              </w:rPr>
            </w:pPr>
            <w:r w:rsidRPr="00826F09">
              <w:rPr>
                <w:rFonts w:ascii="Garamond" w:hAnsi="Garamond" w:hint="eastAsia"/>
                <w:kern w:val="0"/>
                <w:sz w:val="21"/>
                <w:szCs w:val="21"/>
              </w:rPr>
              <w:t>(</w:t>
            </w:r>
            <w:r w:rsidRPr="00826F09">
              <w:rPr>
                <w:rFonts w:ascii="Garamond" w:hAnsi="Garamond"/>
                <w:kern w:val="0"/>
                <w:sz w:val="21"/>
                <w:szCs w:val="21"/>
              </w:rPr>
              <w:t>-7.054)</w:t>
            </w:r>
          </w:p>
        </w:tc>
        <w:tc>
          <w:tcPr>
            <w:tcW w:w="1985" w:type="dxa"/>
            <w:tcBorders>
              <w:top w:val="nil"/>
              <w:left w:val="nil"/>
              <w:bottom w:val="nil"/>
              <w:right w:val="nil"/>
            </w:tcBorders>
          </w:tcPr>
          <w:p w14:paraId="6847A698" w14:textId="77777777" w:rsidR="00556D0A" w:rsidRDefault="00815104"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Pr>
                <w:rFonts w:ascii="Garamond" w:hAnsi="Garamond"/>
                <w:kern w:val="0"/>
                <w:sz w:val="21"/>
                <w:szCs w:val="21"/>
              </w:rPr>
              <w:t>124.</w:t>
            </w:r>
            <w:r w:rsidR="00332623">
              <w:rPr>
                <w:rFonts w:ascii="Garamond" w:hAnsi="Garamond"/>
                <w:kern w:val="0"/>
                <w:sz w:val="21"/>
                <w:szCs w:val="21"/>
              </w:rPr>
              <w:t>3**</w:t>
            </w:r>
          </w:p>
          <w:p w14:paraId="368A2699" w14:textId="329C50DE" w:rsidR="00332623" w:rsidRPr="003A768A" w:rsidRDefault="00332623"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32623">
              <w:rPr>
                <w:rFonts w:ascii="Garamond" w:hAnsi="Garamond"/>
                <w:kern w:val="0"/>
                <w:sz w:val="21"/>
                <w:szCs w:val="21"/>
              </w:rPr>
              <w:t>-2.348</w:t>
            </w:r>
            <w:r>
              <w:rPr>
                <w:rFonts w:ascii="Garamond" w:hAnsi="Garamond"/>
                <w:kern w:val="0"/>
                <w:sz w:val="21"/>
                <w:szCs w:val="21"/>
              </w:rPr>
              <w:t>)</w:t>
            </w:r>
          </w:p>
        </w:tc>
      </w:tr>
      <w:tr w:rsidR="00556D0A" w14:paraId="5BA6DBB2" w14:textId="77777777" w:rsidTr="00DB458C">
        <w:trPr>
          <w:trHeight w:val="418"/>
        </w:trPr>
        <w:tc>
          <w:tcPr>
            <w:tcW w:w="1452" w:type="dxa"/>
            <w:tcBorders>
              <w:top w:val="nil"/>
              <w:left w:val="nil"/>
              <w:bottom w:val="nil"/>
              <w:right w:val="nil"/>
            </w:tcBorders>
          </w:tcPr>
          <w:p w14:paraId="71967D1E" w14:textId="77777777" w:rsidR="00556D0A" w:rsidRPr="007B022F" w:rsidRDefault="00556D0A" w:rsidP="00013341">
            <w:pPr>
              <w:autoSpaceDE w:val="0"/>
              <w:autoSpaceDN w:val="0"/>
              <w:adjustRightInd w:val="0"/>
              <w:spacing w:line="240" w:lineRule="auto"/>
              <w:ind w:firstLineChars="0" w:firstLine="0"/>
              <w:jc w:val="center"/>
              <w:rPr>
                <w:rFonts w:ascii="Garamond" w:hAnsi="Garamond"/>
                <w:kern w:val="0"/>
                <w:sz w:val="21"/>
                <w:szCs w:val="21"/>
              </w:rPr>
            </w:pPr>
            <w:r>
              <w:rPr>
                <w:rFonts w:hint="eastAsia"/>
                <w:sz w:val="21"/>
                <w:szCs w:val="21"/>
              </w:rPr>
              <w:t>基础设施建设</w:t>
            </w:r>
          </w:p>
        </w:tc>
        <w:tc>
          <w:tcPr>
            <w:tcW w:w="1700" w:type="dxa"/>
            <w:tcBorders>
              <w:top w:val="nil"/>
              <w:left w:val="nil"/>
              <w:bottom w:val="nil"/>
              <w:right w:val="nil"/>
            </w:tcBorders>
          </w:tcPr>
          <w:p w14:paraId="354AE8B3" w14:textId="36E97CDE" w:rsidR="00556D0A" w:rsidRDefault="004146D9" w:rsidP="00013341">
            <w:pPr>
              <w:autoSpaceDE w:val="0"/>
              <w:autoSpaceDN w:val="0"/>
              <w:adjustRightInd w:val="0"/>
              <w:spacing w:line="240" w:lineRule="auto"/>
              <w:ind w:firstLine="420"/>
              <w:jc w:val="center"/>
              <w:rPr>
                <w:rFonts w:ascii="Garamond" w:hAnsi="Garamond"/>
                <w:kern w:val="0"/>
                <w:sz w:val="21"/>
                <w:szCs w:val="21"/>
              </w:rPr>
            </w:pPr>
            <w:r w:rsidRPr="004146D9">
              <w:rPr>
                <w:rFonts w:ascii="Garamond" w:hAnsi="Garamond"/>
                <w:kern w:val="0"/>
                <w:sz w:val="21"/>
                <w:szCs w:val="21"/>
              </w:rPr>
              <w:t>-2.608e-04</w:t>
            </w:r>
            <w:r>
              <w:rPr>
                <w:rFonts w:ascii="Garamond" w:hAnsi="Garamond"/>
                <w:kern w:val="0"/>
                <w:sz w:val="21"/>
                <w:szCs w:val="21"/>
              </w:rPr>
              <w:t>**</w:t>
            </w:r>
            <w:r w:rsidR="00556D0A">
              <w:rPr>
                <w:rFonts w:ascii="Garamond" w:hAnsi="Garamond"/>
                <w:kern w:val="0"/>
                <w:sz w:val="21"/>
                <w:szCs w:val="21"/>
              </w:rPr>
              <w:t>*</w:t>
            </w:r>
          </w:p>
          <w:p w14:paraId="15CDFE29" w14:textId="0ECAA4A6"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C67EEF" w:rsidRPr="00C67EEF">
              <w:rPr>
                <w:rFonts w:ascii="Garamond" w:hAnsi="Garamond"/>
                <w:kern w:val="0"/>
                <w:sz w:val="21"/>
                <w:szCs w:val="21"/>
              </w:rPr>
              <w:t>-3.508</w:t>
            </w:r>
            <w:r>
              <w:rPr>
                <w:rFonts w:ascii="Garamond" w:hAnsi="Garamond"/>
                <w:kern w:val="0"/>
                <w:sz w:val="21"/>
                <w:szCs w:val="21"/>
              </w:rPr>
              <w:t>)</w:t>
            </w:r>
          </w:p>
        </w:tc>
        <w:tc>
          <w:tcPr>
            <w:tcW w:w="1702" w:type="dxa"/>
            <w:tcBorders>
              <w:top w:val="nil"/>
              <w:left w:val="nil"/>
              <w:bottom w:val="nil"/>
              <w:right w:val="nil"/>
            </w:tcBorders>
          </w:tcPr>
          <w:p w14:paraId="2EEB1D98" w14:textId="77777777" w:rsidR="00556D0A" w:rsidRDefault="00013341" w:rsidP="00013341">
            <w:pPr>
              <w:autoSpaceDE w:val="0"/>
              <w:autoSpaceDN w:val="0"/>
              <w:adjustRightInd w:val="0"/>
              <w:spacing w:line="240" w:lineRule="auto"/>
              <w:ind w:firstLine="420"/>
              <w:jc w:val="center"/>
              <w:rPr>
                <w:rFonts w:ascii="Garamond" w:hAnsi="Garamond"/>
                <w:kern w:val="0"/>
                <w:sz w:val="21"/>
                <w:szCs w:val="21"/>
              </w:rPr>
            </w:pPr>
            <w:r w:rsidRPr="00013341">
              <w:rPr>
                <w:rFonts w:ascii="Garamond" w:hAnsi="Garamond"/>
                <w:kern w:val="0"/>
                <w:sz w:val="21"/>
                <w:szCs w:val="21"/>
              </w:rPr>
              <w:t>-1.373e-04</w:t>
            </w:r>
          </w:p>
          <w:p w14:paraId="1A9C2A49" w14:textId="194301FB" w:rsidR="00013341" w:rsidRPr="007B022F" w:rsidRDefault="00013341"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F61090" w:rsidRPr="00F61090">
              <w:rPr>
                <w:rFonts w:ascii="Garamond" w:hAnsi="Garamond"/>
                <w:kern w:val="0"/>
                <w:sz w:val="21"/>
                <w:szCs w:val="21"/>
              </w:rPr>
              <w:t>-1.382</w:t>
            </w:r>
            <w:r>
              <w:rPr>
                <w:rFonts w:ascii="Garamond" w:hAnsi="Garamond"/>
                <w:kern w:val="0"/>
                <w:sz w:val="21"/>
                <w:szCs w:val="21"/>
              </w:rPr>
              <w:t>)</w:t>
            </w:r>
          </w:p>
        </w:tc>
        <w:tc>
          <w:tcPr>
            <w:tcW w:w="1842" w:type="dxa"/>
            <w:gridSpan w:val="2"/>
            <w:tcBorders>
              <w:top w:val="nil"/>
              <w:left w:val="nil"/>
              <w:bottom w:val="nil"/>
              <w:right w:val="nil"/>
            </w:tcBorders>
          </w:tcPr>
          <w:p w14:paraId="3B506D8C" w14:textId="77777777" w:rsidR="00556D0A" w:rsidRDefault="009E2E28" w:rsidP="00013341">
            <w:pPr>
              <w:autoSpaceDE w:val="0"/>
              <w:autoSpaceDN w:val="0"/>
              <w:adjustRightInd w:val="0"/>
              <w:spacing w:line="240" w:lineRule="auto"/>
              <w:ind w:firstLine="420"/>
              <w:jc w:val="center"/>
              <w:rPr>
                <w:rFonts w:ascii="Garamond" w:hAnsi="Garamond"/>
                <w:kern w:val="0"/>
                <w:sz w:val="21"/>
                <w:szCs w:val="21"/>
              </w:rPr>
            </w:pPr>
            <w:r w:rsidRPr="009E2E28">
              <w:rPr>
                <w:rFonts w:ascii="Garamond" w:hAnsi="Garamond"/>
                <w:kern w:val="0"/>
                <w:sz w:val="21"/>
                <w:szCs w:val="21"/>
              </w:rPr>
              <w:t>-4.316e-04</w:t>
            </w:r>
          </w:p>
          <w:p w14:paraId="740EFF9E" w14:textId="00A7FCCF" w:rsidR="009E2E28" w:rsidRPr="007B022F" w:rsidRDefault="009E2E28"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9E2E28">
              <w:rPr>
                <w:rFonts w:ascii="Garamond" w:hAnsi="Garamond"/>
                <w:kern w:val="0"/>
                <w:sz w:val="21"/>
                <w:szCs w:val="21"/>
              </w:rPr>
              <w:t>-2.585</w:t>
            </w:r>
            <w:r>
              <w:rPr>
                <w:rFonts w:ascii="Garamond" w:hAnsi="Garamond"/>
                <w:kern w:val="0"/>
                <w:sz w:val="21"/>
                <w:szCs w:val="21"/>
              </w:rPr>
              <w:t>)</w:t>
            </w:r>
          </w:p>
        </w:tc>
        <w:tc>
          <w:tcPr>
            <w:tcW w:w="1985" w:type="dxa"/>
            <w:tcBorders>
              <w:top w:val="nil"/>
              <w:left w:val="nil"/>
              <w:bottom w:val="nil"/>
              <w:right w:val="nil"/>
            </w:tcBorders>
          </w:tcPr>
          <w:p w14:paraId="4AFCB0F1" w14:textId="77777777" w:rsidR="00F8743A" w:rsidRDefault="00F8743A" w:rsidP="00013341">
            <w:pPr>
              <w:autoSpaceDE w:val="0"/>
              <w:autoSpaceDN w:val="0"/>
              <w:adjustRightInd w:val="0"/>
              <w:spacing w:line="240" w:lineRule="auto"/>
              <w:ind w:firstLine="420"/>
              <w:jc w:val="center"/>
              <w:rPr>
                <w:rFonts w:ascii="Garamond" w:hAnsi="Garamond"/>
                <w:kern w:val="0"/>
                <w:sz w:val="21"/>
                <w:szCs w:val="21"/>
              </w:rPr>
            </w:pPr>
            <w:r w:rsidRPr="00F8743A">
              <w:rPr>
                <w:rFonts w:ascii="Garamond" w:hAnsi="Garamond"/>
                <w:kern w:val="0"/>
                <w:sz w:val="21"/>
                <w:szCs w:val="21"/>
              </w:rPr>
              <w:t>1.506e-04</w:t>
            </w:r>
            <w:r w:rsidRPr="00F8743A">
              <w:rPr>
                <w:rFonts w:ascii="Garamond" w:hAnsi="Garamond" w:hint="eastAsia"/>
                <w:kern w:val="0"/>
                <w:sz w:val="21"/>
                <w:szCs w:val="21"/>
              </w:rPr>
              <w:t xml:space="preserve"> </w:t>
            </w:r>
          </w:p>
          <w:p w14:paraId="7E714D13" w14:textId="26CB73CC" w:rsidR="00332623" w:rsidRPr="007B022F" w:rsidRDefault="00332623"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F8743A" w:rsidRPr="00F8743A">
              <w:rPr>
                <w:rFonts w:ascii="Garamond" w:hAnsi="Garamond"/>
                <w:kern w:val="0"/>
                <w:sz w:val="21"/>
                <w:szCs w:val="21"/>
              </w:rPr>
              <w:t>0.672</w:t>
            </w:r>
            <w:r>
              <w:rPr>
                <w:rFonts w:ascii="Garamond" w:hAnsi="Garamond"/>
                <w:kern w:val="0"/>
                <w:sz w:val="21"/>
                <w:szCs w:val="21"/>
              </w:rPr>
              <w:t>)</w:t>
            </w:r>
          </w:p>
        </w:tc>
      </w:tr>
      <w:tr w:rsidR="00556D0A" w14:paraId="3CE0F4EF" w14:textId="77777777" w:rsidTr="00DB458C">
        <w:trPr>
          <w:trHeight w:val="408"/>
        </w:trPr>
        <w:tc>
          <w:tcPr>
            <w:tcW w:w="1452" w:type="dxa"/>
            <w:tcBorders>
              <w:top w:val="nil"/>
              <w:left w:val="nil"/>
              <w:bottom w:val="nil"/>
              <w:right w:val="nil"/>
            </w:tcBorders>
          </w:tcPr>
          <w:p w14:paraId="2B471701" w14:textId="77777777" w:rsidR="00556D0A" w:rsidRPr="007B022F" w:rsidRDefault="00556D0A" w:rsidP="00013341">
            <w:pPr>
              <w:autoSpaceDE w:val="0"/>
              <w:autoSpaceDN w:val="0"/>
              <w:adjustRightInd w:val="0"/>
              <w:spacing w:line="240" w:lineRule="auto"/>
              <w:ind w:firstLineChars="0" w:firstLine="0"/>
              <w:jc w:val="center"/>
              <w:rPr>
                <w:rFonts w:ascii="Garamond" w:hAnsi="Garamond"/>
                <w:kern w:val="0"/>
                <w:sz w:val="21"/>
                <w:szCs w:val="21"/>
              </w:rPr>
            </w:pPr>
            <w:r>
              <w:rPr>
                <w:rFonts w:hint="eastAsia"/>
                <w:sz w:val="21"/>
                <w:szCs w:val="21"/>
              </w:rPr>
              <w:t>经济发展水平</w:t>
            </w:r>
          </w:p>
        </w:tc>
        <w:tc>
          <w:tcPr>
            <w:tcW w:w="1700" w:type="dxa"/>
            <w:tcBorders>
              <w:top w:val="nil"/>
              <w:left w:val="nil"/>
              <w:bottom w:val="nil"/>
              <w:right w:val="nil"/>
            </w:tcBorders>
          </w:tcPr>
          <w:p w14:paraId="73A8265A" w14:textId="3AC237BE" w:rsidR="00C67EEF" w:rsidRDefault="00C67EEF" w:rsidP="00013341">
            <w:pPr>
              <w:autoSpaceDE w:val="0"/>
              <w:autoSpaceDN w:val="0"/>
              <w:adjustRightInd w:val="0"/>
              <w:spacing w:line="240" w:lineRule="auto"/>
              <w:ind w:firstLine="420"/>
              <w:jc w:val="center"/>
              <w:rPr>
                <w:rFonts w:ascii="Garamond" w:hAnsi="Garamond"/>
                <w:kern w:val="0"/>
                <w:sz w:val="21"/>
                <w:szCs w:val="21"/>
              </w:rPr>
            </w:pPr>
            <w:r w:rsidRPr="00C67EEF">
              <w:rPr>
                <w:rFonts w:ascii="Garamond" w:hAnsi="Garamond"/>
                <w:kern w:val="0"/>
                <w:sz w:val="21"/>
                <w:szCs w:val="21"/>
              </w:rPr>
              <w:t>1.510e-05</w:t>
            </w:r>
            <w:r>
              <w:rPr>
                <w:rFonts w:ascii="Garamond" w:hAnsi="Garamond"/>
                <w:kern w:val="0"/>
                <w:sz w:val="21"/>
                <w:szCs w:val="21"/>
              </w:rPr>
              <w:t>***</w:t>
            </w:r>
          </w:p>
          <w:p w14:paraId="7943F1F8" w14:textId="3285C844" w:rsidR="00556D0A" w:rsidRPr="007B022F" w:rsidRDefault="00C67EEF"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 xml:space="preserve"> </w:t>
            </w:r>
            <w:r w:rsidR="00556D0A">
              <w:rPr>
                <w:rFonts w:ascii="Garamond" w:hAnsi="Garamond"/>
                <w:kern w:val="0"/>
                <w:sz w:val="21"/>
                <w:szCs w:val="21"/>
              </w:rPr>
              <w:t>(</w:t>
            </w:r>
            <w:r w:rsidRPr="00C67EEF">
              <w:rPr>
                <w:rFonts w:ascii="Garamond" w:hAnsi="Garamond"/>
                <w:kern w:val="0"/>
                <w:sz w:val="21"/>
                <w:szCs w:val="21"/>
              </w:rPr>
              <w:t>4.622</w:t>
            </w:r>
            <w:r w:rsidR="00556D0A">
              <w:rPr>
                <w:rFonts w:ascii="Garamond" w:hAnsi="Garamond"/>
                <w:kern w:val="0"/>
                <w:sz w:val="21"/>
                <w:szCs w:val="21"/>
              </w:rPr>
              <w:t>)</w:t>
            </w:r>
          </w:p>
        </w:tc>
        <w:tc>
          <w:tcPr>
            <w:tcW w:w="1702" w:type="dxa"/>
            <w:tcBorders>
              <w:top w:val="nil"/>
              <w:left w:val="nil"/>
              <w:bottom w:val="nil"/>
              <w:right w:val="nil"/>
            </w:tcBorders>
          </w:tcPr>
          <w:p w14:paraId="304E3337" w14:textId="77777777" w:rsidR="00556D0A" w:rsidRDefault="00F61090" w:rsidP="00013341">
            <w:pPr>
              <w:autoSpaceDE w:val="0"/>
              <w:autoSpaceDN w:val="0"/>
              <w:adjustRightInd w:val="0"/>
              <w:spacing w:line="240" w:lineRule="auto"/>
              <w:ind w:firstLine="420"/>
              <w:jc w:val="center"/>
              <w:rPr>
                <w:rFonts w:ascii="Garamond" w:hAnsi="Garamond"/>
                <w:kern w:val="0"/>
                <w:sz w:val="21"/>
                <w:szCs w:val="21"/>
              </w:rPr>
            </w:pPr>
            <w:r w:rsidRPr="00F61090">
              <w:rPr>
                <w:rFonts w:ascii="Garamond" w:hAnsi="Garamond"/>
                <w:kern w:val="0"/>
                <w:sz w:val="21"/>
                <w:szCs w:val="21"/>
              </w:rPr>
              <w:t>7.928e-06</w:t>
            </w:r>
            <w:r>
              <w:rPr>
                <w:rFonts w:ascii="Garamond" w:hAnsi="Garamond"/>
                <w:kern w:val="0"/>
                <w:sz w:val="21"/>
                <w:szCs w:val="21"/>
              </w:rPr>
              <w:t>*</w:t>
            </w:r>
          </w:p>
          <w:p w14:paraId="3EA6B32D" w14:textId="67E1D73C" w:rsidR="00F61090" w:rsidRPr="007B022F" w:rsidRDefault="00F61090"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w:t>
            </w:r>
            <w:r w:rsidRPr="00F61090">
              <w:rPr>
                <w:rFonts w:ascii="Garamond" w:hAnsi="Garamond"/>
                <w:kern w:val="0"/>
                <w:sz w:val="21"/>
                <w:szCs w:val="21"/>
              </w:rPr>
              <w:t>2.415</w:t>
            </w:r>
            <w:r>
              <w:rPr>
                <w:rFonts w:ascii="Garamond" w:hAnsi="Garamond"/>
                <w:kern w:val="0"/>
                <w:sz w:val="21"/>
                <w:szCs w:val="21"/>
              </w:rPr>
              <w:t>)</w:t>
            </w:r>
          </w:p>
        </w:tc>
        <w:tc>
          <w:tcPr>
            <w:tcW w:w="1842" w:type="dxa"/>
            <w:gridSpan w:val="2"/>
            <w:tcBorders>
              <w:top w:val="nil"/>
              <w:left w:val="nil"/>
              <w:bottom w:val="nil"/>
              <w:right w:val="nil"/>
            </w:tcBorders>
          </w:tcPr>
          <w:p w14:paraId="1FA363AD" w14:textId="77777777" w:rsidR="00556D0A" w:rsidRDefault="009E2E28" w:rsidP="00013341">
            <w:pPr>
              <w:autoSpaceDE w:val="0"/>
              <w:autoSpaceDN w:val="0"/>
              <w:adjustRightInd w:val="0"/>
              <w:spacing w:line="240" w:lineRule="auto"/>
              <w:ind w:firstLine="420"/>
              <w:jc w:val="center"/>
              <w:rPr>
                <w:rFonts w:ascii="Garamond" w:hAnsi="Garamond"/>
                <w:kern w:val="0"/>
                <w:sz w:val="21"/>
                <w:szCs w:val="21"/>
              </w:rPr>
            </w:pPr>
            <w:r w:rsidRPr="009E2E28">
              <w:rPr>
                <w:rFonts w:ascii="Garamond" w:hAnsi="Garamond"/>
                <w:kern w:val="0"/>
                <w:sz w:val="21"/>
                <w:szCs w:val="21"/>
              </w:rPr>
              <w:t>-2.853e-05</w:t>
            </w:r>
            <w:r>
              <w:rPr>
                <w:rFonts w:ascii="Garamond" w:hAnsi="Garamond"/>
                <w:kern w:val="0"/>
                <w:sz w:val="21"/>
                <w:szCs w:val="21"/>
              </w:rPr>
              <w:t>***</w:t>
            </w:r>
          </w:p>
          <w:p w14:paraId="1C349766" w14:textId="21CDBFE5" w:rsidR="009E2E28" w:rsidRPr="007B022F" w:rsidRDefault="009E2E28"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9E2E28">
              <w:rPr>
                <w:rFonts w:ascii="Garamond" w:hAnsi="Garamond"/>
                <w:kern w:val="0"/>
                <w:sz w:val="21"/>
                <w:szCs w:val="21"/>
              </w:rPr>
              <w:t>-3.879</w:t>
            </w:r>
            <w:r>
              <w:rPr>
                <w:rFonts w:ascii="Garamond" w:hAnsi="Garamond"/>
                <w:kern w:val="0"/>
                <w:sz w:val="21"/>
                <w:szCs w:val="21"/>
              </w:rPr>
              <w:t>)</w:t>
            </w:r>
          </w:p>
        </w:tc>
        <w:tc>
          <w:tcPr>
            <w:tcW w:w="1985" w:type="dxa"/>
            <w:tcBorders>
              <w:top w:val="nil"/>
              <w:left w:val="nil"/>
              <w:bottom w:val="nil"/>
              <w:right w:val="nil"/>
            </w:tcBorders>
          </w:tcPr>
          <w:p w14:paraId="19F2FCF5" w14:textId="44F98F97" w:rsidR="00556D0A" w:rsidRDefault="00F8743A" w:rsidP="00013341">
            <w:pPr>
              <w:autoSpaceDE w:val="0"/>
              <w:autoSpaceDN w:val="0"/>
              <w:adjustRightInd w:val="0"/>
              <w:spacing w:line="240" w:lineRule="auto"/>
              <w:ind w:firstLine="420"/>
              <w:jc w:val="center"/>
              <w:rPr>
                <w:rFonts w:ascii="Garamond" w:hAnsi="Garamond"/>
                <w:kern w:val="0"/>
                <w:sz w:val="21"/>
                <w:szCs w:val="21"/>
              </w:rPr>
            </w:pPr>
            <w:r w:rsidRPr="00F8743A">
              <w:rPr>
                <w:rFonts w:ascii="Garamond" w:hAnsi="Garamond"/>
                <w:kern w:val="0"/>
                <w:sz w:val="21"/>
                <w:szCs w:val="21"/>
              </w:rPr>
              <w:t>3.395e-06</w:t>
            </w:r>
          </w:p>
          <w:p w14:paraId="28A0D390" w14:textId="1D981D72" w:rsidR="00332623" w:rsidRPr="007B022F" w:rsidRDefault="00332623"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F8743A" w:rsidRPr="00F8743A">
              <w:rPr>
                <w:rFonts w:ascii="Garamond" w:hAnsi="Garamond"/>
                <w:kern w:val="0"/>
                <w:sz w:val="21"/>
                <w:szCs w:val="21"/>
              </w:rPr>
              <w:t>0.357</w:t>
            </w:r>
            <w:r>
              <w:rPr>
                <w:rFonts w:ascii="Garamond" w:hAnsi="Garamond"/>
                <w:kern w:val="0"/>
                <w:sz w:val="21"/>
                <w:szCs w:val="21"/>
              </w:rPr>
              <w:t>)</w:t>
            </w:r>
          </w:p>
        </w:tc>
      </w:tr>
      <w:tr w:rsidR="00556D0A" w14:paraId="0C197DAD" w14:textId="77777777" w:rsidTr="00DB458C">
        <w:trPr>
          <w:trHeight w:val="408"/>
        </w:trPr>
        <w:tc>
          <w:tcPr>
            <w:tcW w:w="1452" w:type="dxa"/>
            <w:tcBorders>
              <w:top w:val="nil"/>
              <w:left w:val="nil"/>
              <w:bottom w:val="nil"/>
              <w:right w:val="nil"/>
            </w:tcBorders>
          </w:tcPr>
          <w:p w14:paraId="1D214274" w14:textId="77777777" w:rsidR="00556D0A" w:rsidRDefault="00556D0A" w:rsidP="00013341">
            <w:pPr>
              <w:autoSpaceDE w:val="0"/>
              <w:autoSpaceDN w:val="0"/>
              <w:adjustRightInd w:val="0"/>
              <w:spacing w:line="240" w:lineRule="auto"/>
              <w:ind w:firstLineChars="0" w:firstLine="0"/>
              <w:jc w:val="center"/>
              <w:rPr>
                <w:sz w:val="21"/>
                <w:szCs w:val="21"/>
              </w:rPr>
            </w:pPr>
            <w:r>
              <w:rPr>
                <w:rFonts w:hint="eastAsia"/>
                <w:sz w:val="21"/>
                <w:szCs w:val="21"/>
              </w:rPr>
              <w:t>教育经费</w:t>
            </w:r>
          </w:p>
        </w:tc>
        <w:tc>
          <w:tcPr>
            <w:tcW w:w="1700" w:type="dxa"/>
            <w:tcBorders>
              <w:top w:val="nil"/>
              <w:left w:val="nil"/>
              <w:bottom w:val="nil"/>
              <w:right w:val="nil"/>
            </w:tcBorders>
          </w:tcPr>
          <w:p w14:paraId="1FFF1683" w14:textId="786F2B90" w:rsidR="00556D0A" w:rsidRDefault="004A7E6F" w:rsidP="00013341">
            <w:pPr>
              <w:autoSpaceDE w:val="0"/>
              <w:autoSpaceDN w:val="0"/>
              <w:adjustRightInd w:val="0"/>
              <w:spacing w:line="240" w:lineRule="auto"/>
              <w:ind w:firstLine="420"/>
              <w:jc w:val="center"/>
              <w:rPr>
                <w:rFonts w:ascii="Garamond" w:hAnsi="Garamond"/>
                <w:kern w:val="0"/>
                <w:sz w:val="21"/>
                <w:szCs w:val="21"/>
              </w:rPr>
            </w:pPr>
            <w:r w:rsidRPr="004A7E6F">
              <w:rPr>
                <w:rFonts w:ascii="Garamond" w:hAnsi="Garamond"/>
                <w:kern w:val="0"/>
                <w:sz w:val="21"/>
                <w:szCs w:val="21"/>
              </w:rPr>
              <w:t>5.282e-04</w:t>
            </w:r>
            <w:r w:rsidR="00556D0A">
              <w:rPr>
                <w:rFonts w:ascii="Garamond" w:hAnsi="Garamond"/>
                <w:kern w:val="0"/>
                <w:sz w:val="21"/>
                <w:szCs w:val="21"/>
              </w:rPr>
              <w:t>**</w:t>
            </w:r>
          </w:p>
          <w:p w14:paraId="180F662D" w14:textId="6A6F42D5"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4A7E6F" w:rsidRPr="004A7E6F">
              <w:rPr>
                <w:rFonts w:ascii="Garamond" w:hAnsi="Garamond"/>
                <w:kern w:val="0"/>
                <w:sz w:val="21"/>
                <w:szCs w:val="21"/>
              </w:rPr>
              <w:t>2.626</w:t>
            </w:r>
            <w:r>
              <w:rPr>
                <w:rFonts w:ascii="Garamond" w:hAnsi="Garamond"/>
                <w:kern w:val="0"/>
                <w:sz w:val="21"/>
                <w:szCs w:val="21"/>
              </w:rPr>
              <w:t>)</w:t>
            </w:r>
          </w:p>
        </w:tc>
        <w:tc>
          <w:tcPr>
            <w:tcW w:w="1702" w:type="dxa"/>
            <w:tcBorders>
              <w:top w:val="nil"/>
              <w:left w:val="nil"/>
              <w:bottom w:val="nil"/>
              <w:right w:val="nil"/>
            </w:tcBorders>
          </w:tcPr>
          <w:p w14:paraId="3F3A3076" w14:textId="77777777" w:rsidR="00556D0A" w:rsidRDefault="00F61090" w:rsidP="00013341">
            <w:pPr>
              <w:autoSpaceDE w:val="0"/>
              <w:autoSpaceDN w:val="0"/>
              <w:adjustRightInd w:val="0"/>
              <w:spacing w:line="240" w:lineRule="auto"/>
              <w:ind w:firstLine="420"/>
              <w:jc w:val="center"/>
              <w:rPr>
                <w:rFonts w:ascii="Garamond" w:hAnsi="Garamond"/>
                <w:kern w:val="0"/>
                <w:sz w:val="21"/>
                <w:szCs w:val="21"/>
              </w:rPr>
            </w:pPr>
            <w:r w:rsidRPr="00F61090">
              <w:rPr>
                <w:rFonts w:ascii="Garamond" w:hAnsi="Garamond"/>
                <w:kern w:val="0"/>
                <w:sz w:val="21"/>
                <w:szCs w:val="21"/>
              </w:rPr>
              <w:t>1.569e-04</w:t>
            </w:r>
          </w:p>
          <w:p w14:paraId="21CF83DF" w14:textId="486F37AC" w:rsidR="00F61090" w:rsidRPr="007B022F" w:rsidRDefault="00F61090"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F61090">
              <w:rPr>
                <w:rFonts w:ascii="Garamond" w:hAnsi="Garamond"/>
                <w:kern w:val="0"/>
                <w:sz w:val="21"/>
                <w:szCs w:val="21"/>
              </w:rPr>
              <w:t>0.990</w:t>
            </w:r>
            <w:r>
              <w:rPr>
                <w:rFonts w:ascii="Garamond" w:hAnsi="Garamond"/>
                <w:kern w:val="0"/>
                <w:sz w:val="21"/>
                <w:szCs w:val="21"/>
              </w:rPr>
              <w:t>)</w:t>
            </w:r>
          </w:p>
        </w:tc>
        <w:tc>
          <w:tcPr>
            <w:tcW w:w="1842" w:type="dxa"/>
            <w:gridSpan w:val="2"/>
            <w:tcBorders>
              <w:top w:val="nil"/>
              <w:left w:val="nil"/>
              <w:bottom w:val="nil"/>
              <w:right w:val="nil"/>
            </w:tcBorders>
          </w:tcPr>
          <w:p w14:paraId="57A27B83" w14:textId="77777777" w:rsidR="00556D0A" w:rsidRDefault="009E2E28" w:rsidP="00013341">
            <w:pPr>
              <w:autoSpaceDE w:val="0"/>
              <w:autoSpaceDN w:val="0"/>
              <w:adjustRightInd w:val="0"/>
              <w:spacing w:line="240" w:lineRule="auto"/>
              <w:ind w:firstLine="420"/>
              <w:jc w:val="center"/>
              <w:rPr>
                <w:rFonts w:ascii="Garamond" w:hAnsi="Garamond"/>
                <w:kern w:val="0"/>
                <w:sz w:val="21"/>
                <w:szCs w:val="21"/>
              </w:rPr>
            </w:pPr>
            <w:r w:rsidRPr="009E2E28">
              <w:rPr>
                <w:rFonts w:ascii="Garamond" w:hAnsi="Garamond"/>
                <w:kern w:val="0"/>
                <w:sz w:val="21"/>
                <w:szCs w:val="21"/>
              </w:rPr>
              <w:t>1.917e-03</w:t>
            </w:r>
            <w:r>
              <w:rPr>
                <w:rFonts w:ascii="Garamond" w:hAnsi="Garamond"/>
                <w:kern w:val="0"/>
                <w:sz w:val="21"/>
                <w:szCs w:val="21"/>
              </w:rPr>
              <w:t>***</w:t>
            </w:r>
          </w:p>
          <w:p w14:paraId="3102CC58" w14:textId="5E709320" w:rsidR="009E2E28" w:rsidRPr="007B022F" w:rsidRDefault="009E2E28"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645E28" w:rsidRPr="00645E28">
              <w:rPr>
                <w:rFonts w:ascii="Garamond" w:hAnsi="Garamond"/>
                <w:kern w:val="0"/>
                <w:sz w:val="21"/>
                <w:szCs w:val="21"/>
              </w:rPr>
              <w:t>5.405</w:t>
            </w:r>
            <w:r>
              <w:rPr>
                <w:rFonts w:ascii="Garamond" w:hAnsi="Garamond"/>
                <w:kern w:val="0"/>
                <w:sz w:val="21"/>
                <w:szCs w:val="21"/>
              </w:rPr>
              <w:t>)</w:t>
            </w:r>
          </w:p>
        </w:tc>
        <w:tc>
          <w:tcPr>
            <w:tcW w:w="1985" w:type="dxa"/>
            <w:tcBorders>
              <w:top w:val="nil"/>
              <w:left w:val="nil"/>
              <w:bottom w:val="nil"/>
              <w:right w:val="nil"/>
            </w:tcBorders>
          </w:tcPr>
          <w:p w14:paraId="1A438F3A" w14:textId="2A212356" w:rsidR="00556D0A" w:rsidRDefault="00F8743A" w:rsidP="00013341">
            <w:pPr>
              <w:autoSpaceDE w:val="0"/>
              <w:autoSpaceDN w:val="0"/>
              <w:adjustRightInd w:val="0"/>
              <w:spacing w:line="240" w:lineRule="auto"/>
              <w:ind w:firstLine="420"/>
              <w:jc w:val="center"/>
              <w:rPr>
                <w:rFonts w:ascii="Garamond" w:hAnsi="Garamond"/>
                <w:kern w:val="0"/>
                <w:sz w:val="21"/>
                <w:szCs w:val="21"/>
              </w:rPr>
            </w:pPr>
            <w:r w:rsidRPr="00F8743A">
              <w:rPr>
                <w:rFonts w:ascii="Garamond" w:hAnsi="Garamond"/>
                <w:kern w:val="0"/>
                <w:sz w:val="21"/>
                <w:szCs w:val="21"/>
              </w:rPr>
              <w:t>1.534e-04</w:t>
            </w:r>
          </w:p>
          <w:p w14:paraId="536606A3" w14:textId="48A55B88" w:rsidR="00DE3637" w:rsidRPr="007B022F" w:rsidRDefault="00DE3637"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F8743A" w:rsidRPr="00F8743A">
              <w:rPr>
                <w:rFonts w:ascii="Garamond" w:hAnsi="Garamond"/>
                <w:kern w:val="0"/>
                <w:sz w:val="21"/>
                <w:szCs w:val="21"/>
              </w:rPr>
              <w:t>0.491</w:t>
            </w:r>
            <w:r>
              <w:rPr>
                <w:rFonts w:ascii="Garamond" w:hAnsi="Garamond"/>
                <w:kern w:val="0"/>
                <w:sz w:val="21"/>
                <w:szCs w:val="21"/>
              </w:rPr>
              <w:t>)</w:t>
            </w:r>
          </w:p>
        </w:tc>
      </w:tr>
      <w:tr w:rsidR="00556D0A" w14:paraId="3030C7B6" w14:textId="77777777" w:rsidTr="00DB458C">
        <w:trPr>
          <w:trHeight w:val="408"/>
        </w:trPr>
        <w:tc>
          <w:tcPr>
            <w:tcW w:w="1452" w:type="dxa"/>
            <w:tcBorders>
              <w:top w:val="nil"/>
              <w:left w:val="nil"/>
              <w:bottom w:val="nil"/>
              <w:right w:val="nil"/>
            </w:tcBorders>
          </w:tcPr>
          <w:p w14:paraId="48F6FCE3" w14:textId="77777777" w:rsidR="00556D0A" w:rsidRDefault="00556D0A" w:rsidP="00013341">
            <w:pPr>
              <w:autoSpaceDE w:val="0"/>
              <w:autoSpaceDN w:val="0"/>
              <w:adjustRightInd w:val="0"/>
              <w:spacing w:line="240" w:lineRule="auto"/>
              <w:ind w:firstLineChars="0" w:firstLine="0"/>
              <w:jc w:val="center"/>
              <w:rPr>
                <w:sz w:val="21"/>
                <w:szCs w:val="21"/>
              </w:rPr>
            </w:pPr>
            <w:r>
              <w:rPr>
                <w:rFonts w:hint="eastAsia"/>
                <w:sz w:val="21"/>
                <w:szCs w:val="21"/>
              </w:rPr>
              <w:t>教育支持度</w:t>
            </w:r>
          </w:p>
        </w:tc>
        <w:tc>
          <w:tcPr>
            <w:tcW w:w="1700" w:type="dxa"/>
            <w:tcBorders>
              <w:top w:val="nil"/>
              <w:left w:val="nil"/>
              <w:bottom w:val="nil"/>
              <w:right w:val="nil"/>
            </w:tcBorders>
          </w:tcPr>
          <w:p w14:paraId="6106C150" w14:textId="77777777" w:rsidR="00F70EEC" w:rsidRDefault="00F70EEC" w:rsidP="00013341">
            <w:pPr>
              <w:autoSpaceDE w:val="0"/>
              <w:autoSpaceDN w:val="0"/>
              <w:adjustRightInd w:val="0"/>
              <w:spacing w:line="240" w:lineRule="auto"/>
              <w:ind w:firstLine="420"/>
              <w:jc w:val="center"/>
              <w:rPr>
                <w:rFonts w:ascii="Garamond" w:hAnsi="Garamond"/>
                <w:kern w:val="0"/>
                <w:sz w:val="21"/>
                <w:szCs w:val="21"/>
              </w:rPr>
            </w:pPr>
            <w:r w:rsidRPr="00F70EEC">
              <w:rPr>
                <w:rFonts w:ascii="Garamond" w:hAnsi="Garamond"/>
                <w:kern w:val="0"/>
                <w:sz w:val="21"/>
                <w:szCs w:val="21"/>
              </w:rPr>
              <w:t>-5.011e-02</w:t>
            </w:r>
          </w:p>
          <w:p w14:paraId="13F17C32" w14:textId="6BE15B66" w:rsidR="00556D0A" w:rsidRPr="007B022F" w:rsidRDefault="00F70EEC" w:rsidP="00013341">
            <w:pPr>
              <w:autoSpaceDE w:val="0"/>
              <w:autoSpaceDN w:val="0"/>
              <w:adjustRightInd w:val="0"/>
              <w:spacing w:line="240" w:lineRule="auto"/>
              <w:ind w:firstLine="420"/>
              <w:jc w:val="center"/>
              <w:rPr>
                <w:rFonts w:ascii="Garamond" w:hAnsi="Garamond"/>
                <w:kern w:val="0"/>
                <w:sz w:val="21"/>
                <w:szCs w:val="21"/>
              </w:rPr>
            </w:pPr>
            <w:r w:rsidRPr="00F70EEC">
              <w:rPr>
                <w:rFonts w:ascii="Garamond" w:hAnsi="Garamond" w:hint="eastAsia"/>
                <w:kern w:val="0"/>
                <w:sz w:val="21"/>
                <w:szCs w:val="21"/>
              </w:rPr>
              <w:t xml:space="preserve"> </w:t>
            </w:r>
            <w:r w:rsidR="00556D0A">
              <w:rPr>
                <w:rFonts w:ascii="Garamond" w:hAnsi="Garamond" w:hint="eastAsia"/>
                <w:kern w:val="0"/>
                <w:sz w:val="21"/>
                <w:szCs w:val="21"/>
              </w:rPr>
              <w:t>(</w:t>
            </w:r>
            <w:r w:rsidRPr="00F70EEC">
              <w:rPr>
                <w:rFonts w:ascii="Garamond" w:hAnsi="Garamond"/>
                <w:kern w:val="0"/>
                <w:sz w:val="21"/>
                <w:szCs w:val="21"/>
              </w:rPr>
              <w:t>-0.350</w:t>
            </w:r>
            <w:r w:rsidR="00556D0A">
              <w:rPr>
                <w:rFonts w:ascii="Garamond" w:hAnsi="Garamond"/>
                <w:kern w:val="0"/>
                <w:sz w:val="21"/>
                <w:szCs w:val="21"/>
              </w:rPr>
              <w:t>)</w:t>
            </w:r>
          </w:p>
        </w:tc>
        <w:tc>
          <w:tcPr>
            <w:tcW w:w="1702" w:type="dxa"/>
            <w:tcBorders>
              <w:top w:val="nil"/>
              <w:left w:val="nil"/>
              <w:bottom w:val="nil"/>
              <w:right w:val="nil"/>
            </w:tcBorders>
          </w:tcPr>
          <w:p w14:paraId="5C9063E7" w14:textId="77777777" w:rsidR="00343890" w:rsidRDefault="00343890" w:rsidP="00343890">
            <w:pPr>
              <w:autoSpaceDE w:val="0"/>
              <w:autoSpaceDN w:val="0"/>
              <w:adjustRightInd w:val="0"/>
              <w:spacing w:line="240" w:lineRule="auto"/>
              <w:ind w:firstLine="420"/>
              <w:jc w:val="center"/>
              <w:rPr>
                <w:rFonts w:ascii="Garamond" w:hAnsi="Garamond"/>
                <w:kern w:val="0"/>
                <w:sz w:val="21"/>
                <w:szCs w:val="21"/>
              </w:rPr>
            </w:pPr>
            <w:r w:rsidRPr="00F61090">
              <w:rPr>
                <w:rFonts w:ascii="Garamond" w:hAnsi="Garamond"/>
                <w:kern w:val="0"/>
                <w:sz w:val="21"/>
                <w:szCs w:val="21"/>
              </w:rPr>
              <w:t>8.984e-02</w:t>
            </w:r>
          </w:p>
          <w:p w14:paraId="32364090" w14:textId="2A5572CE" w:rsidR="00556D0A" w:rsidRPr="007B022F" w:rsidRDefault="00343890" w:rsidP="00343890">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Pr>
                <w:rFonts w:ascii="Garamond" w:hAnsi="Garamond"/>
                <w:kern w:val="0"/>
                <w:sz w:val="21"/>
                <w:szCs w:val="21"/>
              </w:rPr>
              <w:t>1.279)</w:t>
            </w:r>
          </w:p>
        </w:tc>
        <w:tc>
          <w:tcPr>
            <w:tcW w:w="1842" w:type="dxa"/>
            <w:gridSpan w:val="2"/>
            <w:tcBorders>
              <w:top w:val="nil"/>
              <w:left w:val="nil"/>
              <w:bottom w:val="nil"/>
              <w:right w:val="nil"/>
            </w:tcBorders>
          </w:tcPr>
          <w:p w14:paraId="1BFA3A22" w14:textId="77777777" w:rsidR="00556D0A" w:rsidRDefault="00541F5C" w:rsidP="00013341">
            <w:pPr>
              <w:autoSpaceDE w:val="0"/>
              <w:autoSpaceDN w:val="0"/>
              <w:adjustRightInd w:val="0"/>
              <w:spacing w:line="240" w:lineRule="auto"/>
              <w:ind w:firstLine="420"/>
              <w:jc w:val="center"/>
              <w:rPr>
                <w:rFonts w:ascii="Garamond" w:hAnsi="Garamond"/>
                <w:kern w:val="0"/>
                <w:sz w:val="21"/>
                <w:szCs w:val="21"/>
              </w:rPr>
            </w:pPr>
            <w:r w:rsidRPr="00541F5C">
              <w:rPr>
                <w:rFonts w:ascii="Garamond" w:hAnsi="Garamond"/>
                <w:kern w:val="0"/>
                <w:sz w:val="21"/>
                <w:szCs w:val="21"/>
              </w:rPr>
              <w:t>-1.343e-01</w:t>
            </w:r>
          </w:p>
          <w:p w14:paraId="6657A934" w14:textId="785D4CCC" w:rsidR="00541F5C" w:rsidRPr="007B022F" w:rsidRDefault="00541F5C"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541F5C">
              <w:rPr>
                <w:rFonts w:ascii="Garamond" w:hAnsi="Garamond"/>
                <w:kern w:val="0"/>
                <w:sz w:val="21"/>
                <w:szCs w:val="21"/>
              </w:rPr>
              <w:t>-0.935</w:t>
            </w:r>
            <w:r>
              <w:rPr>
                <w:rFonts w:ascii="Garamond" w:hAnsi="Garamond"/>
                <w:kern w:val="0"/>
                <w:sz w:val="21"/>
                <w:szCs w:val="21"/>
              </w:rPr>
              <w:t>)</w:t>
            </w:r>
          </w:p>
        </w:tc>
        <w:tc>
          <w:tcPr>
            <w:tcW w:w="1985" w:type="dxa"/>
            <w:tcBorders>
              <w:top w:val="nil"/>
              <w:left w:val="nil"/>
              <w:bottom w:val="nil"/>
              <w:right w:val="nil"/>
            </w:tcBorders>
          </w:tcPr>
          <w:p w14:paraId="29BEE294" w14:textId="02938C4F" w:rsidR="00556D0A" w:rsidRDefault="00F8743A" w:rsidP="00013341">
            <w:pPr>
              <w:autoSpaceDE w:val="0"/>
              <w:autoSpaceDN w:val="0"/>
              <w:adjustRightInd w:val="0"/>
              <w:spacing w:line="240" w:lineRule="auto"/>
              <w:ind w:firstLine="420"/>
              <w:jc w:val="center"/>
              <w:rPr>
                <w:rFonts w:ascii="Garamond" w:hAnsi="Garamond"/>
                <w:kern w:val="0"/>
                <w:sz w:val="21"/>
                <w:szCs w:val="21"/>
              </w:rPr>
            </w:pPr>
            <w:r w:rsidRPr="00F8743A">
              <w:rPr>
                <w:rFonts w:ascii="Garamond" w:hAnsi="Garamond"/>
                <w:kern w:val="0"/>
                <w:sz w:val="21"/>
                <w:szCs w:val="21"/>
              </w:rPr>
              <w:t>3.152e-02</w:t>
            </w:r>
          </w:p>
          <w:p w14:paraId="4C032860" w14:textId="3E144EDE" w:rsidR="00DE3637" w:rsidRPr="007B022F" w:rsidRDefault="00DE3637"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F8743A" w:rsidRPr="00F8743A">
              <w:rPr>
                <w:rFonts w:ascii="Garamond" w:hAnsi="Garamond"/>
                <w:kern w:val="0"/>
                <w:sz w:val="21"/>
                <w:szCs w:val="21"/>
              </w:rPr>
              <w:t>0.475</w:t>
            </w:r>
            <w:r>
              <w:rPr>
                <w:rFonts w:ascii="Garamond" w:hAnsi="Garamond"/>
                <w:kern w:val="0"/>
                <w:sz w:val="21"/>
                <w:szCs w:val="21"/>
              </w:rPr>
              <w:t xml:space="preserve">) </w:t>
            </w:r>
          </w:p>
        </w:tc>
      </w:tr>
      <w:tr w:rsidR="00556D0A" w14:paraId="3F97CE58" w14:textId="77777777" w:rsidTr="00DB458C">
        <w:trPr>
          <w:trHeight w:val="408"/>
        </w:trPr>
        <w:tc>
          <w:tcPr>
            <w:tcW w:w="1452" w:type="dxa"/>
            <w:tcBorders>
              <w:top w:val="nil"/>
              <w:left w:val="nil"/>
              <w:bottom w:val="nil"/>
              <w:right w:val="nil"/>
            </w:tcBorders>
          </w:tcPr>
          <w:p w14:paraId="5A6A6CFA" w14:textId="77777777" w:rsidR="00556D0A" w:rsidRDefault="00556D0A" w:rsidP="00013341">
            <w:pPr>
              <w:autoSpaceDE w:val="0"/>
              <w:autoSpaceDN w:val="0"/>
              <w:adjustRightInd w:val="0"/>
              <w:spacing w:line="240" w:lineRule="auto"/>
              <w:ind w:firstLineChars="0" w:firstLine="0"/>
              <w:jc w:val="center"/>
              <w:rPr>
                <w:sz w:val="21"/>
                <w:szCs w:val="21"/>
              </w:rPr>
            </w:pPr>
            <w:r>
              <w:rPr>
                <w:rFonts w:hint="eastAsia"/>
                <w:sz w:val="21"/>
                <w:szCs w:val="21"/>
              </w:rPr>
              <w:t>城市化率</w:t>
            </w:r>
          </w:p>
        </w:tc>
        <w:tc>
          <w:tcPr>
            <w:tcW w:w="1700" w:type="dxa"/>
            <w:tcBorders>
              <w:top w:val="nil"/>
              <w:left w:val="nil"/>
              <w:bottom w:val="nil"/>
              <w:right w:val="nil"/>
            </w:tcBorders>
          </w:tcPr>
          <w:p w14:paraId="3FE3A72F" w14:textId="58023F07" w:rsidR="00556D0A" w:rsidRDefault="00F70EEC" w:rsidP="00013341">
            <w:pPr>
              <w:autoSpaceDE w:val="0"/>
              <w:autoSpaceDN w:val="0"/>
              <w:adjustRightInd w:val="0"/>
              <w:spacing w:line="240" w:lineRule="auto"/>
              <w:ind w:firstLine="420"/>
              <w:jc w:val="center"/>
              <w:rPr>
                <w:rFonts w:ascii="Garamond" w:hAnsi="Garamond"/>
                <w:kern w:val="0"/>
                <w:sz w:val="21"/>
                <w:szCs w:val="21"/>
              </w:rPr>
            </w:pPr>
            <w:r w:rsidRPr="000B1EBD">
              <w:rPr>
                <w:rFonts w:ascii="Garamond" w:hAnsi="Garamond"/>
                <w:kern w:val="0"/>
                <w:sz w:val="21"/>
                <w:szCs w:val="21"/>
                <w:highlight w:val="green"/>
              </w:rPr>
              <w:t>2.461</w:t>
            </w:r>
            <w:r w:rsidR="00556D0A" w:rsidRPr="000B1EBD">
              <w:rPr>
                <w:rFonts w:ascii="Garamond" w:hAnsi="Garamond"/>
                <w:kern w:val="0"/>
                <w:sz w:val="21"/>
                <w:szCs w:val="21"/>
                <w:highlight w:val="green"/>
              </w:rPr>
              <w:t>***</w:t>
            </w:r>
          </w:p>
          <w:p w14:paraId="1B91934A" w14:textId="367D71FF"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F70EEC" w:rsidRPr="00F70EEC">
              <w:rPr>
                <w:rFonts w:ascii="Garamond" w:hAnsi="Garamond"/>
                <w:kern w:val="0"/>
                <w:sz w:val="21"/>
                <w:szCs w:val="21"/>
              </w:rPr>
              <w:t>4.663</w:t>
            </w:r>
            <w:r>
              <w:rPr>
                <w:rFonts w:ascii="Garamond" w:hAnsi="Garamond"/>
                <w:kern w:val="0"/>
                <w:sz w:val="21"/>
                <w:szCs w:val="21"/>
              </w:rPr>
              <w:t>)</w:t>
            </w:r>
          </w:p>
        </w:tc>
        <w:tc>
          <w:tcPr>
            <w:tcW w:w="1702" w:type="dxa"/>
            <w:tcBorders>
              <w:top w:val="nil"/>
              <w:left w:val="nil"/>
              <w:bottom w:val="nil"/>
              <w:right w:val="nil"/>
            </w:tcBorders>
          </w:tcPr>
          <w:p w14:paraId="7ED582AC" w14:textId="77777777" w:rsidR="00556D0A" w:rsidRDefault="00343890" w:rsidP="00013341">
            <w:pPr>
              <w:autoSpaceDE w:val="0"/>
              <w:autoSpaceDN w:val="0"/>
              <w:adjustRightInd w:val="0"/>
              <w:spacing w:line="240" w:lineRule="auto"/>
              <w:ind w:firstLine="420"/>
              <w:jc w:val="center"/>
              <w:rPr>
                <w:rFonts w:ascii="Garamond" w:hAnsi="Garamond"/>
                <w:kern w:val="0"/>
                <w:sz w:val="21"/>
                <w:szCs w:val="21"/>
              </w:rPr>
            </w:pPr>
            <w:r w:rsidRPr="00343890">
              <w:rPr>
                <w:rFonts w:ascii="Garamond" w:hAnsi="Garamond"/>
                <w:kern w:val="0"/>
                <w:sz w:val="21"/>
                <w:szCs w:val="21"/>
              </w:rPr>
              <w:t>-2.005</w:t>
            </w:r>
          </w:p>
          <w:p w14:paraId="3ACC2FDC" w14:textId="1B309AB6" w:rsidR="00343890" w:rsidRPr="007B022F" w:rsidRDefault="00343890"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343890">
              <w:rPr>
                <w:rFonts w:ascii="Garamond" w:hAnsi="Garamond"/>
                <w:kern w:val="0"/>
                <w:sz w:val="21"/>
                <w:szCs w:val="21"/>
              </w:rPr>
              <w:t>-1.830</w:t>
            </w:r>
            <w:r>
              <w:rPr>
                <w:rFonts w:ascii="Garamond" w:hAnsi="Garamond"/>
                <w:kern w:val="0"/>
                <w:sz w:val="21"/>
                <w:szCs w:val="21"/>
              </w:rPr>
              <w:t>)</w:t>
            </w:r>
          </w:p>
        </w:tc>
        <w:tc>
          <w:tcPr>
            <w:tcW w:w="1842" w:type="dxa"/>
            <w:gridSpan w:val="2"/>
            <w:tcBorders>
              <w:top w:val="nil"/>
              <w:left w:val="nil"/>
              <w:bottom w:val="nil"/>
              <w:right w:val="nil"/>
            </w:tcBorders>
          </w:tcPr>
          <w:p w14:paraId="4FCB4DF3" w14:textId="77777777" w:rsidR="00556D0A" w:rsidRDefault="00541F5C" w:rsidP="00013341">
            <w:pPr>
              <w:autoSpaceDE w:val="0"/>
              <w:autoSpaceDN w:val="0"/>
              <w:adjustRightInd w:val="0"/>
              <w:spacing w:line="240" w:lineRule="auto"/>
              <w:ind w:firstLine="420"/>
              <w:jc w:val="center"/>
              <w:rPr>
                <w:rFonts w:ascii="Garamond" w:hAnsi="Garamond"/>
                <w:kern w:val="0"/>
                <w:sz w:val="21"/>
                <w:szCs w:val="21"/>
              </w:rPr>
            </w:pPr>
            <w:r w:rsidRPr="000B1EBD">
              <w:rPr>
                <w:rFonts w:ascii="Garamond" w:hAnsi="Garamond"/>
                <w:kern w:val="0"/>
                <w:sz w:val="21"/>
                <w:szCs w:val="21"/>
                <w:highlight w:val="green"/>
              </w:rPr>
              <w:t>9.654***</w:t>
            </w:r>
          </w:p>
          <w:p w14:paraId="4654EAAE" w14:textId="3606DB79" w:rsidR="00541F5C" w:rsidRPr="007B022F" w:rsidRDefault="00541F5C"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Pr>
                <w:rFonts w:ascii="Garamond" w:hAnsi="Garamond"/>
                <w:kern w:val="0"/>
                <w:sz w:val="21"/>
                <w:szCs w:val="21"/>
              </w:rPr>
              <w:t>13.508)</w:t>
            </w:r>
          </w:p>
        </w:tc>
        <w:tc>
          <w:tcPr>
            <w:tcW w:w="1985" w:type="dxa"/>
            <w:tcBorders>
              <w:top w:val="nil"/>
              <w:left w:val="nil"/>
              <w:bottom w:val="nil"/>
              <w:right w:val="nil"/>
            </w:tcBorders>
          </w:tcPr>
          <w:p w14:paraId="1656A70A" w14:textId="77777777" w:rsidR="009E7A7B" w:rsidRDefault="009E7A7B" w:rsidP="00013341">
            <w:pPr>
              <w:autoSpaceDE w:val="0"/>
              <w:autoSpaceDN w:val="0"/>
              <w:adjustRightInd w:val="0"/>
              <w:spacing w:line="240" w:lineRule="auto"/>
              <w:ind w:firstLine="420"/>
              <w:jc w:val="center"/>
              <w:rPr>
                <w:rFonts w:ascii="Garamond" w:hAnsi="Garamond"/>
                <w:kern w:val="0"/>
                <w:sz w:val="21"/>
                <w:szCs w:val="21"/>
              </w:rPr>
            </w:pPr>
            <w:r w:rsidRPr="009E7A7B">
              <w:rPr>
                <w:rFonts w:ascii="Garamond" w:hAnsi="Garamond"/>
                <w:kern w:val="0"/>
                <w:sz w:val="21"/>
                <w:szCs w:val="21"/>
              </w:rPr>
              <w:t>-8.491e-01</w:t>
            </w:r>
            <w:r w:rsidRPr="009E7A7B">
              <w:rPr>
                <w:rFonts w:ascii="Garamond" w:hAnsi="Garamond" w:hint="eastAsia"/>
                <w:kern w:val="0"/>
                <w:sz w:val="21"/>
                <w:szCs w:val="21"/>
              </w:rPr>
              <w:t xml:space="preserve"> </w:t>
            </w:r>
          </w:p>
          <w:p w14:paraId="42BBF44C" w14:textId="2782C462" w:rsidR="00112FFF" w:rsidRPr="007B022F" w:rsidRDefault="00112FFF"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009E7A7B" w:rsidRPr="009E7A7B">
              <w:rPr>
                <w:rFonts w:ascii="Garamond" w:hAnsi="Garamond"/>
                <w:kern w:val="0"/>
                <w:sz w:val="21"/>
                <w:szCs w:val="21"/>
              </w:rPr>
              <w:t>-0.4</w:t>
            </w:r>
            <w:r>
              <w:rPr>
                <w:rFonts w:ascii="Garamond" w:hAnsi="Garamond"/>
                <w:kern w:val="0"/>
                <w:sz w:val="21"/>
                <w:szCs w:val="21"/>
              </w:rPr>
              <w:t>)</w:t>
            </w:r>
          </w:p>
        </w:tc>
      </w:tr>
      <w:tr w:rsidR="00556D0A" w14:paraId="75A25146" w14:textId="77777777" w:rsidTr="00DB458C">
        <w:trPr>
          <w:trHeight w:val="408"/>
        </w:trPr>
        <w:tc>
          <w:tcPr>
            <w:tcW w:w="1452" w:type="dxa"/>
            <w:tcBorders>
              <w:top w:val="nil"/>
              <w:left w:val="nil"/>
              <w:bottom w:val="nil"/>
              <w:right w:val="nil"/>
            </w:tcBorders>
          </w:tcPr>
          <w:p w14:paraId="3DD3CB6E" w14:textId="77777777" w:rsidR="00556D0A" w:rsidRDefault="00556D0A" w:rsidP="00013341">
            <w:pPr>
              <w:autoSpaceDE w:val="0"/>
              <w:autoSpaceDN w:val="0"/>
              <w:adjustRightInd w:val="0"/>
              <w:spacing w:line="240" w:lineRule="auto"/>
              <w:ind w:firstLineChars="0" w:firstLine="0"/>
              <w:jc w:val="center"/>
              <w:rPr>
                <w:sz w:val="21"/>
                <w:szCs w:val="21"/>
              </w:rPr>
            </w:pPr>
            <w:r>
              <w:rPr>
                <w:rFonts w:hint="eastAsia"/>
                <w:sz w:val="21"/>
                <w:szCs w:val="21"/>
              </w:rPr>
              <w:t>时间线性效应</w:t>
            </w:r>
          </w:p>
        </w:tc>
        <w:tc>
          <w:tcPr>
            <w:tcW w:w="1700" w:type="dxa"/>
            <w:tcBorders>
              <w:top w:val="nil"/>
              <w:left w:val="nil"/>
              <w:bottom w:val="nil"/>
              <w:right w:val="nil"/>
            </w:tcBorders>
          </w:tcPr>
          <w:p w14:paraId="012FFD0D" w14:textId="77777777" w:rsidR="00556D0A" w:rsidRDefault="00556D0A" w:rsidP="00013341">
            <w:pPr>
              <w:autoSpaceDE w:val="0"/>
              <w:autoSpaceDN w:val="0"/>
              <w:adjustRightInd w:val="0"/>
              <w:spacing w:line="240" w:lineRule="auto"/>
              <w:ind w:firstLine="420"/>
              <w:jc w:val="center"/>
              <w:rPr>
                <w:rFonts w:ascii="Garamond" w:hAnsi="Garamond"/>
                <w:kern w:val="0"/>
                <w:sz w:val="21"/>
                <w:szCs w:val="21"/>
              </w:rPr>
            </w:pPr>
          </w:p>
        </w:tc>
        <w:tc>
          <w:tcPr>
            <w:tcW w:w="1702" w:type="dxa"/>
            <w:tcBorders>
              <w:top w:val="nil"/>
              <w:left w:val="nil"/>
              <w:bottom w:val="nil"/>
              <w:right w:val="nil"/>
            </w:tcBorders>
          </w:tcPr>
          <w:p w14:paraId="10E7B32B" w14:textId="77777777" w:rsidR="00013341" w:rsidRPr="00013341" w:rsidRDefault="00013341" w:rsidP="00013341">
            <w:pPr>
              <w:autoSpaceDE w:val="0"/>
              <w:autoSpaceDN w:val="0"/>
              <w:adjustRightInd w:val="0"/>
              <w:spacing w:line="240" w:lineRule="auto"/>
              <w:ind w:firstLine="420"/>
              <w:jc w:val="center"/>
              <w:rPr>
                <w:rFonts w:ascii="Garamond" w:hAnsi="Garamond"/>
                <w:kern w:val="0"/>
                <w:sz w:val="21"/>
                <w:szCs w:val="21"/>
              </w:rPr>
            </w:pPr>
            <w:r w:rsidRPr="00013341">
              <w:rPr>
                <w:rFonts w:ascii="Garamond" w:hAnsi="Garamond"/>
                <w:kern w:val="0"/>
                <w:sz w:val="21"/>
                <w:szCs w:val="21"/>
              </w:rPr>
              <w:t>4.395e-02*</w:t>
            </w:r>
          </w:p>
          <w:p w14:paraId="290B9724" w14:textId="23D13EFB" w:rsidR="00556D0A" w:rsidRPr="007B022F" w:rsidRDefault="00013341" w:rsidP="00013341">
            <w:pPr>
              <w:autoSpaceDE w:val="0"/>
              <w:autoSpaceDN w:val="0"/>
              <w:adjustRightInd w:val="0"/>
              <w:spacing w:line="240" w:lineRule="auto"/>
              <w:ind w:firstLine="420"/>
              <w:jc w:val="center"/>
              <w:rPr>
                <w:rFonts w:ascii="Garamond" w:hAnsi="Garamond"/>
                <w:kern w:val="0"/>
                <w:sz w:val="21"/>
                <w:szCs w:val="21"/>
              </w:rPr>
            </w:pPr>
            <w:r w:rsidRPr="00013341">
              <w:rPr>
                <w:rFonts w:ascii="Garamond" w:hAnsi="Garamond"/>
                <w:kern w:val="0"/>
                <w:sz w:val="21"/>
                <w:szCs w:val="21"/>
              </w:rPr>
              <w:t>(2.281)</w:t>
            </w:r>
          </w:p>
        </w:tc>
        <w:tc>
          <w:tcPr>
            <w:tcW w:w="1842" w:type="dxa"/>
            <w:gridSpan w:val="2"/>
            <w:tcBorders>
              <w:top w:val="nil"/>
              <w:left w:val="nil"/>
              <w:bottom w:val="nil"/>
              <w:right w:val="nil"/>
            </w:tcBorders>
          </w:tcPr>
          <w:p w14:paraId="3CB21B7E" w14:textId="77777777" w:rsidR="00556D0A" w:rsidRPr="000416B4" w:rsidRDefault="00556D0A" w:rsidP="00013341">
            <w:pPr>
              <w:autoSpaceDE w:val="0"/>
              <w:autoSpaceDN w:val="0"/>
              <w:adjustRightInd w:val="0"/>
              <w:spacing w:line="240" w:lineRule="auto"/>
              <w:ind w:firstLine="420"/>
              <w:jc w:val="center"/>
              <w:rPr>
                <w:rFonts w:ascii="Garamond" w:hAnsi="Garamond"/>
                <w:kern w:val="0"/>
                <w:sz w:val="21"/>
                <w:szCs w:val="21"/>
              </w:rPr>
            </w:pPr>
          </w:p>
        </w:tc>
        <w:tc>
          <w:tcPr>
            <w:tcW w:w="1985" w:type="dxa"/>
            <w:tcBorders>
              <w:top w:val="nil"/>
              <w:left w:val="nil"/>
              <w:bottom w:val="nil"/>
              <w:right w:val="nil"/>
            </w:tcBorders>
          </w:tcPr>
          <w:p w14:paraId="532F66D4" w14:textId="1B344834" w:rsidR="00556D0A" w:rsidRDefault="009E7A7B" w:rsidP="00013341">
            <w:pPr>
              <w:autoSpaceDE w:val="0"/>
              <w:autoSpaceDN w:val="0"/>
              <w:adjustRightInd w:val="0"/>
              <w:spacing w:line="240" w:lineRule="auto"/>
              <w:ind w:firstLine="420"/>
              <w:jc w:val="center"/>
              <w:rPr>
                <w:rFonts w:ascii="Garamond" w:hAnsi="Garamond"/>
                <w:kern w:val="0"/>
                <w:sz w:val="21"/>
                <w:szCs w:val="21"/>
              </w:rPr>
            </w:pPr>
            <w:r w:rsidRPr="009E7A7B">
              <w:rPr>
                <w:rFonts w:ascii="Garamond" w:hAnsi="Garamond"/>
                <w:kern w:val="0"/>
                <w:sz w:val="21"/>
                <w:szCs w:val="21"/>
              </w:rPr>
              <w:t>7.047e-02</w:t>
            </w:r>
          </w:p>
          <w:p w14:paraId="3FC2A77E" w14:textId="0D36F87D" w:rsidR="009E7A7B" w:rsidRDefault="009E7A7B"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w:t>
            </w:r>
            <w:r w:rsidRPr="009E7A7B">
              <w:rPr>
                <w:rFonts w:ascii="Garamond" w:hAnsi="Garamond"/>
                <w:kern w:val="0"/>
                <w:sz w:val="21"/>
                <w:szCs w:val="21"/>
              </w:rPr>
              <w:t>1.859</w:t>
            </w:r>
            <w:r>
              <w:rPr>
                <w:rFonts w:ascii="Garamond" w:hAnsi="Garamond"/>
                <w:kern w:val="0"/>
                <w:sz w:val="21"/>
                <w:szCs w:val="21"/>
              </w:rPr>
              <w:t>)</w:t>
            </w:r>
          </w:p>
          <w:p w14:paraId="17D586D5" w14:textId="61D8BF4A" w:rsidR="00112FFF" w:rsidRPr="003A768A" w:rsidRDefault="00112FFF" w:rsidP="00013341">
            <w:pPr>
              <w:autoSpaceDE w:val="0"/>
              <w:autoSpaceDN w:val="0"/>
              <w:adjustRightInd w:val="0"/>
              <w:spacing w:line="240" w:lineRule="auto"/>
              <w:ind w:firstLine="420"/>
              <w:jc w:val="center"/>
              <w:rPr>
                <w:rFonts w:ascii="Garamond" w:hAnsi="Garamond"/>
                <w:kern w:val="0"/>
                <w:sz w:val="21"/>
                <w:szCs w:val="21"/>
              </w:rPr>
            </w:pPr>
          </w:p>
        </w:tc>
      </w:tr>
      <w:tr w:rsidR="00556D0A" w14:paraId="609AEA64" w14:textId="77777777" w:rsidTr="00DB458C">
        <w:trPr>
          <w:trHeight w:val="408"/>
        </w:trPr>
        <w:tc>
          <w:tcPr>
            <w:tcW w:w="1452" w:type="dxa"/>
            <w:tcBorders>
              <w:top w:val="nil"/>
              <w:left w:val="nil"/>
              <w:bottom w:val="nil"/>
              <w:right w:val="nil"/>
            </w:tcBorders>
          </w:tcPr>
          <w:p w14:paraId="6F14D799" w14:textId="77777777" w:rsidR="00556D0A" w:rsidRDefault="00556D0A" w:rsidP="00013341">
            <w:pPr>
              <w:autoSpaceDE w:val="0"/>
              <w:autoSpaceDN w:val="0"/>
              <w:adjustRightInd w:val="0"/>
              <w:spacing w:line="240" w:lineRule="auto"/>
              <w:ind w:firstLineChars="0" w:firstLine="0"/>
              <w:jc w:val="center"/>
              <w:rPr>
                <w:sz w:val="21"/>
                <w:szCs w:val="21"/>
              </w:rPr>
            </w:pPr>
            <w:r>
              <w:rPr>
                <w:rFonts w:hint="eastAsia"/>
                <w:sz w:val="21"/>
                <w:szCs w:val="21"/>
              </w:rPr>
              <w:t>城市固定效应</w:t>
            </w:r>
          </w:p>
        </w:tc>
        <w:tc>
          <w:tcPr>
            <w:tcW w:w="1700" w:type="dxa"/>
            <w:tcBorders>
              <w:top w:val="nil"/>
              <w:left w:val="nil"/>
              <w:bottom w:val="nil"/>
              <w:right w:val="nil"/>
            </w:tcBorders>
          </w:tcPr>
          <w:p w14:paraId="0D9FFB73" w14:textId="77777777" w:rsidR="00556D0A" w:rsidRPr="007B022F" w:rsidRDefault="00556D0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N</w:t>
            </w:r>
            <w:r>
              <w:rPr>
                <w:rFonts w:ascii="Garamond" w:hAnsi="Garamond"/>
                <w:kern w:val="0"/>
                <w:sz w:val="21"/>
                <w:szCs w:val="21"/>
              </w:rPr>
              <w:t>O</w:t>
            </w:r>
          </w:p>
        </w:tc>
        <w:tc>
          <w:tcPr>
            <w:tcW w:w="1702" w:type="dxa"/>
            <w:tcBorders>
              <w:top w:val="nil"/>
              <w:left w:val="nil"/>
              <w:bottom w:val="nil"/>
              <w:right w:val="nil"/>
            </w:tcBorders>
          </w:tcPr>
          <w:p w14:paraId="4D7E2FC9" w14:textId="3CEB887F" w:rsidR="00F61090" w:rsidRPr="007B022F" w:rsidRDefault="00343890"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Y</w:t>
            </w:r>
            <w:r>
              <w:rPr>
                <w:rFonts w:ascii="Garamond" w:hAnsi="Garamond"/>
                <w:kern w:val="0"/>
                <w:sz w:val="21"/>
                <w:szCs w:val="21"/>
              </w:rPr>
              <w:t>ES</w:t>
            </w:r>
          </w:p>
        </w:tc>
        <w:tc>
          <w:tcPr>
            <w:tcW w:w="1842" w:type="dxa"/>
            <w:gridSpan w:val="2"/>
            <w:tcBorders>
              <w:top w:val="nil"/>
              <w:left w:val="nil"/>
              <w:bottom w:val="nil"/>
              <w:right w:val="nil"/>
            </w:tcBorders>
          </w:tcPr>
          <w:p w14:paraId="7CFC1705" w14:textId="6B2A8F09" w:rsidR="00556D0A" w:rsidRPr="007B022F" w:rsidRDefault="00541F5C"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N</w:t>
            </w:r>
            <w:r>
              <w:rPr>
                <w:rFonts w:ascii="Garamond" w:hAnsi="Garamond"/>
                <w:kern w:val="0"/>
                <w:sz w:val="21"/>
                <w:szCs w:val="21"/>
              </w:rPr>
              <w:t>O</w:t>
            </w:r>
          </w:p>
        </w:tc>
        <w:tc>
          <w:tcPr>
            <w:tcW w:w="1985" w:type="dxa"/>
            <w:tcBorders>
              <w:top w:val="nil"/>
              <w:left w:val="nil"/>
              <w:bottom w:val="nil"/>
              <w:right w:val="nil"/>
            </w:tcBorders>
          </w:tcPr>
          <w:p w14:paraId="6E0C1552" w14:textId="6D6D9CAD" w:rsidR="00556D0A" w:rsidRPr="007B022F" w:rsidRDefault="00250B7B"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Y</w:t>
            </w:r>
            <w:r>
              <w:rPr>
                <w:rFonts w:ascii="Garamond" w:hAnsi="Garamond"/>
                <w:kern w:val="0"/>
                <w:sz w:val="21"/>
                <w:szCs w:val="21"/>
              </w:rPr>
              <w:t>ES</w:t>
            </w:r>
          </w:p>
        </w:tc>
      </w:tr>
      <w:tr w:rsidR="00556D0A" w14:paraId="67989CB8" w14:textId="77777777" w:rsidTr="00DB458C">
        <w:trPr>
          <w:trHeight w:val="408"/>
        </w:trPr>
        <w:tc>
          <w:tcPr>
            <w:tcW w:w="1452" w:type="dxa"/>
            <w:tcBorders>
              <w:top w:val="nil"/>
              <w:left w:val="nil"/>
              <w:right w:val="nil"/>
            </w:tcBorders>
          </w:tcPr>
          <w:p w14:paraId="321EE50E" w14:textId="77777777" w:rsidR="00556D0A" w:rsidRDefault="00556D0A" w:rsidP="00013341">
            <w:pPr>
              <w:autoSpaceDE w:val="0"/>
              <w:autoSpaceDN w:val="0"/>
              <w:adjustRightInd w:val="0"/>
              <w:spacing w:line="240" w:lineRule="auto"/>
              <w:ind w:firstLineChars="0" w:firstLine="0"/>
              <w:jc w:val="center"/>
              <w:rPr>
                <w:sz w:val="21"/>
                <w:szCs w:val="21"/>
              </w:rPr>
            </w:pPr>
            <w:r>
              <w:rPr>
                <w:rFonts w:hint="eastAsia"/>
                <w:sz w:val="21"/>
                <w:szCs w:val="21"/>
              </w:rPr>
              <w:t>样本数量</w:t>
            </w:r>
          </w:p>
        </w:tc>
        <w:tc>
          <w:tcPr>
            <w:tcW w:w="1700" w:type="dxa"/>
            <w:tcBorders>
              <w:top w:val="nil"/>
              <w:left w:val="nil"/>
              <w:right w:val="nil"/>
            </w:tcBorders>
          </w:tcPr>
          <w:p w14:paraId="6646250C" w14:textId="321A4D87" w:rsidR="00556D0A" w:rsidRPr="007B022F" w:rsidRDefault="00C91869"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kern w:val="0"/>
                <w:sz w:val="21"/>
                <w:szCs w:val="21"/>
              </w:rPr>
              <w:t>150</w:t>
            </w:r>
          </w:p>
        </w:tc>
        <w:tc>
          <w:tcPr>
            <w:tcW w:w="1702" w:type="dxa"/>
            <w:tcBorders>
              <w:top w:val="nil"/>
              <w:left w:val="nil"/>
              <w:right w:val="nil"/>
            </w:tcBorders>
          </w:tcPr>
          <w:p w14:paraId="2C082AD5" w14:textId="05E09570" w:rsidR="00556D0A" w:rsidRPr="007B022F" w:rsidRDefault="00343890"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1</w:t>
            </w:r>
            <w:r>
              <w:rPr>
                <w:rFonts w:ascii="Garamond" w:hAnsi="Garamond"/>
                <w:kern w:val="0"/>
                <w:sz w:val="21"/>
                <w:szCs w:val="21"/>
              </w:rPr>
              <w:t>50</w:t>
            </w:r>
          </w:p>
        </w:tc>
        <w:tc>
          <w:tcPr>
            <w:tcW w:w="1842" w:type="dxa"/>
            <w:gridSpan w:val="2"/>
            <w:tcBorders>
              <w:top w:val="nil"/>
              <w:left w:val="nil"/>
              <w:right w:val="nil"/>
            </w:tcBorders>
          </w:tcPr>
          <w:p w14:paraId="505FEF51" w14:textId="3F294793" w:rsidR="00556D0A" w:rsidRPr="007B022F" w:rsidRDefault="005B6DBA"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1</w:t>
            </w:r>
            <w:r>
              <w:rPr>
                <w:rFonts w:ascii="Garamond" w:hAnsi="Garamond"/>
                <w:kern w:val="0"/>
                <w:sz w:val="21"/>
                <w:szCs w:val="21"/>
              </w:rPr>
              <w:t>60</w:t>
            </w:r>
          </w:p>
        </w:tc>
        <w:tc>
          <w:tcPr>
            <w:tcW w:w="1985" w:type="dxa"/>
            <w:tcBorders>
              <w:top w:val="nil"/>
              <w:left w:val="nil"/>
              <w:right w:val="nil"/>
            </w:tcBorders>
          </w:tcPr>
          <w:p w14:paraId="0B6CCA46" w14:textId="06BE7BBA" w:rsidR="00556D0A" w:rsidRPr="007B022F" w:rsidRDefault="00250B7B" w:rsidP="00013341">
            <w:pPr>
              <w:autoSpaceDE w:val="0"/>
              <w:autoSpaceDN w:val="0"/>
              <w:adjustRightInd w:val="0"/>
              <w:spacing w:line="240" w:lineRule="auto"/>
              <w:ind w:firstLine="420"/>
              <w:jc w:val="center"/>
              <w:rPr>
                <w:rFonts w:ascii="Garamond" w:hAnsi="Garamond"/>
                <w:kern w:val="0"/>
                <w:sz w:val="21"/>
                <w:szCs w:val="21"/>
              </w:rPr>
            </w:pPr>
            <w:r>
              <w:rPr>
                <w:rFonts w:ascii="Garamond" w:hAnsi="Garamond" w:hint="eastAsia"/>
                <w:kern w:val="0"/>
                <w:sz w:val="21"/>
                <w:szCs w:val="21"/>
              </w:rPr>
              <w:t>1</w:t>
            </w:r>
            <w:r>
              <w:rPr>
                <w:rFonts w:ascii="Garamond" w:hAnsi="Garamond"/>
                <w:kern w:val="0"/>
                <w:sz w:val="21"/>
                <w:szCs w:val="21"/>
              </w:rPr>
              <w:t>60</w:t>
            </w:r>
          </w:p>
        </w:tc>
      </w:tr>
      <w:tr w:rsidR="00556D0A" w14:paraId="6F3C3522" w14:textId="77777777" w:rsidTr="00DB458C">
        <w:trPr>
          <w:trHeight w:val="408"/>
        </w:trPr>
        <w:tc>
          <w:tcPr>
            <w:tcW w:w="1452" w:type="dxa"/>
            <w:tcBorders>
              <w:top w:val="nil"/>
              <w:left w:val="nil"/>
              <w:bottom w:val="single" w:sz="12" w:space="0" w:color="auto"/>
              <w:right w:val="nil"/>
            </w:tcBorders>
          </w:tcPr>
          <w:p w14:paraId="64C12F02" w14:textId="77777777" w:rsidR="00556D0A" w:rsidRPr="00021B4A" w:rsidRDefault="00556D0A" w:rsidP="00013341">
            <w:pPr>
              <w:autoSpaceDE w:val="0"/>
              <w:autoSpaceDN w:val="0"/>
              <w:adjustRightInd w:val="0"/>
              <w:spacing w:line="240" w:lineRule="auto"/>
              <w:ind w:firstLineChars="0" w:firstLine="0"/>
              <w:jc w:val="center"/>
              <w:rPr>
                <w:rFonts w:ascii="Cambria Math" w:hAnsi="Cambria Math"/>
                <w:i/>
                <w:sz w:val="21"/>
                <w:szCs w:val="21"/>
              </w:rPr>
            </w:pPr>
            <m:oMathPara>
              <m:oMath>
                <m:r>
                  <w:rPr>
                    <w:rFonts w:ascii="Cambria Math" w:hAnsi="Cambria Math" w:hint="eastAsia"/>
                    <w:sz w:val="21"/>
                    <w:szCs w:val="21"/>
                  </w:rPr>
                  <m:t>R</m:t>
                </m:r>
                <m:r>
                  <w:rPr>
                    <w:rFonts w:ascii="Cambria Math" w:eastAsia="微软雅黑" w:hAnsi="Cambria Math" w:cs="微软雅黑"/>
                    <w:sz w:val="21"/>
                    <w:szCs w:val="21"/>
                  </w:rPr>
                  <m:t>-square</m:t>
                </m:r>
              </m:oMath>
            </m:oMathPara>
          </w:p>
        </w:tc>
        <w:tc>
          <w:tcPr>
            <w:tcW w:w="1700" w:type="dxa"/>
            <w:tcBorders>
              <w:top w:val="nil"/>
              <w:left w:val="nil"/>
              <w:bottom w:val="single" w:sz="12" w:space="0" w:color="auto"/>
              <w:right w:val="nil"/>
            </w:tcBorders>
          </w:tcPr>
          <w:p w14:paraId="62355CB5" w14:textId="20E67DB3" w:rsidR="00556D0A" w:rsidRPr="007B022F" w:rsidRDefault="00C91869" w:rsidP="00013341">
            <w:pPr>
              <w:autoSpaceDE w:val="0"/>
              <w:autoSpaceDN w:val="0"/>
              <w:adjustRightInd w:val="0"/>
              <w:spacing w:line="240" w:lineRule="auto"/>
              <w:ind w:firstLine="420"/>
              <w:jc w:val="center"/>
              <w:rPr>
                <w:rFonts w:ascii="Garamond" w:hAnsi="Garamond"/>
                <w:kern w:val="0"/>
                <w:sz w:val="21"/>
                <w:szCs w:val="21"/>
              </w:rPr>
            </w:pPr>
            <w:r w:rsidRPr="00C91869">
              <w:rPr>
                <w:rFonts w:ascii="Garamond" w:hAnsi="Garamond"/>
                <w:kern w:val="0"/>
                <w:sz w:val="21"/>
                <w:szCs w:val="21"/>
              </w:rPr>
              <w:t>0.8487</w:t>
            </w:r>
          </w:p>
        </w:tc>
        <w:tc>
          <w:tcPr>
            <w:tcW w:w="1702" w:type="dxa"/>
            <w:tcBorders>
              <w:top w:val="nil"/>
              <w:left w:val="nil"/>
              <w:bottom w:val="single" w:sz="12" w:space="0" w:color="auto"/>
              <w:right w:val="nil"/>
            </w:tcBorders>
          </w:tcPr>
          <w:p w14:paraId="343264B2" w14:textId="0271CCC3" w:rsidR="00556D0A" w:rsidRPr="007B022F" w:rsidRDefault="00343890" w:rsidP="00013341">
            <w:pPr>
              <w:autoSpaceDE w:val="0"/>
              <w:autoSpaceDN w:val="0"/>
              <w:adjustRightInd w:val="0"/>
              <w:spacing w:line="240" w:lineRule="auto"/>
              <w:ind w:firstLine="420"/>
              <w:jc w:val="center"/>
              <w:rPr>
                <w:rFonts w:ascii="Garamond" w:hAnsi="Garamond"/>
                <w:kern w:val="0"/>
                <w:sz w:val="21"/>
                <w:szCs w:val="21"/>
              </w:rPr>
            </w:pPr>
            <w:r w:rsidRPr="00343890">
              <w:rPr>
                <w:rFonts w:ascii="Garamond" w:hAnsi="Garamond"/>
                <w:kern w:val="0"/>
                <w:sz w:val="21"/>
                <w:szCs w:val="21"/>
              </w:rPr>
              <w:t>0.9749</w:t>
            </w:r>
          </w:p>
        </w:tc>
        <w:tc>
          <w:tcPr>
            <w:tcW w:w="1842" w:type="dxa"/>
            <w:gridSpan w:val="2"/>
            <w:tcBorders>
              <w:top w:val="nil"/>
              <w:left w:val="nil"/>
              <w:bottom w:val="single" w:sz="12" w:space="0" w:color="auto"/>
              <w:right w:val="nil"/>
            </w:tcBorders>
          </w:tcPr>
          <w:p w14:paraId="0C4DCB72" w14:textId="2E75542F" w:rsidR="00556D0A" w:rsidRPr="007B022F" w:rsidRDefault="005B6DBA" w:rsidP="00013341">
            <w:pPr>
              <w:autoSpaceDE w:val="0"/>
              <w:autoSpaceDN w:val="0"/>
              <w:adjustRightInd w:val="0"/>
              <w:spacing w:line="240" w:lineRule="auto"/>
              <w:ind w:firstLine="420"/>
              <w:jc w:val="center"/>
              <w:rPr>
                <w:rFonts w:ascii="Garamond" w:hAnsi="Garamond"/>
                <w:kern w:val="0"/>
                <w:sz w:val="21"/>
                <w:szCs w:val="21"/>
              </w:rPr>
            </w:pPr>
            <w:r w:rsidRPr="005B6DBA">
              <w:rPr>
                <w:rFonts w:ascii="Garamond" w:hAnsi="Garamond"/>
                <w:kern w:val="0"/>
                <w:sz w:val="21"/>
                <w:szCs w:val="21"/>
              </w:rPr>
              <w:t>0.7686</w:t>
            </w:r>
          </w:p>
        </w:tc>
        <w:tc>
          <w:tcPr>
            <w:tcW w:w="1985" w:type="dxa"/>
            <w:tcBorders>
              <w:top w:val="nil"/>
              <w:left w:val="nil"/>
              <w:bottom w:val="single" w:sz="12" w:space="0" w:color="auto"/>
              <w:right w:val="nil"/>
            </w:tcBorders>
          </w:tcPr>
          <w:p w14:paraId="1F829288" w14:textId="01B05553" w:rsidR="00556D0A" w:rsidRPr="007B022F" w:rsidRDefault="00250B7B" w:rsidP="00013341">
            <w:pPr>
              <w:autoSpaceDE w:val="0"/>
              <w:autoSpaceDN w:val="0"/>
              <w:adjustRightInd w:val="0"/>
              <w:spacing w:line="240" w:lineRule="auto"/>
              <w:ind w:firstLine="420"/>
              <w:jc w:val="center"/>
              <w:rPr>
                <w:rFonts w:ascii="Garamond" w:hAnsi="Garamond"/>
                <w:kern w:val="0"/>
                <w:sz w:val="21"/>
                <w:szCs w:val="21"/>
              </w:rPr>
            </w:pPr>
            <w:r w:rsidRPr="00250B7B">
              <w:rPr>
                <w:rFonts w:ascii="Garamond" w:hAnsi="Garamond"/>
                <w:kern w:val="0"/>
                <w:sz w:val="21"/>
                <w:szCs w:val="21"/>
              </w:rPr>
              <w:t>0.9629</w:t>
            </w:r>
          </w:p>
        </w:tc>
      </w:tr>
    </w:tbl>
    <w:p w14:paraId="5B61114C" w14:textId="0F34D9BC" w:rsidR="0044000D" w:rsidRPr="0044000D" w:rsidRDefault="0044000D" w:rsidP="00556D0A">
      <w:pPr>
        <w:ind w:firstLine="360"/>
        <w:rPr>
          <w:sz w:val="18"/>
          <w:szCs w:val="18"/>
        </w:rPr>
      </w:pPr>
      <w:r w:rsidRPr="0044000D">
        <w:rPr>
          <w:rFonts w:hint="eastAsia"/>
          <w:sz w:val="18"/>
          <w:szCs w:val="18"/>
        </w:rPr>
        <w:t>注：表中数值表示相应估计系数，括号内数值表示</w:t>
      </w:r>
      <w:r w:rsidRPr="0044000D">
        <w:rPr>
          <w:rFonts w:hint="eastAsia"/>
          <w:sz w:val="18"/>
          <w:szCs w:val="18"/>
        </w:rPr>
        <w:t>t</w:t>
      </w:r>
      <w:r w:rsidRPr="0044000D">
        <w:rPr>
          <w:rFonts w:hint="eastAsia"/>
          <w:sz w:val="18"/>
          <w:szCs w:val="18"/>
        </w:rPr>
        <w:t>统计值</w:t>
      </w:r>
      <w:r w:rsidRPr="0044000D">
        <w:rPr>
          <w:rFonts w:hint="eastAsia"/>
          <w:sz w:val="18"/>
          <w:szCs w:val="18"/>
        </w:rPr>
        <w:t>, ***</w:t>
      </w:r>
      <w:r w:rsidRPr="0044000D">
        <w:rPr>
          <w:rFonts w:hint="eastAsia"/>
          <w:sz w:val="18"/>
          <w:szCs w:val="18"/>
        </w:rPr>
        <w:t>、</w:t>
      </w:r>
      <w:r w:rsidRPr="0044000D">
        <w:rPr>
          <w:rFonts w:hint="eastAsia"/>
          <w:sz w:val="18"/>
          <w:szCs w:val="18"/>
        </w:rPr>
        <w:t xml:space="preserve"> **</w:t>
      </w:r>
      <w:r w:rsidRPr="0044000D">
        <w:rPr>
          <w:rFonts w:hint="eastAsia"/>
          <w:sz w:val="18"/>
          <w:szCs w:val="18"/>
        </w:rPr>
        <w:t>、</w:t>
      </w:r>
      <w:r w:rsidRPr="0044000D">
        <w:rPr>
          <w:rFonts w:hint="eastAsia"/>
          <w:sz w:val="18"/>
          <w:szCs w:val="18"/>
        </w:rPr>
        <w:t xml:space="preserve"> *</w:t>
      </w:r>
      <w:r w:rsidRPr="0044000D">
        <w:rPr>
          <w:rFonts w:hint="eastAsia"/>
          <w:sz w:val="18"/>
          <w:szCs w:val="18"/>
        </w:rPr>
        <w:t>分别表示在</w:t>
      </w:r>
      <w:r w:rsidRPr="0044000D">
        <w:rPr>
          <w:rFonts w:hint="eastAsia"/>
          <w:sz w:val="18"/>
          <w:szCs w:val="18"/>
        </w:rPr>
        <w:t xml:space="preserve"> 1%</w:t>
      </w:r>
      <w:r w:rsidRPr="0044000D">
        <w:rPr>
          <w:rFonts w:hint="eastAsia"/>
          <w:sz w:val="18"/>
          <w:szCs w:val="18"/>
        </w:rPr>
        <w:t>、</w:t>
      </w:r>
      <w:r w:rsidRPr="0044000D">
        <w:rPr>
          <w:rFonts w:hint="eastAsia"/>
          <w:sz w:val="18"/>
          <w:szCs w:val="18"/>
        </w:rPr>
        <w:t xml:space="preserve"> 5%</w:t>
      </w:r>
      <w:r w:rsidRPr="0044000D">
        <w:rPr>
          <w:rFonts w:hint="eastAsia"/>
          <w:sz w:val="18"/>
          <w:szCs w:val="18"/>
        </w:rPr>
        <w:t>、</w:t>
      </w:r>
      <w:r w:rsidRPr="0044000D">
        <w:rPr>
          <w:rFonts w:hint="eastAsia"/>
          <w:sz w:val="18"/>
          <w:szCs w:val="18"/>
        </w:rPr>
        <w:t xml:space="preserve"> 10%</w:t>
      </w:r>
      <w:r w:rsidRPr="0044000D">
        <w:rPr>
          <w:rFonts w:hint="eastAsia"/>
          <w:sz w:val="18"/>
          <w:szCs w:val="18"/>
        </w:rPr>
        <w:t>的显著性水平</w:t>
      </w:r>
      <w:r w:rsidR="00126F58">
        <w:rPr>
          <w:rFonts w:hint="eastAsia"/>
          <w:sz w:val="18"/>
          <w:szCs w:val="18"/>
        </w:rPr>
        <w:t>.</w:t>
      </w:r>
      <w:r w:rsidR="00126F58">
        <w:rPr>
          <w:sz w:val="18"/>
          <w:szCs w:val="18"/>
        </w:rPr>
        <w:t xml:space="preserve"> </w:t>
      </w:r>
      <w:r w:rsidR="00126F58">
        <w:rPr>
          <w:rFonts w:hint="eastAsia"/>
          <w:sz w:val="18"/>
          <w:szCs w:val="18"/>
        </w:rPr>
        <w:t>表中黄色高亮部分</w:t>
      </w:r>
      <w:r w:rsidR="00C24D27">
        <w:rPr>
          <w:rFonts w:hint="eastAsia"/>
          <w:sz w:val="18"/>
          <w:szCs w:val="18"/>
        </w:rPr>
        <w:t>为各回归结果中的劳动力流动系数与交互项系数（显著），绿色高亮部分表示该结果具有一定含义，在正文内会被解释</w:t>
      </w:r>
      <w:r w:rsidR="00C24D27">
        <w:rPr>
          <w:rFonts w:hint="eastAsia"/>
          <w:sz w:val="18"/>
          <w:szCs w:val="18"/>
        </w:rPr>
        <w:t>.</w:t>
      </w:r>
    </w:p>
    <w:p w14:paraId="73CF4F5C" w14:textId="2693481A" w:rsidR="00556D0A" w:rsidRDefault="00C24D27" w:rsidP="00556D0A">
      <w:pPr>
        <w:ind w:firstLine="480"/>
      </w:pPr>
      <w:r>
        <w:rPr>
          <w:rFonts w:hint="eastAsia"/>
        </w:rPr>
        <w:t>该结果与所绘制的图展示的信息相一致，</w:t>
      </w:r>
      <w:r w:rsidR="00B71C12" w:rsidRPr="00C41545">
        <w:rPr>
          <w:rFonts w:hint="eastAsia"/>
          <w:szCs w:val="24"/>
        </w:rPr>
        <w:t>在二组中</w:t>
      </w:r>
      <m:oMath>
        <m:r>
          <w:rPr>
            <w:rFonts w:ascii="Cambria Math" w:hAnsi="Cambria Math" w:hint="eastAsia"/>
            <w:szCs w:val="24"/>
          </w:rPr>
          <m:t>migrate</m:t>
        </m:r>
      </m:oMath>
      <w:r w:rsidR="00B71C12" w:rsidRPr="00C41545">
        <w:rPr>
          <w:rFonts w:hint="eastAsia"/>
          <w:szCs w:val="24"/>
        </w:rPr>
        <w:t>变量的系数是不显著的，因为此时实验组的劳动力流动幅度是比对照组要小，</w:t>
      </w:r>
      <w:r w:rsidR="00C41545" w:rsidRPr="00C41545">
        <w:rPr>
          <w:rFonts w:hint="eastAsia"/>
          <w:szCs w:val="24"/>
        </w:rPr>
        <w:t>所以</w:t>
      </w:r>
      <m:oMath>
        <m:r>
          <w:rPr>
            <w:rFonts w:ascii="Cambria Math" w:hAnsi="Cambria Math" w:hint="eastAsia"/>
            <w:szCs w:val="24"/>
          </w:rPr>
          <m:t>migrate</m:t>
        </m:r>
      </m:oMath>
      <w:r w:rsidR="00C41545" w:rsidRPr="00C41545">
        <w:rPr>
          <w:rFonts w:hint="eastAsia"/>
          <w:szCs w:val="24"/>
        </w:rPr>
        <w:t>的变化不是影响人均受教育年限的原因。</w:t>
      </w:r>
      <w:r w:rsidR="00B71C12" w:rsidRPr="00C41545">
        <w:rPr>
          <w:rFonts w:hint="eastAsia"/>
          <w:szCs w:val="24"/>
        </w:rPr>
        <w:t>因此的</w:t>
      </w:r>
      <w:r w:rsidRPr="00C41545">
        <w:rPr>
          <w:rFonts w:hint="eastAsia"/>
          <w:szCs w:val="24"/>
        </w:rPr>
        <w:t>首先</w:t>
      </w:r>
      <w:r w:rsidR="008B0487" w:rsidRPr="00C41545">
        <w:rPr>
          <w:rFonts w:hint="eastAsia"/>
          <w:szCs w:val="24"/>
        </w:rPr>
        <w:t>从上述</w:t>
      </w:r>
      <w:r w:rsidR="00CB239B" w:rsidRPr="00C41545">
        <w:rPr>
          <w:rFonts w:hint="eastAsia"/>
          <w:szCs w:val="24"/>
        </w:rPr>
        <w:t>回归结果中可以得</w:t>
      </w:r>
      <w:r w:rsidR="00CB239B">
        <w:rPr>
          <w:rFonts w:hint="eastAsia"/>
        </w:rPr>
        <w:t>知，</w:t>
      </w:r>
      <w:r w:rsidR="00617C01">
        <w:rPr>
          <w:rFonts w:hint="eastAsia"/>
        </w:rPr>
        <w:t>在</w:t>
      </w:r>
      <w:r w:rsidR="00CB239B">
        <w:rPr>
          <w:rFonts w:hint="eastAsia"/>
        </w:rPr>
        <w:t>二组</w:t>
      </w:r>
      <w:r w:rsidR="00617C01">
        <w:rPr>
          <w:rFonts w:hint="eastAsia"/>
        </w:rPr>
        <w:t>中</w:t>
      </w:r>
      <w:r w:rsidR="000B1EBD">
        <w:rPr>
          <w:rFonts w:hint="eastAsia"/>
        </w:rPr>
        <w:t>，</w:t>
      </w:r>
      <w:r w:rsidR="009D592F">
        <w:rPr>
          <w:rFonts w:hint="eastAsia"/>
        </w:rPr>
        <w:t>政策的实施对劳动力的流动的影响都是显著的，</w:t>
      </w:r>
      <w:r w:rsidR="0036541A">
        <w:rPr>
          <w:rFonts w:hint="eastAsia"/>
        </w:rPr>
        <w:t>在</w:t>
      </w:r>
      <w:r w:rsidR="0036541A">
        <w:rPr>
          <w:rFonts w:hint="eastAsia"/>
        </w:rPr>
        <w:t>GDP</w:t>
      </w:r>
      <w:r w:rsidR="0036541A">
        <w:rPr>
          <w:rFonts w:hint="eastAsia"/>
        </w:rPr>
        <w:t>较低的地区，劳动力的流动可以使得人均受</w:t>
      </w:r>
      <w:r w:rsidR="0036541A">
        <w:rPr>
          <w:rFonts w:hint="eastAsia"/>
        </w:rPr>
        <w:lastRenderedPageBreak/>
        <w:t>教育年限增长的更多（</w:t>
      </w:r>
      <w:r w:rsidR="0036541A" w:rsidRPr="0036541A">
        <w:t>0.373</w:t>
      </w:r>
      <w:r w:rsidR="0036541A">
        <w:rPr>
          <w:rFonts w:hint="eastAsia"/>
        </w:rPr>
        <w:t>与</w:t>
      </w:r>
      <w:r w:rsidR="0036541A">
        <w:rPr>
          <w:rFonts w:hint="eastAsia"/>
        </w:rPr>
        <w:t>0.238</w:t>
      </w:r>
      <w:r w:rsidR="0036541A">
        <w:rPr>
          <w:rFonts w:hint="eastAsia"/>
        </w:rPr>
        <w:t>对比）</w:t>
      </w:r>
      <w:r w:rsidR="009623B7">
        <w:rPr>
          <w:rFonts w:hint="eastAsia"/>
        </w:rPr>
        <w:t>；另外政策实行时间和区域的交互项对人均受教育年限的影响都是显著的，</w:t>
      </w:r>
      <w:r w:rsidR="000B1EBD">
        <w:rPr>
          <w:rFonts w:hint="eastAsia"/>
        </w:rPr>
        <w:t>说明是否是发达地区对最后政策的效用并无影响，但是可以看出</w:t>
      </w:r>
      <w:r w:rsidR="009D592F">
        <w:rPr>
          <w:rFonts w:hint="eastAsia"/>
        </w:rPr>
        <w:t>第</w:t>
      </w:r>
      <w:r w:rsidR="009D592F">
        <w:rPr>
          <w:rFonts w:hint="eastAsia"/>
        </w:rPr>
        <w:t>2</w:t>
      </w:r>
      <w:r w:rsidR="009D592F">
        <w:rPr>
          <w:rFonts w:hint="eastAsia"/>
        </w:rPr>
        <w:t>组</w:t>
      </w:r>
      <w:r w:rsidR="009623B7">
        <w:rPr>
          <w:rFonts w:hint="eastAsia"/>
        </w:rPr>
        <w:t>交互项的系数要大于第一组，可以看出</w:t>
      </w:r>
      <w:r w:rsidR="00AE10B3">
        <w:rPr>
          <w:rFonts w:hint="eastAsia"/>
        </w:rPr>
        <w:t>在</w:t>
      </w:r>
      <w:r w:rsidR="00AE10B3">
        <w:rPr>
          <w:rFonts w:hint="eastAsia"/>
        </w:rPr>
        <w:t>GDP</w:t>
      </w:r>
      <w:r w:rsidR="00AE10B3">
        <w:rPr>
          <w:rFonts w:hint="eastAsia"/>
        </w:rPr>
        <w:t>相对较低的地区，政策的实施带来的影响更大。同理，文盲率和城市化率也体现出了相似的结果。</w:t>
      </w:r>
    </w:p>
    <w:p w14:paraId="0026E786" w14:textId="14B82C1C" w:rsidR="00C41545" w:rsidRDefault="00C41545" w:rsidP="00EC2628">
      <w:pPr>
        <w:ind w:firstLineChars="0" w:firstLine="0"/>
      </w:pPr>
      <w:r>
        <w:br w:type="page"/>
      </w:r>
    </w:p>
    <w:p w14:paraId="30D4ED0D" w14:textId="2F933ADE" w:rsidR="00E9312A" w:rsidRDefault="001D5015" w:rsidP="00C41545">
      <w:pPr>
        <w:pStyle w:val="1"/>
      </w:pPr>
      <w:bookmarkStart w:id="19" w:name="_Toc28943188"/>
      <w:r>
        <w:rPr>
          <w:rFonts w:hint="eastAsia"/>
        </w:rPr>
        <w:lastRenderedPageBreak/>
        <w:t>结论</w:t>
      </w:r>
      <w:r w:rsidR="008E3891">
        <w:rPr>
          <w:rFonts w:hint="eastAsia"/>
        </w:rPr>
        <w:t>及</w:t>
      </w:r>
      <w:r>
        <w:rPr>
          <w:rFonts w:hint="eastAsia"/>
        </w:rPr>
        <w:t>建议</w:t>
      </w:r>
      <w:bookmarkEnd w:id="19"/>
    </w:p>
    <w:p w14:paraId="5CEA9C66" w14:textId="270B345E" w:rsidR="001E54A0" w:rsidRDefault="001D5015" w:rsidP="001E54A0">
      <w:pPr>
        <w:ind w:firstLine="480"/>
      </w:pPr>
      <w:r>
        <w:rPr>
          <w:rFonts w:hint="eastAsia"/>
        </w:rPr>
        <w:t>本文基于</w:t>
      </w:r>
      <w:r>
        <w:rPr>
          <w:rFonts w:hint="eastAsia"/>
        </w:rPr>
        <w:t>2005</w:t>
      </w:r>
      <w:r>
        <w:rPr>
          <w:rFonts w:hint="eastAsia"/>
        </w:rPr>
        <w:t>年到</w:t>
      </w:r>
      <w:r>
        <w:rPr>
          <w:rFonts w:hint="eastAsia"/>
        </w:rPr>
        <w:t>2014</w:t>
      </w:r>
      <w:r>
        <w:rPr>
          <w:rFonts w:hint="eastAsia"/>
        </w:rPr>
        <w:t>年全国</w:t>
      </w:r>
      <w:r>
        <w:rPr>
          <w:rFonts w:hint="eastAsia"/>
        </w:rPr>
        <w:t>31</w:t>
      </w:r>
      <w:r>
        <w:rPr>
          <w:rFonts w:hint="eastAsia"/>
        </w:rPr>
        <w:t>个省份的面板数据，利用双重差分法对人口迁移政策与人均受教育年限之间的关系进行研究，将以往对人均受教育年限的研究中得到的影响因素作为模型的控制变量，并在模型中加入个体固定效应以及时间变量趋势。着重考虑政策的发生对人均受教育年限的作用</w:t>
      </w:r>
      <w:r w:rsidR="001E54A0">
        <w:rPr>
          <w:rFonts w:hint="eastAsia"/>
        </w:rPr>
        <w:t>。</w:t>
      </w:r>
      <w:r w:rsidR="001E54A0" w:rsidRPr="002B16A4">
        <w:rPr>
          <w:rFonts w:hint="eastAsia"/>
          <w:b/>
          <w:bCs/>
          <w:u w:val="single"/>
        </w:rPr>
        <w:t>本文的研究结果如下：</w:t>
      </w:r>
      <w:r w:rsidR="001E54A0" w:rsidRPr="00616C1C">
        <w:rPr>
          <w:rFonts w:hint="eastAsia"/>
          <w:b/>
          <w:bCs/>
          <w:u w:val="single"/>
        </w:rPr>
        <w:t>（</w:t>
      </w:r>
      <w:r w:rsidR="001E54A0" w:rsidRPr="00616C1C">
        <w:rPr>
          <w:rFonts w:hint="eastAsia"/>
          <w:b/>
          <w:bCs/>
          <w:u w:val="single"/>
        </w:rPr>
        <w:t>1</w:t>
      </w:r>
      <w:r w:rsidR="001E54A0" w:rsidRPr="00616C1C">
        <w:rPr>
          <w:rFonts w:hint="eastAsia"/>
          <w:b/>
          <w:bCs/>
          <w:u w:val="single"/>
        </w:rPr>
        <w:t>）</w:t>
      </w:r>
      <w:r w:rsidR="0018231E">
        <w:rPr>
          <w:rFonts w:hint="eastAsia"/>
        </w:rPr>
        <w:t>人口迁移政策对劳动力的流动具有显著影响，并且在</w:t>
      </w:r>
      <w:r w:rsidR="0018231E">
        <w:rPr>
          <w:rFonts w:hint="eastAsia"/>
        </w:rPr>
        <w:t>GDP</w:t>
      </w:r>
      <w:r w:rsidR="0018231E">
        <w:rPr>
          <w:rFonts w:hint="eastAsia"/>
        </w:rPr>
        <w:t>较低的地区，这种影响会比在较高的地区更大，可能是</w:t>
      </w:r>
      <w:r w:rsidR="007D43A9">
        <w:rPr>
          <w:rFonts w:hint="eastAsia"/>
        </w:rPr>
        <w:t>因对目前生活的不满，所以更想要</w:t>
      </w:r>
      <w:r w:rsidR="00D878F4">
        <w:rPr>
          <w:rFonts w:hint="eastAsia"/>
        </w:rPr>
        <w:t>摆脱当前的困境，而相对的，在</w:t>
      </w:r>
      <w:r w:rsidR="00D878F4">
        <w:rPr>
          <w:rFonts w:hint="eastAsia"/>
        </w:rPr>
        <w:t>GDP</w:t>
      </w:r>
      <w:r w:rsidR="00D878F4">
        <w:rPr>
          <w:rFonts w:hint="eastAsia"/>
        </w:rPr>
        <w:t>较高的地区，生活幸福指数可能更高，因此</w:t>
      </w:r>
      <w:r w:rsidR="00E24C24">
        <w:rPr>
          <w:rFonts w:hint="eastAsia"/>
        </w:rPr>
        <w:t>发生迁移的可能性更低。</w:t>
      </w:r>
      <w:r w:rsidR="00E24C24" w:rsidRPr="00616C1C">
        <w:rPr>
          <w:rFonts w:hint="eastAsia"/>
          <w:b/>
          <w:bCs/>
          <w:u w:val="single"/>
        </w:rPr>
        <w:t>（</w:t>
      </w:r>
      <w:r w:rsidR="00E24C24" w:rsidRPr="00616C1C">
        <w:rPr>
          <w:rFonts w:hint="eastAsia"/>
          <w:b/>
          <w:bCs/>
          <w:u w:val="single"/>
        </w:rPr>
        <w:t>2</w:t>
      </w:r>
      <w:r w:rsidR="00E24C24" w:rsidRPr="00616C1C">
        <w:rPr>
          <w:rFonts w:hint="eastAsia"/>
          <w:b/>
          <w:bCs/>
          <w:u w:val="single"/>
        </w:rPr>
        <w:t>）</w:t>
      </w:r>
      <w:r w:rsidR="00DB458C">
        <w:rPr>
          <w:rFonts w:hint="eastAsia"/>
        </w:rPr>
        <w:t>人口迁移政策影响</w:t>
      </w:r>
      <w:r w:rsidR="00E24C24">
        <w:rPr>
          <w:rFonts w:hint="eastAsia"/>
        </w:rPr>
        <w:t>劳动力的流动</w:t>
      </w:r>
      <w:r w:rsidR="00DB458C">
        <w:rPr>
          <w:rFonts w:hint="eastAsia"/>
        </w:rPr>
        <w:t>，进而</w:t>
      </w:r>
      <w:r w:rsidR="00E24C24">
        <w:rPr>
          <w:rFonts w:hint="eastAsia"/>
        </w:rPr>
        <w:t>对人均受教育年限具有显著性的影响</w:t>
      </w:r>
      <w:r w:rsidR="00C21A4C">
        <w:rPr>
          <w:rFonts w:hint="eastAsia"/>
        </w:rPr>
        <w:t>，</w:t>
      </w:r>
      <w:r w:rsidR="00DB458C">
        <w:rPr>
          <w:rFonts w:hint="eastAsia"/>
        </w:rPr>
        <w:t>如果一个地区放松了人口流动的管制，那该地区的人均受教育年限可以提升</w:t>
      </w:r>
      <w:r w:rsidR="00DB458C">
        <w:rPr>
          <w:rFonts w:hint="eastAsia"/>
        </w:rPr>
        <w:t>0.16</w:t>
      </w:r>
      <w:r w:rsidR="00DB458C">
        <w:rPr>
          <w:rFonts w:hint="eastAsia"/>
        </w:rPr>
        <w:t>年</w:t>
      </w:r>
      <w:r w:rsidR="00DC54F9">
        <w:rPr>
          <w:rFonts w:hint="eastAsia"/>
        </w:rPr>
        <w:t>。与劳动力流动相同的是</w:t>
      </w:r>
      <w:r w:rsidR="00CF5B15">
        <w:rPr>
          <w:rFonts w:hint="eastAsia"/>
        </w:rPr>
        <w:t>，</w:t>
      </w:r>
      <w:r w:rsidR="007F65AA">
        <w:rPr>
          <w:rFonts w:hint="eastAsia"/>
        </w:rPr>
        <w:t>人口迁移政策在</w:t>
      </w:r>
      <w:r w:rsidR="007F65AA">
        <w:rPr>
          <w:rFonts w:hint="eastAsia"/>
        </w:rPr>
        <w:t>GDP</w:t>
      </w:r>
      <w:r w:rsidR="007F65AA">
        <w:rPr>
          <w:rFonts w:hint="eastAsia"/>
        </w:rPr>
        <w:t>较低的地区的影响更大，可能是原本不发达地区的人均受教育年限就低，政策的冲击使得它们受教育年限的增长更多。</w:t>
      </w:r>
      <w:r w:rsidR="007F65AA" w:rsidRPr="00616C1C">
        <w:rPr>
          <w:rFonts w:hint="eastAsia"/>
          <w:b/>
          <w:bCs/>
          <w:u w:val="single"/>
        </w:rPr>
        <w:t>（</w:t>
      </w:r>
      <w:r w:rsidR="007F65AA" w:rsidRPr="00616C1C">
        <w:rPr>
          <w:rFonts w:hint="eastAsia"/>
          <w:b/>
          <w:bCs/>
          <w:u w:val="single"/>
        </w:rPr>
        <w:t>3</w:t>
      </w:r>
      <w:r w:rsidR="007F65AA" w:rsidRPr="00616C1C">
        <w:rPr>
          <w:rFonts w:hint="eastAsia"/>
          <w:b/>
          <w:bCs/>
          <w:u w:val="single"/>
        </w:rPr>
        <w:t>）</w:t>
      </w:r>
      <w:r w:rsidR="00583C64">
        <w:rPr>
          <w:rFonts w:hint="eastAsia"/>
        </w:rPr>
        <w:t>从</w:t>
      </w:r>
      <w:r w:rsidR="00EB1E07">
        <w:fldChar w:fldCharType="begin"/>
      </w:r>
      <w:r w:rsidR="00EB1E07">
        <w:instrText xml:space="preserve"> </w:instrText>
      </w:r>
      <w:r w:rsidR="00EB1E07">
        <w:rPr>
          <w:rFonts w:hint="eastAsia"/>
        </w:rPr>
        <w:instrText>REF _Ref28894354 \h</w:instrText>
      </w:r>
      <w:r w:rsidR="00EB1E07">
        <w:instrText xml:space="preserve">  \* MERGEFORMAT </w:instrText>
      </w:r>
      <w:r w:rsidR="00EB1E07">
        <w:fldChar w:fldCharType="separate"/>
      </w:r>
      <w:r w:rsidR="006D575F" w:rsidRPr="006D575F">
        <w:t>图</w:t>
      </w:r>
      <w:r w:rsidR="006D575F" w:rsidRPr="006D575F">
        <w:t xml:space="preserve"> 1</w:t>
      </w:r>
      <w:r w:rsidR="00EB1E07">
        <w:fldChar w:fldCharType="end"/>
      </w:r>
      <w:r w:rsidR="00EB1E07">
        <w:rPr>
          <w:rFonts w:hint="eastAsia"/>
        </w:rPr>
        <w:t>中可以看出人口迁移政策不仅仅影响的是某一地区，而且还会辐射到其他地区，</w:t>
      </w:r>
      <w:r w:rsidR="00832ABA">
        <w:rPr>
          <w:rFonts w:hint="eastAsia"/>
        </w:rPr>
        <w:t>因此在未</w:t>
      </w:r>
      <w:r w:rsidR="001215EB">
        <w:rPr>
          <w:rFonts w:hint="eastAsia"/>
        </w:rPr>
        <w:t>推行政策的地区也存在劳动力流动的增长和人均受教育年限的增加，</w:t>
      </w:r>
      <w:r w:rsidR="00832ABA">
        <w:rPr>
          <w:rFonts w:hint="eastAsia"/>
        </w:rPr>
        <w:t>但从长远来看，</w:t>
      </w:r>
      <w:r w:rsidR="001215EB">
        <w:rPr>
          <w:rFonts w:hint="eastAsia"/>
        </w:rPr>
        <w:t>推行了人口迁移政策的城市在未来几年仍会保持一定水平的</w:t>
      </w:r>
      <w:r w:rsidR="00616C1C">
        <w:rPr>
          <w:rFonts w:hint="eastAsia"/>
        </w:rPr>
        <w:t>受教育年限的增加，而且会逐渐缩小与未推行城市的差距。</w:t>
      </w:r>
    </w:p>
    <w:p w14:paraId="6F4E0933" w14:textId="46E4C9CB" w:rsidR="00616C1C" w:rsidRPr="001D5015" w:rsidRDefault="00616C1C" w:rsidP="001E54A0">
      <w:pPr>
        <w:ind w:firstLine="480"/>
      </w:pPr>
      <w:r>
        <w:rPr>
          <w:rFonts w:hint="eastAsia"/>
        </w:rPr>
        <w:t>依据本文的研究结论，</w:t>
      </w:r>
      <w:r w:rsidRPr="002B16A4">
        <w:rPr>
          <w:rFonts w:hint="eastAsia"/>
          <w:b/>
          <w:bCs/>
          <w:u w:val="single"/>
        </w:rPr>
        <w:t>可以提出几点政策性的建议：（</w:t>
      </w:r>
      <w:r w:rsidRPr="002B16A4">
        <w:rPr>
          <w:rFonts w:hint="eastAsia"/>
          <w:b/>
          <w:bCs/>
          <w:u w:val="single"/>
        </w:rPr>
        <w:t>1</w:t>
      </w:r>
      <w:r w:rsidRPr="002B16A4">
        <w:rPr>
          <w:rFonts w:hint="eastAsia"/>
          <w:b/>
          <w:bCs/>
          <w:u w:val="single"/>
        </w:rPr>
        <w:t>）</w:t>
      </w:r>
      <w:r w:rsidR="00E171F3">
        <w:rPr>
          <w:rFonts w:hint="eastAsia"/>
        </w:rPr>
        <w:t>较为落后的地区可以尝试逐步稳定的开放城乡户籍制度</w:t>
      </w:r>
      <w:r w:rsidR="00CB3870">
        <w:rPr>
          <w:rFonts w:hint="eastAsia"/>
        </w:rPr>
        <w:t>，并且同时做好基础设施建设的保障工作，加强教育经费的支出</w:t>
      </w:r>
      <w:r w:rsidR="00D1342C">
        <w:rPr>
          <w:rFonts w:hint="eastAsia"/>
        </w:rPr>
        <w:t>，使得城镇化率进一步加强</w:t>
      </w:r>
      <w:r w:rsidR="00F8466D">
        <w:rPr>
          <w:rFonts w:hint="eastAsia"/>
        </w:rPr>
        <w:t>。可以使得整体地区的人均受教育程度提升，</w:t>
      </w:r>
      <w:r w:rsidR="00D1342C">
        <w:rPr>
          <w:rFonts w:hint="eastAsia"/>
        </w:rPr>
        <w:t>反过来又促使</w:t>
      </w:r>
      <w:r w:rsidR="00751205">
        <w:rPr>
          <w:rFonts w:hint="eastAsia"/>
        </w:rPr>
        <w:t>人力资源的提升，为城市建设开启正反馈。</w:t>
      </w:r>
      <w:r w:rsidR="00751205" w:rsidRPr="002B16A4">
        <w:rPr>
          <w:rFonts w:hint="eastAsia"/>
          <w:b/>
          <w:bCs/>
          <w:u w:val="single"/>
        </w:rPr>
        <w:t>（</w:t>
      </w:r>
      <w:r w:rsidR="00751205" w:rsidRPr="002B16A4">
        <w:rPr>
          <w:rFonts w:hint="eastAsia"/>
          <w:b/>
          <w:bCs/>
          <w:u w:val="single"/>
        </w:rPr>
        <w:t>2</w:t>
      </w:r>
      <w:r w:rsidR="00751205" w:rsidRPr="002B16A4">
        <w:rPr>
          <w:rFonts w:hint="eastAsia"/>
          <w:b/>
          <w:bCs/>
          <w:u w:val="single"/>
        </w:rPr>
        <w:t>）</w:t>
      </w:r>
      <w:r w:rsidR="007C55F0">
        <w:rPr>
          <w:rFonts w:hint="eastAsia"/>
        </w:rPr>
        <w:t>对于教育较为发达的地区，</w:t>
      </w:r>
      <w:r w:rsidR="000F2B1F">
        <w:rPr>
          <w:rFonts w:hint="eastAsia"/>
        </w:rPr>
        <w:t>可以尝试在其他地方建立分校，帮助其他地区提升教育资源，这样在基础设施</w:t>
      </w:r>
      <w:r w:rsidR="005104DF">
        <w:rPr>
          <w:rFonts w:hint="eastAsia"/>
        </w:rPr>
        <w:t>、教育经费等方面无法再提高时增加人均资源质量，不仅能提升自己的人均受教育年限（竞争变小），也能为其他地区</w:t>
      </w:r>
      <w:r w:rsidR="00F41C0B">
        <w:rPr>
          <w:rFonts w:hint="eastAsia"/>
        </w:rPr>
        <w:t>提升人均受教育程度。</w:t>
      </w:r>
    </w:p>
    <w:p w14:paraId="7FDD4C60" w14:textId="51AC5CD8" w:rsidR="00E9312A" w:rsidRDefault="0014465B" w:rsidP="00E9312A">
      <w:pPr>
        <w:ind w:firstLine="480"/>
      </w:pPr>
      <w:r>
        <w:rPr>
          <w:rFonts w:hint="eastAsia"/>
        </w:rPr>
        <w:t>本文在</w:t>
      </w:r>
      <w:r w:rsidR="003042CB">
        <w:rPr>
          <w:rFonts w:hint="eastAsia"/>
        </w:rPr>
        <w:t>人口迁移政策对人均受教育年限的研究方面还存在值得挖掘的点：在</w:t>
      </w:r>
      <w:r w:rsidR="003042CB">
        <w:rPr>
          <w:rFonts w:hint="eastAsia"/>
        </w:rPr>
        <w:t>2011</w:t>
      </w:r>
      <w:r w:rsidR="003042CB">
        <w:rPr>
          <w:rFonts w:hint="eastAsia"/>
        </w:rPr>
        <w:t>年后政策对人均受教育年限的影响</w:t>
      </w:r>
      <w:r w:rsidR="005073DE">
        <w:rPr>
          <w:rFonts w:hint="eastAsia"/>
        </w:rPr>
        <w:t>的变化趋势，人口迁移政策除了对实施政策的城市有影响外，对其他地区的辐射程度如何度量。</w:t>
      </w:r>
    </w:p>
    <w:p w14:paraId="7F99E81C" w14:textId="4E6A8563" w:rsidR="00E9312A" w:rsidRDefault="00E9312A" w:rsidP="00E9312A">
      <w:pPr>
        <w:ind w:firstLine="480"/>
      </w:pPr>
    </w:p>
    <w:p w14:paraId="678C13AF" w14:textId="03DC0FEC" w:rsidR="00E9312A" w:rsidRDefault="00E9312A" w:rsidP="00E9312A">
      <w:pPr>
        <w:ind w:firstLine="480"/>
      </w:pPr>
    </w:p>
    <w:p w14:paraId="24A64AF2" w14:textId="1A95D9B2" w:rsidR="00E9312A" w:rsidRDefault="00E9312A" w:rsidP="00E9312A">
      <w:pPr>
        <w:ind w:firstLine="480"/>
      </w:pPr>
    </w:p>
    <w:p w14:paraId="01CD397D" w14:textId="7B980C60" w:rsidR="00E9312A" w:rsidRDefault="00724337" w:rsidP="00224945">
      <w:pPr>
        <w:pStyle w:val="1"/>
        <w:numPr>
          <w:ilvl w:val="0"/>
          <w:numId w:val="0"/>
        </w:numPr>
        <w:ind w:left="432" w:hanging="432"/>
      </w:pPr>
      <w:bookmarkStart w:id="20" w:name="_Toc28943189"/>
      <w:r>
        <w:rPr>
          <w:rFonts w:hint="eastAsia"/>
        </w:rPr>
        <w:lastRenderedPageBreak/>
        <w:t>参考文献</w:t>
      </w:r>
      <w:bookmarkEnd w:id="20"/>
    </w:p>
    <w:p w14:paraId="131FB9D6" w14:textId="364C9955" w:rsidR="00724337" w:rsidRDefault="00724337" w:rsidP="0048110E">
      <w:pPr>
        <w:ind w:leftChars="200" w:left="720" w:hangingChars="100" w:hanging="240"/>
      </w:pPr>
      <w:r>
        <w:t>[1]</w:t>
      </w:r>
      <w:r w:rsidR="00FE756A">
        <w:t xml:space="preserve"> </w:t>
      </w:r>
      <w:r>
        <w:t>曹谦</w:t>
      </w:r>
      <w:r>
        <w:t>.</w:t>
      </w:r>
      <w:r>
        <w:t>流动经历对农村青少年教育获得的影响</w:t>
      </w:r>
      <w:r>
        <w:t>——</w:t>
      </w:r>
      <w:r>
        <w:t>基于</w:t>
      </w:r>
      <w:r>
        <w:t>“</w:t>
      </w:r>
      <w:r>
        <w:t>中国城镇化与劳动力移民研究</w:t>
      </w:r>
      <w:r>
        <w:t>”</w:t>
      </w:r>
      <w:r>
        <w:t>数据的实证研究</w:t>
      </w:r>
      <w:r>
        <w:t>[J].</w:t>
      </w:r>
      <w:r>
        <w:t>教育与经济</w:t>
      </w:r>
      <w:r>
        <w:t>,2018(04):89-96.</w:t>
      </w:r>
    </w:p>
    <w:p w14:paraId="01DF7EA5" w14:textId="33A31A30" w:rsidR="00724337" w:rsidRDefault="00724337" w:rsidP="0048110E">
      <w:pPr>
        <w:ind w:leftChars="200" w:left="720" w:hangingChars="100" w:hanging="240"/>
      </w:pPr>
      <w:r>
        <w:t>[</w:t>
      </w:r>
      <w:r>
        <w:rPr>
          <w:rFonts w:hint="eastAsia"/>
        </w:rPr>
        <w:t>2</w:t>
      </w:r>
      <w:r>
        <w:t>]</w:t>
      </w:r>
      <w:r w:rsidR="00FE756A">
        <w:t xml:space="preserve"> </w:t>
      </w:r>
      <w:r>
        <w:t>杨雪</w:t>
      </w:r>
      <w:r>
        <w:t>,</w:t>
      </w:r>
      <w:r>
        <w:t>樊洺均</w:t>
      </w:r>
      <w:r>
        <w:t>.</w:t>
      </w:r>
      <w:r>
        <w:t>新生代高学历流动人口的流向选择及影响机制</w:t>
      </w:r>
      <w:r>
        <w:t>[J].</w:t>
      </w:r>
      <w:r>
        <w:t>人口学刊</w:t>
      </w:r>
      <w:r>
        <w:t>,2019,41(6):64-77</w:t>
      </w:r>
      <w:r>
        <w:rPr>
          <w:rFonts w:hint="eastAsia"/>
        </w:rPr>
        <w:t>.</w:t>
      </w:r>
      <w:r w:rsidR="0048110E">
        <w:t xml:space="preserve"> </w:t>
      </w:r>
    </w:p>
    <w:p w14:paraId="5F884443" w14:textId="69B87BCD" w:rsidR="0048110E" w:rsidRDefault="0048110E" w:rsidP="0048110E">
      <w:pPr>
        <w:ind w:firstLine="480"/>
      </w:pPr>
      <w:r>
        <w:rPr>
          <w:rFonts w:hint="eastAsia"/>
        </w:rPr>
        <w:t>[</w:t>
      </w:r>
      <w:r>
        <w:t>3]</w:t>
      </w:r>
      <w:r w:rsidRPr="0048110E">
        <w:rPr>
          <w:rFonts w:hint="eastAsia"/>
        </w:rPr>
        <w:t xml:space="preserve"> </w:t>
      </w:r>
      <w:r w:rsidRPr="0048110E">
        <w:rPr>
          <w:rFonts w:hint="eastAsia"/>
        </w:rPr>
        <w:t>李军</w:t>
      </w:r>
      <w:r w:rsidRPr="0048110E">
        <w:t>,</w:t>
      </w:r>
      <w:r w:rsidRPr="0048110E">
        <w:t>潘澍之</w:t>
      </w:r>
      <w:r w:rsidRPr="0048110E">
        <w:t>.</w:t>
      </w:r>
      <w:r w:rsidRPr="0048110E">
        <w:t>收入不均等对教育影响的实证研究</w:t>
      </w:r>
      <w:r w:rsidRPr="0048110E">
        <w:t>[J].</w:t>
      </w:r>
      <w:r w:rsidRPr="0048110E">
        <w:t>教育与经济</w:t>
      </w:r>
      <w:r w:rsidRPr="0048110E">
        <w:t>,2011,(3):46-49.</w:t>
      </w:r>
    </w:p>
    <w:p w14:paraId="65724A60" w14:textId="093F8799" w:rsidR="00D47CCA" w:rsidRDefault="00D47CCA" w:rsidP="00FE756A">
      <w:pPr>
        <w:ind w:leftChars="200" w:left="960" w:hangingChars="200" w:hanging="480"/>
      </w:pPr>
      <w:r>
        <w:t xml:space="preserve">[4] </w:t>
      </w:r>
      <w:r w:rsidRPr="00D47CCA">
        <w:rPr>
          <w:rFonts w:hint="eastAsia"/>
        </w:rPr>
        <w:t>谢童伟</w:t>
      </w:r>
      <w:r w:rsidRPr="00D47CCA">
        <w:t>,</w:t>
      </w:r>
      <w:r w:rsidRPr="00D47CCA">
        <w:t>张锦华</w:t>
      </w:r>
      <w:r w:rsidRPr="00D47CCA">
        <w:t>,</w:t>
      </w:r>
      <w:r w:rsidRPr="00D47CCA">
        <w:t>吴方卫</w:t>
      </w:r>
      <w:r w:rsidRPr="00D47CCA">
        <w:t>.</w:t>
      </w:r>
      <w:r w:rsidRPr="00D47CCA">
        <w:t>教育与人口迁移相互影响的实证分析</w:t>
      </w:r>
      <w:r w:rsidRPr="00D47CCA">
        <w:t>——</w:t>
      </w:r>
      <w:r w:rsidRPr="00D47CCA">
        <w:t>基于</w:t>
      </w:r>
      <w:r w:rsidRPr="00D47CCA">
        <w:t>2004-2008</w:t>
      </w:r>
      <w:r w:rsidRPr="00D47CCA">
        <w:t>年</w:t>
      </w:r>
      <w:r w:rsidRPr="00D47CCA">
        <w:t>31</w:t>
      </w:r>
      <w:r w:rsidRPr="00D47CCA">
        <w:t>个省的面板数据</w:t>
      </w:r>
      <w:r w:rsidRPr="00D47CCA">
        <w:t>[J].</w:t>
      </w:r>
      <w:r w:rsidRPr="00D47CCA">
        <w:t>上海财经大学学报</w:t>
      </w:r>
      <w:r w:rsidRPr="00D47CCA">
        <w:t>,2011,13(02):70-76.</w:t>
      </w:r>
      <w:r>
        <w:t xml:space="preserve">       </w:t>
      </w:r>
    </w:p>
    <w:p w14:paraId="6541ADEE" w14:textId="2DA6D2ED" w:rsidR="00D47CCA" w:rsidRDefault="00C36F95" w:rsidP="0048110E">
      <w:pPr>
        <w:ind w:firstLine="480"/>
      </w:pPr>
      <w:r>
        <w:rPr>
          <w:rFonts w:hint="eastAsia"/>
        </w:rPr>
        <w:t>[</w:t>
      </w:r>
      <w:r>
        <w:t xml:space="preserve">5] </w:t>
      </w:r>
      <w:r w:rsidRPr="00C36F95">
        <w:rPr>
          <w:rFonts w:hint="eastAsia"/>
        </w:rPr>
        <w:t>杨诶</w:t>
      </w:r>
      <w:r w:rsidRPr="00C36F95">
        <w:t>.</w:t>
      </w:r>
      <w:r w:rsidRPr="00C36F95">
        <w:t>农村劳动力流动与子女受教育</w:t>
      </w:r>
      <w:r w:rsidRPr="00C36F95">
        <w:t>[J].</w:t>
      </w:r>
      <w:r w:rsidRPr="00C36F95">
        <w:t>现代商业</w:t>
      </w:r>
      <w:r w:rsidRPr="00C36F95">
        <w:t>,2007(29):233-235.</w:t>
      </w:r>
    </w:p>
    <w:p w14:paraId="73F69BA5" w14:textId="6C1F6C2E" w:rsidR="00C839B6" w:rsidRDefault="000C7077" w:rsidP="0048110E">
      <w:pPr>
        <w:ind w:firstLine="480"/>
      </w:pPr>
      <w:r>
        <w:rPr>
          <w:rFonts w:hint="eastAsia"/>
        </w:rPr>
        <w:t>[</w:t>
      </w:r>
      <w:r>
        <w:t xml:space="preserve">6] </w:t>
      </w:r>
      <w:r w:rsidRPr="000C7077">
        <w:rPr>
          <w:rFonts w:hint="eastAsia"/>
        </w:rPr>
        <w:t>邓飞</w:t>
      </w:r>
      <w:r w:rsidRPr="000C7077">
        <w:t xml:space="preserve">. </w:t>
      </w:r>
      <w:r w:rsidRPr="000C7077">
        <w:t>我国受教育年限问题实证研究</w:t>
      </w:r>
      <w:r w:rsidRPr="000C7077">
        <w:t>[D].</w:t>
      </w:r>
      <w:r w:rsidRPr="000C7077">
        <w:t>陕西师范大学</w:t>
      </w:r>
      <w:r w:rsidRPr="000C7077">
        <w:t>,2008.</w:t>
      </w:r>
    </w:p>
    <w:p w14:paraId="0C861AD9" w14:textId="257B9C72" w:rsidR="000C7077" w:rsidRDefault="000C7077" w:rsidP="00FE756A">
      <w:pPr>
        <w:ind w:leftChars="200" w:left="960" w:hangingChars="200" w:hanging="480"/>
      </w:pPr>
      <w:r>
        <w:rPr>
          <w:rFonts w:hint="eastAsia"/>
        </w:rPr>
        <w:t>[</w:t>
      </w:r>
      <w:r>
        <w:t xml:space="preserve">7] </w:t>
      </w:r>
      <w:r w:rsidRPr="000C7077">
        <w:rPr>
          <w:rFonts w:hint="eastAsia"/>
        </w:rPr>
        <w:t>马银坡</w:t>
      </w:r>
      <w:r w:rsidRPr="000C7077">
        <w:t>,</w:t>
      </w:r>
      <w:r w:rsidRPr="000C7077">
        <w:t>陈体标</w:t>
      </w:r>
      <w:r w:rsidRPr="000C7077">
        <w:t>,</w:t>
      </w:r>
      <w:r w:rsidRPr="000C7077">
        <w:t>史清华</w:t>
      </w:r>
      <w:r w:rsidRPr="000C7077">
        <w:t>.</w:t>
      </w:r>
      <w:r w:rsidRPr="000C7077">
        <w:t>人口流动</w:t>
      </w:r>
      <w:r w:rsidRPr="000C7077">
        <w:t>:</w:t>
      </w:r>
      <w:r w:rsidRPr="000C7077">
        <w:t>就业与收入的区域差异</w:t>
      </w:r>
      <w:r w:rsidRPr="000C7077">
        <w:t>[J].</w:t>
      </w:r>
      <w:r w:rsidRPr="000C7077">
        <w:t>农业经济问题</w:t>
      </w:r>
      <w:r w:rsidRPr="000C7077">
        <w:t>,2018(05):80-91.</w:t>
      </w:r>
    </w:p>
    <w:p w14:paraId="122D9304" w14:textId="4F928B8C" w:rsidR="00A44210" w:rsidRDefault="00A44210" w:rsidP="00FE756A">
      <w:pPr>
        <w:ind w:leftChars="200" w:left="960" w:hangingChars="200" w:hanging="480"/>
      </w:pPr>
      <w:r>
        <w:rPr>
          <w:rFonts w:hint="eastAsia"/>
        </w:rPr>
        <w:t>[</w:t>
      </w:r>
      <w:r>
        <w:t xml:space="preserve">8] </w:t>
      </w:r>
      <w:r w:rsidR="00A47BE3" w:rsidRPr="00A47BE3">
        <w:rPr>
          <w:rFonts w:hint="eastAsia"/>
        </w:rPr>
        <w:t>梁向东</w:t>
      </w:r>
      <w:r w:rsidR="00A47BE3" w:rsidRPr="00A47BE3">
        <w:t>,</w:t>
      </w:r>
      <w:r w:rsidR="00A47BE3" w:rsidRPr="00A47BE3">
        <w:t>魏逸玭</w:t>
      </w:r>
      <w:r w:rsidR="00A47BE3" w:rsidRPr="00A47BE3">
        <w:t>.</w:t>
      </w:r>
      <w:r w:rsidR="00A47BE3" w:rsidRPr="00A47BE3">
        <w:t>产业结构升级对中国人口流动的影响</w:t>
      </w:r>
      <w:r w:rsidR="00A47BE3" w:rsidRPr="00A47BE3">
        <w:t>——</w:t>
      </w:r>
      <w:r w:rsidR="00A47BE3" w:rsidRPr="00A47BE3">
        <w:t>基于</w:t>
      </w:r>
      <w:r w:rsidR="00A47BE3" w:rsidRPr="00A47BE3">
        <w:t>255</w:t>
      </w:r>
      <w:r w:rsidR="00A47BE3" w:rsidRPr="00A47BE3">
        <w:t>个城市的面板数据分析</w:t>
      </w:r>
      <w:r w:rsidR="00A47BE3" w:rsidRPr="00A47BE3">
        <w:t>[J].</w:t>
      </w:r>
      <w:r w:rsidR="00A47BE3" w:rsidRPr="00A47BE3">
        <w:t>财经理论与实践</w:t>
      </w:r>
      <w:r w:rsidR="00A47BE3" w:rsidRPr="00A47BE3">
        <w:t>,2017,38(05):93-98.</w:t>
      </w:r>
    </w:p>
    <w:p w14:paraId="44005E57" w14:textId="237AACFB" w:rsidR="00A47BE3" w:rsidRDefault="00A47BE3" w:rsidP="00FE756A">
      <w:pPr>
        <w:ind w:leftChars="200" w:left="960" w:hangingChars="200" w:hanging="480"/>
      </w:pPr>
      <w:r>
        <w:rPr>
          <w:rFonts w:hint="eastAsia"/>
        </w:rPr>
        <w:t>[</w:t>
      </w:r>
      <w:r>
        <w:t xml:space="preserve">9] </w:t>
      </w:r>
      <w:r w:rsidRPr="00A47BE3">
        <w:rPr>
          <w:rFonts w:hint="eastAsia"/>
        </w:rPr>
        <w:t>乔晓春</w:t>
      </w:r>
      <w:r w:rsidRPr="00A47BE3">
        <w:t xml:space="preserve">. </w:t>
      </w:r>
      <w:r w:rsidRPr="00A47BE3">
        <w:t>北京市人户分离人口状况分析及户籍制度改革的设想</w:t>
      </w:r>
      <w:r w:rsidRPr="00A47BE3">
        <w:t xml:space="preserve">[J]. </w:t>
      </w:r>
      <w:r w:rsidRPr="00A47BE3">
        <w:t>人口与发展</w:t>
      </w:r>
      <w:r w:rsidRPr="00A47BE3">
        <w:t>, 2008, 14(2).</w:t>
      </w:r>
    </w:p>
    <w:p w14:paraId="344AD3C7" w14:textId="285DCC89" w:rsidR="002D407B" w:rsidRDefault="002D407B" w:rsidP="00FE756A">
      <w:pPr>
        <w:ind w:leftChars="200" w:left="1080" w:hangingChars="250" w:hanging="600"/>
      </w:pPr>
      <w:r>
        <w:rPr>
          <w:rFonts w:hint="eastAsia"/>
        </w:rPr>
        <w:t>[</w:t>
      </w:r>
      <w:r>
        <w:t xml:space="preserve">10] </w:t>
      </w:r>
      <w:r w:rsidRPr="002D407B">
        <w:rPr>
          <w:rFonts w:hint="eastAsia"/>
        </w:rPr>
        <w:t>朱江丽</w:t>
      </w:r>
      <w:r w:rsidRPr="002D407B">
        <w:t>,</w:t>
      </w:r>
      <w:r w:rsidRPr="002D407B">
        <w:t>李子联</w:t>
      </w:r>
      <w:r w:rsidRPr="002D407B">
        <w:t>.</w:t>
      </w:r>
      <w:r w:rsidRPr="002D407B">
        <w:t>户籍改革、人口流动与地区差距</w:t>
      </w:r>
      <w:r w:rsidRPr="002D407B">
        <w:t>——</w:t>
      </w:r>
      <w:r w:rsidRPr="002D407B">
        <w:t>基于异质性人口跨期流动模型的分析</w:t>
      </w:r>
      <w:r w:rsidRPr="002D407B">
        <w:t>[J].</w:t>
      </w:r>
      <w:r w:rsidRPr="002D407B">
        <w:t>经济学</w:t>
      </w:r>
      <w:r w:rsidRPr="002D407B">
        <w:t>(</w:t>
      </w:r>
      <w:r w:rsidRPr="002D407B">
        <w:t>季刊</w:t>
      </w:r>
      <w:r w:rsidRPr="002D407B">
        <w:t>),2016,(2):797-816.</w:t>
      </w:r>
    </w:p>
    <w:p w14:paraId="317C5BD1" w14:textId="79D38D2D" w:rsidR="00447972" w:rsidRDefault="00447972" w:rsidP="0048110E">
      <w:pPr>
        <w:ind w:firstLine="480"/>
      </w:pPr>
      <w:r>
        <w:rPr>
          <w:rFonts w:hint="eastAsia"/>
        </w:rPr>
        <w:t>[</w:t>
      </w:r>
      <w:r>
        <w:t xml:space="preserve">11] </w:t>
      </w:r>
      <w:r w:rsidRPr="00447972">
        <w:rPr>
          <w:rFonts w:hint="eastAsia"/>
        </w:rPr>
        <w:t>刘巍</w:t>
      </w:r>
      <w:r w:rsidRPr="00447972">
        <w:t>. "</w:t>
      </w:r>
      <w:r w:rsidRPr="00447972">
        <w:t>人均受教育年限</w:t>
      </w:r>
      <w:r w:rsidRPr="00447972">
        <w:t>"</w:t>
      </w:r>
      <w:r w:rsidRPr="00447972">
        <w:t>三种计算方法的比较</w:t>
      </w:r>
      <w:r w:rsidRPr="00447972">
        <w:t xml:space="preserve">[J]. </w:t>
      </w:r>
      <w:r w:rsidRPr="00447972">
        <w:t>北京统计</w:t>
      </w:r>
      <w:r w:rsidRPr="00447972">
        <w:t>, 2005(6):19-20.</w:t>
      </w:r>
    </w:p>
    <w:p w14:paraId="43DBE63E" w14:textId="1AC2647B" w:rsidR="00447972" w:rsidRDefault="00447972" w:rsidP="00FE756A">
      <w:pPr>
        <w:ind w:leftChars="200" w:left="1080" w:hangingChars="250" w:hanging="600"/>
      </w:pPr>
      <w:r>
        <w:rPr>
          <w:rFonts w:hint="eastAsia"/>
        </w:rPr>
        <w:t>[</w:t>
      </w:r>
      <w:r>
        <w:t xml:space="preserve">12] </w:t>
      </w:r>
      <w:r w:rsidRPr="00447972">
        <w:rPr>
          <w:rFonts w:hint="eastAsia"/>
        </w:rPr>
        <w:t>许清清</w:t>
      </w:r>
      <w:r w:rsidRPr="00447972">
        <w:t>,</w:t>
      </w:r>
      <w:r w:rsidRPr="00447972">
        <w:t>范甜甜</w:t>
      </w:r>
      <w:r w:rsidRPr="00447972">
        <w:t>,</w:t>
      </w:r>
      <w:r w:rsidRPr="00447972">
        <w:t>袁祺</w:t>
      </w:r>
      <w:r w:rsidRPr="00447972">
        <w:t>.</w:t>
      </w:r>
      <w:r w:rsidRPr="00447972">
        <w:t>我国人口迁移政策对产业结构升级的影响研究</w:t>
      </w:r>
      <w:r w:rsidRPr="00447972">
        <w:t>——</w:t>
      </w:r>
      <w:r w:rsidRPr="00447972">
        <w:t>基于</w:t>
      </w:r>
      <w:r w:rsidRPr="00447972">
        <w:t>2000-2016</w:t>
      </w:r>
      <w:r w:rsidRPr="00447972">
        <w:t>年我国</w:t>
      </w:r>
      <w:r w:rsidRPr="00447972">
        <w:t>31</w:t>
      </w:r>
      <w:r w:rsidRPr="00447972">
        <w:t>个省的面板数据的实证检验</w:t>
      </w:r>
      <w:r w:rsidRPr="00447972">
        <w:t>[J].</w:t>
      </w:r>
      <w:r w:rsidRPr="00447972">
        <w:t>宏观质量研究</w:t>
      </w:r>
      <w:r w:rsidRPr="00447972">
        <w:t xml:space="preserve">,2019,7(4):48-63. </w:t>
      </w:r>
    </w:p>
    <w:p w14:paraId="2E9578DC" w14:textId="7430F4E3" w:rsidR="00B36B46" w:rsidRDefault="00B2578F" w:rsidP="00FE756A">
      <w:pPr>
        <w:ind w:leftChars="200" w:left="1080" w:hangingChars="250" w:hanging="600"/>
      </w:pPr>
      <w:r>
        <w:rPr>
          <w:rFonts w:hint="eastAsia"/>
        </w:rPr>
        <w:t>[</w:t>
      </w:r>
      <w:r>
        <w:t xml:space="preserve">13] </w:t>
      </w:r>
      <w:r w:rsidR="00A001CA" w:rsidRPr="00A001CA">
        <w:rPr>
          <w:rFonts w:hint="eastAsia"/>
        </w:rPr>
        <w:t>骆永民</w:t>
      </w:r>
      <w:r w:rsidR="00A001CA" w:rsidRPr="00A001CA">
        <w:t>.</w:t>
      </w:r>
      <w:r w:rsidR="00A001CA" w:rsidRPr="00A001CA">
        <w:t>中国城乡基础设施差距的经济效应分析</w:t>
      </w:r>
      <w:r w:rsidR="00A001CA" w:rsidRPr="00A001CA">
        <w:t>——</w:t>
      </w:r>
      <w:r w:rsidR="00A001CA" w:rsidRPr="00A001CA">
        <w:t>基于空间面板计量模型</w:t>
      </w:r>
      <w:r w:rsidR="00A001CA" w:rsidRPr="00A001CA">
        <w:t>[J].</w:t>
      </w:r>
      <w:r w:rsidR="00A001CA" w:rsidRPr="00A001CA">
        <w:t>中国农村经济</w:t>
      </w:r>
      <w:r w:rsidR="00A001CA" w:rsidRPr="00A001CA">
        <w:t>,2010(03):60-72+86.</w:t>
      </w:r>
    </w:p>
    <w:p w14:paraId="152FAA65" w14:textId="3BFD9F0A" w:rsidR="00A001CA" w:rsidRPr="00C839B6" w:rsidRDefault="00A001CA" w:rsidP="00FE756A">
      <w:pPr>
        <w:ind w:leftChars="200" w:left="1080" w:hangingChars="250" w:hanging="600"/>
      </w:pPr>
      <w:r>
        <w:rPr>
          <w:rFonts w:hint="eastAsia"/>
        </w:rPr>
        <w:t>[</w:t>
      </w:r>
      <w:r>
        <w:t xml:space="preserve">14] </w:t>
      </w:r>
      <w:r w:rsidRPr="00A001CA">
        <w:rPr>
          <w:rFonts w:hint="eastAsia"/>
        </w:rPr>
        <w:t>中国统计出版社有限公司最新图书简目　中国统计出版社有限公司最新图书简目</w:t>
      </w:r>
      <w:r w:rsidRPr="00A001CA">
        <w:t xml:space="preserve">. </w:t>
      </w:r>
      <w:r w:rsidRPr="00A001CA">
        <w:t>王伟岸</w:t>
      </w:r>
      <w:r w:rsidRPr="00A001CA">
        <w:t>,</w:t>
      </w:r>
      <w:r w:rsidRPr="00A001CA">
        <w:t>叶辉敏</w:t>
      </w:r>
      <w:r w:rsidRPr="00A001CA">
        <w:t xml:space="preserve"> </w:t>
      </w:r>
      <w:r w:rsidRPr="00A001CA">
        <w:t>主编</w:t>
      </w:r>
      <w:r w:rsidRPr="00A001CA">
        <w:t>,</w:t>
      </w:r>
      <w:r w:rsidRPr="00A001CA">
        <w:t>商丘统计年鉴</w:t>
      </w:r>
      <w:r w:rsidRPr="00A001CA">
        <w:t>,</w:t>
      </w:r>
      <w:r w:rsidRPr="00A001CA">
        <w:t>中国统计出版社</w:t>
      </w:r>
      <w:r w:rsidRPr="00A001CA">
        <w:t>,2019,430,</w:t>
      </w:r>
      <w:r w:rsidRPr="00A001CA">
        <w:t>年鉴</w:t>
      </w:r>
      <w:r w:rsidRPr="00A001CA">
        <w:t>.</w:t>
      </w:r>
    </w:p>
    <w:p w14:paraId="5825AE63" w14:textId="438E4115" w:rsidR="00724337" w:rsidRDefault="00602123" w:rsidP="00FE756A">
      <w:pPr>
        <w:ind w:leftChars="200" w:left="960" w:hangingChars="200" w:hanging="480"/>
      </w:pPr>
      <w:r>
        <w:t xml:space="preserve">[16] </w:t>
      </w:r>
      <w:r w:rsidR="00D47CCA" w:rsidRPr="00D47CCA">
        <w:t>Pennock, A. 2014. The political economy of domestic labor mobility: Specific factors, landowners, and education. Economics &amp; Politics, 26(1), 38-55.</w:t>
      </w:r>
    </w:p>
    <w:p w14:paraId="163F71F2" w14:textId="6D647FF8" w:rsidR="00C839B6" w:rsidRDefault="00602123" w:rsidP="00FE756A">
      <w:pPr>
        <w:ind w:leftChars="200" w:left="960" w:hangingChars="200" w:hanging="480"/>
      </w:pPr>
      <w:r>
        <w:t xml:space="preserve">[17] </w:t>
      </w:r>
      <w:r w:rsidR="00C839B6" w:rsidRPr="00C839B6">
        <w:t xml:space="preserve">Ravenstein, E. G. (1885). The laws of migration. Journal of the statistical society of </w:t>
      </w:r>
      <w:r w:rsidR="00C839B6" w:rsidRPr="00C839B6">
        <w:lastRenderedPageBreak/>
        <w:t>London, 48(2), 167-235.</w:t>
      </w:r>
    </w:p>
    <w:sectPr w:rsidR="00C839B6" w:rsidSect="00E9312A">
      <w:footerReference w:type="default" r:id="rId22"/>
      <w:footerReference w:type="first" r:id="rId23"/>
      <w:pgSz w:w="11906" w:h="16838"/>
      <w:pgMar w:top="1588" w:right="1418" w:bottom="1588" w:left="1418"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B6DC1" w14:textId="77777777" w:rsidR="005F6299" w:rsidRDefault="005F6299" w:rsidP="00FE7BC5">
      <w:pPr>
        <w:ind w:firstLine="480"/>
      </w:pPr>
      <w:r>
        <w:separator/>
      </w:r>
    </w:p>
  </w:endnote>
  <w:endnote w:type="continuationSeparator" w:id="0">
    <w:p w14:paraId="50EC029F" w14:textId="77777777" w:rsidR="005F6299" w:rsidRDefault="005F6299" w:rsidP="00FE7BC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0179A" w14:textId="77777777" w:rsidR="00C7669E" w:rsidRDefault="00C7669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2D023" w14:textId="0AC5D4B3" w:rsidR="00C7669E" w:rsidRDefault="00C7669E" w:rsidP="00E9312A">
    <w:pPr>
      <w:pStyle w:val="aa"/>
      <w:ind w:firstLine="360"/>
    </w:pPr>
  </w:p>
  <w:p w14:paraId="64951682" w14:textId="77777777" w:rsidR="00C7669E" w:rsidRDefault="00C7669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D68F" w14:textId="5A2F3B03" w:rsidR="00C7669E" w:rsidRDefault="00C7669E">
    <w:pPr>
      <w:pStyle w:val="aa"/>
      <w:ind w:firstLine="360"/>
      <w:jc w:val="center"/>
    </w:pPr>
  </w:p>
  <w:p w14:paraId="1A1E05D0" w14:textId="77777777" w:rsidR="00C7669E" w:rsidRDefault="00C7669E">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663269"/>
      <w:docPartObj>
        <w:docPartGallery w:val="Page Numbers (Bottom of Page)"/>
        <w:docPartUnique/>
      </w:docPartObj>
    </w:sdtPr>
    <w:sdtEndPr/>
    <w:sdtContent>
      <w:p w14:paraId="6127D8E0" w14:textId="39CE0411" w:rsidR="00C7669E" w:rsidRDefault="00C7669E">
        <w:pPr>
          <w:pStyle w:val="aa"/>
          <w:ind w:firstLine="360"/>
          <w:jc w:val="center"/>
        </w:pPr>
        <w:r>
          <w:fldChar w:fldCharType="begin"/>
        </w:r>
        <w:r>
          <w:instrText>PAGE   \* MERGEFORMAT</w:instrText>
        </w:r>
        <w:r>
          <w:fldChar w:fldCharType="separate"/>
        </w:r>
        <w:r>
          <w:rPr>
            <w:lang w:val="zh-CN"/>
          </w:rPr>
          <w:t>2</w:t>
        </w:r>
        <w:r>
          <w:fldChar w:fldCharType="end"/>
        </w:r>
      </w:p>
    </w:sdtContent>
  </w:sdt>
  <w:p w14:paraId="300C410A" w14:textId="77777777" w:rsidR="00C7669E" w:rsidRDefault="00C7669E">
    <w:pPr>
      <w:pStyle w:val="aa"/>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864672"/>
      <w:docPartObj>
        <w:docPartGallery w:val="Page Numbers (Bottom of Page)"/>
        <w:docPartUnique/>
      </w:docPartObj>
    </w:sdtPr>
    <w:sdtEndPr/>
    <w:sdtContent>
      <w:p w14:paraId="2CB0C76F" w14:textId="65870358" w:rsidR="00C7669E" w:rsidRDefault="00C7669E">
        <w:pPr>
          <w:pStyle w:val="aa"/>
          <w:ind w:firstLine="360"/>
          <w:jc w:val="center"/>
        </w:pPr>
        <w:r>
          <w:fldChar w:fldCharType="begin"/>
        </w:r>
        <w:r>
          <w:instrText>PAGE   \* MERGEFORMAT</w:instrText>
        </w:r>
        <w:r>
          <w:fldChar w:fldCharType="separate"/>
        </w:r>
        <w:r>
          <w:rPr>
            <w:lang w:val="zh-CN"/>
          </w:rPr>
          <w:t>2</w:t>
        </w:r>
        <w:r>
          <w:fldChar w:fldCharType="end"/>
        </w:r>
      </w:p>
    </w:sdtContent>
  </w:sdt>
  <w:p w14:paraId="774C231C" w14:textId="77777777" w:rsidR="00C7669E" w:rsidRDefault="00C7669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E5B7E" w14:textId="77777777" w:rsidR="005F6299" w:rsidRDefault="005F6299" w:rsidP="00FE7BC5">
      <w:pPr>
        <w:ind w:firstLine="480"/>
      </w:pPr>
      <w:r>
        <w:separator/>
      </w:r>
    </w:p>
  </w:footnote>
  <w:footnote w:type="continuationSeparator" w:id="0">
    <w:p w14:paraId="08DCAD43" w14:textId="77777777" w:rsidR="005F6299" w:rsidRDefault="005F6299" w:rsidP="00FE7BC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32541" w14:textId="77777777" w:rsidR="00C7669E" w:rsidRDefault="00C7669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08DBC" w14:textId="41BA5AAF" w:rsidR="00C7669E" w:rsidRDefault="00C7669E">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6EE9B" w14:textId="5023DA65" w:rsidR="00C7669E" w:rsidRDefault="00C7669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7E90"/>
    <w:multiLevelType w:val="hybridMultilevel"/>
    <w:tmpl w:val="8D1E23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C84035B"/>
    <w:multiLevelType w:val="hybridMultilevel"/>
    <w:tmpl w:val="1018AC92"/>
    <w:lvl w:ilvl="0" w:tplc="64C07F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C52A79"/>
    <w:multiLevelType w:val="multilevel"/>
    <w:tmpl w:val="EE76E9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9197D"/>
    <w:multiLevelType w:val="multilevel"/>
    <w:tmpl w:val="5C9AE31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43490773"/>
    <w:multiLevelType w:val="hybridMultilevel"/>
    <w:tmpl w:val="AF6EC212"/>
    <w:lvl w:ilvl="0" w:tplc="534848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1D0B52"/>
    <w:multiLevelType w:val="hybridMultilevel"/>
    <w:tmpl w:val="F918B5EA"/>
    <w:lvl w:ilvl="0" w:tplc="2C589D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78B6A6B"/>
    <w:multiLevelType w:val="hybridMultilevel"/>
    <w:tmpl w:val="5622D906"/>
    <w:lvl w:ilvl="0" w:tplc="6EE6FB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762644"/>
    <w:multiLevelType w:val="hybridMultilevel"/>
    <w:tmpl w:val="9A264FF8"/>
    <w:lvl w:ilvl="0" w:tplc="398E45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6"/>
  </w:num>
  <w:num w:numId="4">
    <w:abstractNumId w:val="3"/>
  </w:num>
  <w:num w:numId="5">
    <w:abstractNumId w:val="3"/>
  </w:num>
  <w:num w:numId="6">
    <w:abstractNumId w:val="3"/>
  </w:num>
  <w:num w:numId="7">
    <w:abstractNumId w:val="3"/>
  </w:num>
  <w:num w:numId="8">
    <w:abstractNumId w:val="2"/>
  </w:num>
  <w:num w:numId="9">
    <w:abstractNumId w:val="4"/>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F28"/>
    <w:rsid w:val="000041D3"/>
    <w:rsid w:val="00005003"/>
    <w:rsid w:val="00007133"/>
    <w:rsid w:val="00013341"/>
    <w:rsid w:val="00015F9E"/>
    <w:rsid w:val="00020C76"/>
    <w:rsid w:val="00021B4A"/>
    <w:rsid w:val="0002467A"/>
    <w:rsid w:val="00024997"/>
    <w:rsid w:val="00024E99"/>
    <w:rsid w:val="000255C9"/>
    <w:rsid w:val="00026E08"/>
    <w:rsid w:val="0003070F"/>
    <w:rsid w:val="00033B4D"/>
    <w:rsid w:val="000416B4"/>
    <w:rsid w:val="000613E7"/>
    <w:rsid w:val="00064837"/>
    <w:rsid w:val="00066E01"/>
    <w:rsid w:val="0007088B"/>
    <w:rsid w:val="000720EC"/>
    <w:rsid w:val="00082E9B"/>
    <w:rsid w:val="00086CFC"/>
    <w:rsid w:val="00093607"/>
    <w:rsid w:val="00094472"/>
    <w:rsid w:val="000B1EBD"/>
    <w:rsid w:val="000B573F"/>
    <w:rsid w:val="000B7DB7"/>
    <w:rsid w:val="000C1538"/>
    <w:rsid w:val="000C20EE"/>
    <w:rsid w:val="000C42A7"/>
    <w:rsid w:val="000C506B"/>
    <w:rsid w:val="000C7077"/>
    <w:rsid w:val="000D77C8"/>
    <w:rsid w:val="000D7CE6"/>
    <w:rsid w:val="000E2619"/>
    <w:rsid w:val="000E5C4E"/>
    <w:rsid w:val="000E780C"/>
    <w:rsid w:val="000F1604"/>
    <w:rsid w:val="000F2B1F"/>
    <w:rsid w:val="00110764"/>
    <w:rsid w:val="00110E1E"/>
    <w:rsid w:val="00111F95"/>
    <w:rsid w:val="001127D1"/>
    <w:rsid w:val="00112FFF"/>
    <w:rsid w:val="00115F27"/>
    <w:rsid w:val="001215EB"/>
    <w:rsid w:val="00122E87"/>
    <w:rsid w:val="00123A2A"/>
    <w:rsid w:val="0012586A"/>
    <w:rsid w:val="00126F58"/>
    <w:rsid w:val="00127F90"/>
    <w:rsid w:val="00132544"/>
    <w:rsid w:val="00135673"/>
    <w:rsid w:val="001372F5"/>
    <w:rsid w:val="00140D5F"/>
    <w:rsid w:val="001410DC"/>
    <w:rsid w:val="001442BE"/>
    <w:rsid w:val="0014465B"/>
    <w:rsid w:val="00151608"/>
    <w:rsid w:val="00151DDD"/>
    <w:rsid w:val="00154A6C"/>
    <w:rsid w:val="00162A39"/>
    <w:rsid w:val="0016470B"/>
    <w:rsid w:val="001751CC"/>
    <w:rsid w:val="00175623"/>
    <w:rsid w:val="0018231E"/>
    <w:rsid w:val="001869E7"/>
    <w:rsid w:val="001904F1"/>
    <w:rsid w:val="001907F5"/>
    <w:rsid w:val="001922C2"/>
    <w:rsid w:val="00195164"/>
    <w:rsid w:val="001A2879"/>
    <w:rsid w:val="001B0369"/>
    <w:rsid w:val="001B0EE4"/>
    <w:rsid w:val="001B26FC"/>
    <w:rsid w:val="001B420C"/>
    <w:rsid w:val="001B7C6B"/>
    <w:rsid w:val="001B7DC7"/>
    <w:rsid w:val="001C0C32"/>
    <w:rsid w:val="001C745A"/>
    <w:rsid w:val="001D2659"/>
    <w:rsid w:val="001D5015"/>
    <w:rsid w:val="001D7969"/>
    <w:rsid w:val="001D7DA1"/>
    <w:rsid w:val="001E20ED"/>
    <w:rsid w:val="001E54A0"/>
    <w:rsid w:val="001F2729"/>
    <w:rsid w:val="00201E50"/>
    <w:rsid w:val="00214CF8"/>
    <w:rsid w:val="00215F9D"/>
    <w:rsid w:val="00216E80"/>
    <w:rsid w:val="00224945"/>
    <w:rsid w:val="00227327"/>
    <w:rsid w:val="00234934"/>
    <w:rsid w:val="002362BA"/>
    <w:rsid w:val="00243FED"/>
    <w:rsid w:val="00250913"/>
    <w:rsid w:val="00250B7B"/>
    <w:rsid w:val="002774B1"/>
    <w:rsid w:val="00280E87"/>
    <w:rsid w:val="002833F0"/>
    <w:rsid w:val="00283641"/>
    <w:rsid w:val="00284EE6"/>
    <w:rsid w:val="00287F1D"/>
    <w:rsid w:val="002920AB"/>
    <w:rsid w:val="002930FF"/>
    <w:rsid w:val="002A3FF1"/>
    <w:rsid w:val="002A4433"/>
    <w:rsid w:val="002B0C94"/>
    <w:rsid w:val="002B16A4"/>
    <w:rsid w:val="002B509E"/>
    <w:rsid w:val="002C59BA"/>
    <w:rsid w:val="002D1710"/>
    <w:rsid w:val="002D35BD"/>
    <w:rsid w:val="002D407B"/>
    <w:rsid w:val="002D6606"/>
    <w:rsid w:val="002D6A31"/>
    <w:rsid w:val="002E0BE0"/>
    <w:rsid w:val="002F1A39"/>
    <w:rsid w:val="003003AE"/>
    <w:rsid w:val="0030072A"/>
    <w:rsid w:val="003042CB"/>
    <w:rsid w:val="00304A07"/>
    <w:rsid w:val="00305881"/>
    <w:rsid w:val="00305F8C"/>
    <w:rsid w:val="00310B6A"/>
    <w:rsid w:val="00311253"/>
    <w:rsid w:val="00311F47"/>
    <w:rsid w:val="0031221D"/>
    <w:rsid w:val="003154F5"/>
    <w:rsid w:val="00321A70"/>
    <w:rsid w:val="00321C7E"/>
    <w:rsid w:val="00324E5B"/>
    <w:rsid w:val="003253FB"/>
    <w:rsid w:val="00326831"/>
    <w:rsid w:val="00331A5C"/>
    <w:rsid w:val="00332623"/>
    <w:rsid w:val="00332E40"/>
    <w:rsid w:val="00336D36"/>
    <w:rsid w:val="00343890"/>
    <w:rsid w:val="00345656"/>
    <w:rsid w:val="0034695A"/>
    <w:rsid w:val="003470E9"/>
    <w:rsid w:val="00351A31"/>
    <w:rsid w:val="0035377E"/>
    <w:rsid w:val="0035479A"/>
    <w:rsid w:val="0036142A"/>
    <w:rsid w:val="0036541A"/>
    <w:rsid w:val="0037369F"/>
    <w:rsid w:val="00381010"/>
    <w:rsid w:val="003953F2"/>
    <w:rsid w:val="003954F5"/>
    <w:rsid w:val="003A0343"/>
    <w:rsid w:val="003A14D9"/>
    <w:rsid w:val="003A1D83"/>
    <w:rsid w:val="003A768A"/>
    <w:rsid w:val="003B1844"/>
    <w:rsid w:val="003B328A"/>
    <w:rsid w:val="003B4255"/>
    <w:rsid w:val="003B49B1"/>
    <w:rsid w:val="003B4E5D"/>
    <w:rsid w:val="003B4F28"/>
    <w:rsid w:val="003B5A90"/>
    <w:rsid w:val="003C1E96"/>
    <w:rsid w:val="003C3CD0"/>
    <w:rsid w:val="003C6410"/>
    <w:rsid w:val="003D0875"/>
    <w:rsid w:val="003D4C6D"/>
    <w:rsid w:val="003D5AF2"/>
    <w:rsid w:val="003D6BB0"/>
    <w:rsid w:val="003E658F"/>
    <w:rsid w:val="003F05DA"/>
    <w:rsid w:val="003F0E6B"/>
    <w:rsid w:val="003F1B12"/>
    <w:rsid w:val="003F209A"/>
    <w:rsid w:val="003F5E5D"/>
    <w:rsid w:val="00401595"/>
    <w:rsid w:val="00412989"/>
    <w:rsid w:val="004130C7"/>
    <w:rsid w:val="004146D9"/>
    <w:rsid w:val="00414944"/>
    <w:rsid w:val="00416E36"/>
    <w:rsid w:val="0042022E"/>
    <w:rsid w:val="00431FA9"/>
    <w:rsid w:val="0043234E"/>
    <w:rsid w:val="004338C7"/>
    <w:rsid w:val="00437832"/>
    <w:rsid w:val="0044000D"/>
    <w:rsid w:val="0044449C"/>
    <w:rsid w:val="00447972"/>
    <w:rsid w:val="00451E51"/>
    <w:rsid w:val="00453809"/>
    <w:rsid w:val="00454FB8"/>
    <w:rsid w:val="004565DA"/>
    <w:rsid w:val="00457A56"/>
    <w:rsid w:val="004604DB"/>
    <w:rsid w:val="00463CCF"/>
    <w:rsid w:val="00463D1C"/>
    <w:rsid w:val="00466203"/>
    <w:rsid w:val="004665AF"/>
    <w:rsid w:val="00471045"/>
    <w:rsid w:val="00474832"/>
    <w:rsid w:val="00474EAB"/>
    <w:rsid w:val="00476604"/>
    <w:rsid w:val="0048110E"/>
    <w:rsid w:val="0048549A"/>
    <w:rsid w:val="00495BEE"/>
    <w:rsid w:val="004A12E7"/>
    <w:rsid w:val="004A3CF6"/>
    <w:rsid w:val="004A62F9"/>
    <w:rsid w:val="004A7E6F"/>
    <w:rsid w:val="004B30B5"/>
    <w:rsid w:val="004B7742"/>
    <w:rsid w:val="004C4A2B"/>
    <w:rsid w:val="004D3DE4"/>
    <w:rsid w:val="004D50BC"/>
    <w:rsid w:val="004D6577"/>
    <w:rsid w:val="004D74E9"/>
    <w:rsid w:val="004E075C"/>
    <w:rsid w:val="004E35B7"/>
    <w:rsid w:val="004F1323"/>
    <w:rsid w:val="004F21C8"/>
    <w:rsid w:val="004F27BC"/>
    <w:rsid w:val="004F5836"/>
    <w:rsid w:val="004F587B"/>
    <w:rsid w:val="004F61F5"/>
    <w:rsid w:val="004F7EFE"/>
    <w:rsid w:val="005073DE"/>
    <w:rsid w:val="005104DF"/>
    <w:rsid w:val="00510614"/>
    <w:rsid w:val="0051243E"/>
    <w:rsid w:val="005210E3"/>
    <w:rsid w:val="0052645A"/>
    <w:rsid w:val="00526F44"/>
    <w:rsid w:val="00530429"/>
    <w:rsid w:val="00533984"/>
    <w:rsid w:val="00541F5C"/>
    <w:rsid w:val="00544B24"/>
    <w:rsid w:val="005468F0"/>
    <w:rsid w:val="005479A9"/>
    <w:rsid w:val="00547F45"/>
    <w:rsid w:val="00556D0A"/>
    <w:rsid w:val="005602D7"/>
    <w:rsid w:val="005624A6"/>
    <w:rsid w:val="0056633B"/>
    <w:rsid w:val="005748D3"/>
    <w:rsid w:val="00580D09"/>
    <w:rsid w:val="00581F4B"/>
    <w:rsid w:val="00581F90"/>
    <w:rsid w:val="005829E7"/>
    <w:rsid w:val="00583C64"/>
    <w:rsid w:val="00590FBF"/>
    <w:rsid w:val="00596081"/>
    <w:rsid w:val="00596B85"/>
    <w:rsid w:val="005A20FD"/>
    <w:rsid w:val="005A3DB1"/>
    <w:rsid w:val="005A4FEA"/>
    <w:rsid w:val="005A6111"/>
    <w:rsid w:val="005B1B4B"/>
    <w:rsid w:val="005B6DBA"/>
    <w:rsid w:val="005C34DD"/>
    <w:rsid w:val="005C6775"/>
    <w:rsid w:val="005C67F1"/>
    <w:rsid w:val="005C7B09"/>
    <w:rsid w:val="005C7F88"/>
    <w:rsid w:val="005D5697"/>
    <w:rsid w:val="005E5B4F"/>
    <w:rsid w:val="005F2815"/>
    <w:rsid w:val="005F6299"/>
    <w:rsid w:val="00602123"/>
    <w:rsid w:val="006024DD"/>
    <w:rsid w:val="00616C1C"/>
    <w:rsid w:val="00617C01"/>
    <w:rsid w:val="006208B9"/>
    <w:rsid w:val="00621920"/>
    <w:rsid w:val="00626077"/>
    <w:rsid w:val="00626F71"/>
    <w:rsid w:val="006314A7"/>
    <w:rsid w:val="00631FDE"/>
    <w:rsid w:val="00641DC5"/>
    <w:rsid w:val="00645E28"/>
    <w:rsid w:val="00651126"/>
    <w:rsid w:val="0066398D"/>
    <w:rsid w:val="006671A2"/>
    <w:rsid w:val="006747EA"/>
    <w:rsid w:val="0068277F"/>
    <w:rsid w:val="00684C12"/>
    <w:rsid w:val="0068517E"/>
    <w:rsid w:val="00687BE6"/>
    <w:rsid w:val="00691E68"/>
    <w:rsid w:val="006A6411"/>
    <w:rsid w:val="006B4CDF"/>
    <w:rsid w:val="006B67E1"/>
    <w:rsid w:val="006C69E2"/>
    <w:rsid w:val="006D06C0"/>
    <w:rsid w:val="006D3B91"/>
    <w:rsid w:val="006D575F"/>
    <w:rsid w:val="006D7B9B"/>
    <w:rsid w:val="006E2227"/>
    <w:rsid w:val="006E44B3"/>
    <w:rsid w:val="006F03CB"/>
    <w:rsid w:val="006F4DD9"/>
    <w:rsid w:val="00701405"/>
    <w:rsid w:val="00701F4B"/>
    <w:rsid w:val="00701F75"/>
    <w:rsid w:val="00704A40"/>
    <w:rsid w:val="00706CAB"/>
    <w:rsid w:val="007125BE"/>
    <w:rsid w:val="0071541C"/>
    <w:rsid w:val="00724337"/>
    <w:rsid w:val="00726187"/>
    <w:rsid w:val="00726EFA"/>
    <w:rsid w:val="007342EC"/>
    <w:rsid w:val="007405D4"/>
    <w:rsid w:val="0074070C"/>
    <w:rsid w:val="0074561D"/>
    <w:rsid w:val="007504C1"/>
    <w:rsid w:val="00751205"/>
    <w:rsid w:val="007557FE"/>
    <w:rsid w:val="007576C4"/>
    <w:rsid w:val="00765936"/>
    <w:rsid w:val="00770AF7"/>
    <w:rsid w:val="00776455"/>
    <w:rsid w:val="00777AFA"/>
    <w:rsid w:val="00782942"/>
    <w:rsid w:val="007871BF"/>
    <w:rsid w:val="0078787A"/>
    <w:rsid w:val="007930E1"/>
    <w:rsid w:val="00796D7B"/>
    <w:rsid w:val="007A0142"/>
    <w:rsid w:val="007A08C3"/>
    <w:rsid w:val="007A38A4"/>
    <w:rsid w:val="007A4BCB"/>
    <w:rsid w:val="007B022F"/>
    <w:rsid w:val="007B074E"/>
    <w:rsid w:val="007B0B26"/>
    <w:rsid w:val="007B6F0E"/>
    <w:rsid w:val="007C082F"/>
    <w:rsid w:val="007C0962"/>
    <w:rsid w:val="007C2D6B"/>
    <w:rsid w:val="007C34C3"/>
    <w:rsid w:val="007C55F0"/>
    <w:rsid w:val="007C5DEE"/>
    <w:rsid w:val="007D39CD"/>
    <w:rsid w:val="007D43A9"/>
    <w:rsid w:val="007D4AC5"/>
    <w:rsid w:val="007D611A"/>
    <w:rsid w:val="007D77BC"/>
    <w:rsid w:val="007E0289"/>
    <w:rsid w:val="007E2D47"/>
    <w:rsid w:val="007F65AA"/>
    <w:rsid w:val="007F6A05"/>
    <w:rsid w:val="00800175"/>
    <w:rsid w:val="008001DD"/>
    <w:rsid w:val="00810F38"/>
    <w:rsid w:val="0081240E"/>
    <w:rsid w:val="00812FE5"/>
    <w:rsid w:val="00815104"/>
    <w:rsid w:val="00816BAE"/>
    <w:rsid w:val="008173F9"/>
    <w:rsid w:val="0082366F"/>
    <w:rsid w:val="008267A2"/>
    <w:rsid w:val="00826B1E"/>
    <w:rsid w:val="00826F09"/>
    <w:rsid w:val="00832ABA"/>
    <w:rsid w:val="00837572"/>
    <w:rsid w:val="00847451"/>
    <w:rsid w:val="00850682"/>
    <w:rsid w:val="008563DA"/>
    <w:rsid w:val="00860BF7"/>
    <w:rsid w:val="008743A8"/>
    <w:rsid w:val="0087502D"/>
    <w:rsid w:val="00876F27"/>
    <w:rsid w:val="00882220"/>
    <w:rsid w:val="00883835"/>
    <w:rsid w:val="00884CDA"/>
    <w:rsid w:val="0089239E"/>
    <w:rsid w:val="00892849"/>
    <w:rsid w:val="00895D14"/>
    <w:rsid w:val="008A4287"/>
    <w:rsid w:val="008A6C26"/>
    <w:rsid w:val="008A773A"/>
    <w:rsid w:val="008B0487"/>
    <w:rsid w:val="008B0C68"/>
    <w:rsid w:val="008B1CA8"/>
    <w:rsid w:val="008B2776"/>
    <w:rsid w:val="008B37A3"/>
    <w:rsid w:val="008B5E1F"/>
    <w:rsid w:val="008C2FAB"/>
    <w:rsid w:val="008C4223"/>
    <w:rsid w:val="008C59B9"/>
    <w:rsid w:val="008D6372"/>
    <w:rsid w:val="008D7929"/>
    <w:rsid w:val="008E275A"/>
    <w:rsid w:val="008E3891"/>
    <w:rsid w:val="008F02E0"/>
    <w:rsid w:val="008F082C"/>
    <w:rsid w:val="008F09DD"/>
    <w:rsid w:val="008F0B7D"/>
    <w:rsid w:val="008F0F20"/>
    <w:rsid w:val="008F1DC6"/>
    <w:rsid w:val="008F2A78"/>
    <w:rsid w:val="009002CF"/>
    <w:rsid w:val="009016A4"/>
    <w:rsid w:val="0090742D"/>
    <w:rsid w:val="009137A8"/>
    <w:rsid w:val="00913CDB"/>
    <w:rsid w:val="00921CCF"/>
    <w:rsid w:val="00940F8D"/>
    <w:rsid w:val="00944A21"/>
    <w:rsid w:val="00946EDC"/>
    <w:rsid w:val="009470A1"/>
    <w:rsid w:val="009503D2"/>
    <w:rsid w:val="00957D5F"/>
    <w:rsid w:val="009623B7"/>
    <w:rsid w:val="009648A2"/>
    <w:rsid w:val="009762C4"/>
    <w:rsid w:val="00984D82"/>
    <w:rsid w:val="00990474"/>
    <w:rsid w:val="00994A64"/>
    <w:rsid w:val="009A0FD1"/>
    <w:rsid w:val="009A512B"/>
    <w:rsid w:val="009B6E7A"/>
    <w:rsid w:val="009C18CA"/>
    <w:rsid w:val="009D2BDB"/>
    <w:rsid w:val="009D4691"/>
    <w:rsid w:val="009D592F"/>
    <w:rsid w:val="009D5D9E"/>
    <w:rsid w:val="009D7470"/>
    <w:rsid w:val="009E2E28"/>
    <w:rsid w:val="009E73E6"/>
    <w:rsid w:val="009E7A7B"/>
    <w:rsid w:val="009F2E87"/>
    <w:rsid w:val="00A001CA"/>
    <w:rsid w:val="00A02168"/>
    <w:rsid w:val="00A0529B"/>
    <w:rsid w:val="00A07F4E"/>
    <w:rsid w:val="00A20532"/>
    <w:rsid w:val="00A266F9"/>
    <w:rsid w:val="00A2796B"/>
    <w:rsid w:val="00A32FFA"/>
    <w:rsid w:val="00A34871"/>
    <w:rsid w:val="00A34EC5"/>
    <w:rsid w:val="00A40E7D"/>
    <w:rsid w:val="00A41EF2"/>
    <w:rsid w:val="00A44210"/>
    <w:rsid w:val="00A47BE3"/>
    <w:rsid w:val="00A53820"/>
    <w:rsid w:val="00A544C4"/>
    <w:rsid w:val="00A5661B"/>
    <w:rsid w:val="00A56653"/>
    <w:rsid w:val="00A60F49"/>
    <w:rsid w:val="00A616BD"/>
    <w:rsid w:val="00A6238F"/>
    <w:rsid w:val="00A64C15"/>
    <w:rsid w:val="00A753FF"/>
    <w:rsid w:val="00A80B85"/>
    <w:rsid w:val="00A837B4"/>
    <w:rsid w:val="00A8576E"/>
    <w:rsid w:val="00A8697C"/>
    <w:rsid w:val="00A9110B"/>
    <w:rsid w:val="00A932B8"/>
    <w:rsid w:val="00AA44CA"/>
    <w:rsid w:val="00AB62DF"/>
    <w:rsid w:val="00AC02C7"/>
    <w:rsid w:val="00AC7857"/>
    <w:rsid w:val="00AD132A"/>
    <w:rsid w:val="00AD1C45"/>
    <w:rsid w:val="00AD30AF"/>
    <w:rsid w:val="00AD5BCA"/>
    <w:rsid w:val="00AD5F4B"/>
    <w:rsid w:val="00AE01E5"/>
    <w:rsid w:val="00AE10B3"/>
    <w:rsid w:val="00AE2933"/>
    <w:rsid w:val="00AE4BF9"/>
    <w:rsid w:val="00AF598D"/>
    <w:rsid w:val="00AF5F76"/>
    <w:rsid w:val="00AF619D"/>
    <w:rsid w:val="00AF646A"/>
    <w:rsid w:val="00B074D0"/>
    <w:rsid w:val="00B10CCB"/>
    <w:rsid w:val="00B1713D"/>
    <w:rsid w:val="00B200D5"/>
    <w:rsid w:val="00B2578F"/>
    <w:rsid w:val="00B34F0D"/>
    <w:rsid w:val="00B35FA0"/>
    <w:rsid w:val="00B36B46"/>
    <w:rsid w:val="00B466C2"/>
    <w:rsid w:val="00B55FD2"/>
    <w:rsid w:val="00B566DB"/>
    <w:rsid w:val="00B647DE"/>
    <w:rsid w:val="00B6660B"/>
    <w:rsid w:val="00B67E71"/>
    <w:rsid w:val="00B71C12"/>
    <w:rsid w:val="00B75549"/>
    <w:rsid w:val="00B761FC"/>
    <w:rsid w:val="00B85716"/>
    <w:rsid w:val="00B91394"/>
    <w:rsid w:val="00BA4649"/>
    <w:rsid w:val="00BB0E5D"/>
    <w:rsid w:val="00BB461B"/>
    <w:rsid w:val="00BB54AB"/>
    <w:rsid w:val="00BB62F8"/>
    <w:rsid w:val="00BD6480"/>
    <w:rsid w:val="00BE1B36"/>
    <w:rsid w:val="00BE25EC"/>
    <w:rsid w:val="00BE373D"/>
    <w:rsid w:val="00BF045C"/>
    <w:rsid w:val="00BF24B3"/>
    <w:rsid w:val="00BF35BD"/>
    <w:rsid w:val="00BF432C"/>
    <w:rsid w:val="00C01BA7"/>
    <w:rsid w:val="00C03384"/>
    <w:rsid w:val="00C04C92"/>
    <w:rsid w:val="00C15237"/>
    <w:rsid w:val="00C15C17"/>
    <w:rsid w:val="00C20E1B"/>
    <w:rsid w:val="00C21609"/>
    <w:rsid w:val="00C21A4C"/>
    <w:rsid w:val="00C24D27"/>
    <w:rsid w:val="00C26029"/>
    <w:rsid w:val="00C305FD"/>
    <w:rsid w:val="00C36F95"/>
    <w:rsid w:val="00C4136A"/>
    <w:rsid w:val="00C41545"/>
    <w:rsid w:val="00C4235D"/>
    <w:rsid w:val="00C46E94"/>
    <w:rsid w:val="00C51B09"/>
    <w:rsid w:val="00C5472E"/>
    <w:rsid w:val="00C569E9"/>
    <w:rsid w:val="00C64C81"/>
    <w:rsid w:val="00C671DC"/>
    <w:rsid w:val="00C67EEF"/>
    <w:rsid w:val="00C747EE"/>
    <w:rsid w:val="00C7669E"/>
    <w:rsid w:val="00C839B6"/>
    <w:rsid w:val="00C91869"/>
    <w:rsid w:val="00C91B84"/>
    <w:rsid w:val="00C95C0D"/>
    <w:rsid w:val="00C97ADE"/>
    <w:rsid w:val="00CA70B7"/>
    <w:rsid w:val="00CB239B"/>
    <w:rsid w:val="00CB2B0A"/>
    <w:rsid w:val="00CB3617"/>
    <w:rsid w:val="00CB3870"/>
    <w:rsid w:val="00CB44F7"/>
    <w:rsid w:val="00CB5D1F"/>
    <w:rsid w:val="00CB5F32"/>
    <w:rsid w:val="00CC1584"/>
    <w:rsid w:val="00CC7E2E"/>
    <w:rsid w:val="00CD0C3A"/>
    <w:rsid w:val="00CF5B15"/>
    <w:rsid w:val="00CF5C7F"/>
    <w:rsid w:val="00D05E89"/>
    <w:rsid w:val="00D12AE6"/>
    <w:rsid w:val="00D1342C"/>
    <w:rsid w:val="00D13C80"/>
    <w:rsid w:val="00D14549"/>
    <w:rsid w:val="00D1513E"/>
    <w:rsid w:val="00D16022"/>
    <w:rsid w:val="00D20B97"/>
    <w:rsid w:val="00D23370"/>
    <w:rsid w:val="00D23C53"/>
    <w:rsid w:val="00D32288"/>
    <w:rsid w:val="00D36DD3"/>
    <w:rsid w:val="00D37E29"/>
    <w:rsid w:val="00D40A86"/>
    <w:rsid w:val="00D47CCA"/>
    <w:rsid w:val="00D52C7E"/>
    <w:rsid w:val="00D57829"/>
    <w:rsid w:val="00D83435"/>
    <w:rsid w:val="00D8752D"/>
    <w:rsid w:val="00D878F4"/>
    <w:rsid w:val="00D976DB"/>
    <w:rsid w:val="00D97AC2"/>
    <w:rsid w:val="00DA1101"/>
    <w:rsid w:val="00DB458C"/>
    <w:rsid w:val="00DC25EE"/>
    <w:rsid w:val="00DC54F9"/>
    <w:rsid w:val="00DC56AE"/>
    <w:rsid w:val="00DC5D62"/>
    <w:rsid w:val="00DD02D0"/>
    <w:rsid w:val="00DE24D5"/>
    <w:rsid w:val="00DE3637"/>
    <w:rsid w:val="00DF59C3"/>
    <w:rsid w:val="00E00E66"/>
    <w:rsid w:val="00E13A94"/>
    <w:rsid w:val="00E171F3"/>
    <w:rsid w:val="00E17B07"/>
    <w:rsid w:val="00E20A96"/>
    <w:rsid w:val="00E225F0"/>
    <w:rsid w:val="00E24863"/>
    <w:rsid w:val="00E24C24"/>
    <w:rsid w:val="00E27ACE"/>
    <w:rsid w:val="00E30153"/>
    <w:rsid w:val="00E327DA"/>
    <w:rsid w:val="00E42E05"/>
    <w:rsid w:val="00E43734"/>
    <w:rsid w:val="00E46230"/>
    <w:rsid w:val="00E47AF1"/>
    <w:rsid w:val="00E51593"/>
    <w:rsid w:val="00E55737"/>
    <w:rsid w:val="00E56551"/>
    <w:rsid w:val="00E567BA"/>
    <w:rsid w:val="00E72FB0"/>
    <w:rsid w:val="00E82E62"/>
    <w:rsid w:val="00E83DA2"/>
    <w:rsid w:val="00E8443D"/>
    <w:rsid w:val="00E86B92"/>
    <w:rsid w:val="00E9308F"/>
    <w:rsid w:val="00E9312A"/>
    <w:rsid w:val="00EA1626"/>
    <w:rsid w:val="00EA3B20"/>
    <w:rsid w:val="00EA527D"/>
    <w:rsid w:val="00EB1E07"/>
    <w:rsid w:val="00EB6055"/>
    <w:rsid w:val="00EB654D"/>
    <w:rsid w:val="00EC2628"/>
    <w:rsid w:val="00ED02A3"/>
    <w:rsid w:val="00ED4E84"/>
    <w:rsid w:val="00ED5383"/>
    <w:rsid w:val="00ED54A1"/>
    <w:rsid w:val="00EE08C5"/>
    <w:rsid w:val="00EE3360"/>
    <w:rsid w:val="00EF1E24"/>
    <w:rsid w:val="00EF7FB1"/>
    <w:rsid w:val="00F00982"/>
    <w:rsid w:val="00F021ED"/>
    <w:rsid w:val="00F02319"/>
    <w:rsid w:val="00F03F9A"/>
    <w:rsid w:val="00F15F82"/>
    <w:rsid w:val="00F1684C"/>
    <w:rsid w:val="00F20E21"/>
    <w:rsid w:val="00F25E1C"/>
    <w:rsid w:val="00F30F10"/>
    <w:rsid w:val="00F36F69"/>
    <w:rsid w:val="00F41C0B"/>
    <w:rsid w:val="00F41DF4"/>
    <w:rsid w:val="00F47361"/>
    <w:rsid w:val="00F57CD4"/>
    <w:rsid w:val="00F60F3A"/>
    <w:rsid w:val="00F61090"/>
    <w:rsid w:val="00F63140"/>
    <w:rsid w:val="00F70EEC"/>
    <w:rsid w:val="00F73546"/>
    <w:rsid w:val="00F7660F"/>
    <w:rsid w:val="00F76D0E"/>
    <w:rsid w:val="00F77AB3"/>
    <w:rsid w:val="00F800F6"/>
    <w:rsid w:val="00F837FB"/>
    <w:rsid w:val="00F83ADD"/>
    <w:rsid w:val="00F8466D"/>
    <w:rsid w:val="00F8743A"/>
    <w:rsid w:val="00FA5C89"/>
    <w:rsid w:val="00FB2252"/>
    <w:rsid w:val="00FD2247"/>
    <w:rsid w:val="00FE0A97"/>
    <w:rsid w:val="00FE2088"/>
    <w:rsid w:val="00FE29B8"/>
    <w:rsid w:val="00FE756A"/>
    <w:rsid w:val="00FE7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9803D"/>
  <w15:chartTrackingRefBased/>
  <w15:docId w15:val="{866E408C-C743-4203-A237-D51531A3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7A3"/>
    <w:pPr>
      <w:widowControl w:val="0"/>
      <w:spacing w:line="440" w:lineRule="exact"/>
      <w:ind w:firstLineChars="200" w:firstLine="200"/>
      <w:jc w:val="both"/>
    </w:pPr>
    <w:rPr>
      <w:rFonts w:ascii="Times New Roman" w:eastAsia="宋体" w:hAnsi="Times New Roman"/>
      <w:sz w:val="24"/>
    </w:rPr>
  </w:style>
  <w:style w:type="paragraph" w:styleId="1">
    <w:name w:val="heading 1"/>
    <w:aliases w:val="1级标题"/>
    <w:link w:val="10"/>
    <w:uiPriority w:val="9"/>
    <w:qFormat/>
    <w:rsid w:val="008B37A3"/>
    <w:pPr>
      <w:numPr>
        <w:numId w:val="7"/>
      </w:numPr>
      <w:spacing w:before="100" w:beforeAutospacing="1" w:after="100" w:afterAutospacing="1"/>
      <w:outlineLvl w:val="0"/>
    </w:pPr>
    <w:rPr>
      <w:rFonts w:ascii="Times New Roman" w:eastAsia="黑体" w:hAnsi="Times New Roman" w:cs="宋体"/>
      <w:b/>
      <w:bCs/>
      <w:color w:val="000000"/>
      <w:kern w:val="36"/>
      <w:sz w:val="30"/>
      <w:szCs w:val="48"/>
    </w:rPr>
  </w:style>
  <w:style w:type="paragraph" w:styleId="2">
    <w:name w:val="heading 2"/>
    <w:aliases w:val="2级标题"/>
    <w:next w:val="a"/>
    <w:link w:val="20"/>
    <w:uiPriority w:val="9"/>
    <w:unhideWhenUsed/>
    <w:qFormat/>
    <w:rsid w:val="00765936"/>
    <w:pPr>
      <w:numPr>
        <w:ilvl w:val="1"/>
        <w:numId w:val="7"/>
      </w:numPr>
      <w:spacing w:before="260" w:after="260" w:line="300" w:lineRule="auto"/>
      <w:outlineLvl w:val="1"/>
    </w:pPr>
    <w:rPr>
      <w:rFonts w:ascii="Cambria" w:eastAsia="黑体" w:hAnsi="Cambria"/>
      <w:b/>
      <w:bCs/>
      <w:sz w:val="28"/>
      <w:szCs w:val="32"/>
    </w:rPr>
  </w:style>
  <w:style w:type="paragraph" w:styleId="3">
    <w:name w:val="heading 3"/>
    <w:aliases w:val="标题3"/>
    <w:next w:val="a"/>
    <w:link w:val="30"/>
    <w:uiPriority w:val="9"/>
    <w:unhideWhenUsed/>
    <w:qFormat/>
    <w:rsid w:val="005C67F1"/>
    <w:pPr>
      <w:numPr>
        <w:ilvl w:val="2"/>
        <w:numId w:val="7"/>
      </w:numPr>
      <w:spacing w:before="260" w:after="260" w:line="300" w:lineRule="auto"/>
      <w:outlineLvl w:val="2"/>
    </w:pPr>
    <w:rPr>
      <w:rFonts w:eastAsia="黑体"/>
      <w:b/>
      <w:bCs/>
      <w:sz w:val="24"/>
      <w:szCs w:val="32"/>
    </w:rPr>
  </w:style>
  <w:style w:type="paragraph" w:styleId="4">
    <w:name w:val="heading 4"/>
    <w:basedOn w:val="a"/>
    <w:next w:val="a"/>
    <w:link w:val="40"/>
    <w:uiPriority w:val="9"/>
    <w:semiHidden/>
    <w:unhideWhenUsed/>
    <w:qFormat/>
    <w:rsid w:val="006D06C0"/>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D06C0"/>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D06C0"/>
    <w:pPr>
      <w:keepNext/>
      <w:keepLines/>
      <w:numPr>
        <w:ilvl w:val="5"/>
        <w:numId w:val="7"/>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D06C0"/>
    <w:pPr>
      <w:keepNext/>
      <w:keepLines/>
      <w:numPr>
        <w:ilvl w:val="6"/>
        <w:numId w:val="7"/>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6D06C0"/>
    <w:pPr>
      <w:keepNext/>
      <w:keepLines/>
      <w:numPr>
        <w:ilvl w:val="7"/>
        <w:numId w:val="7"/>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D06C0"/>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link w:val="1"/>
    <w:uiPriority w:val="9"/>
    <w:rsid w:val="008B37A3"/>
    <w:rPr>
      <w:rFonts w:ascii="Times New Roman" w:eastAsia="黑体" w:hAnsi="Times New Roman" w:cs="宋体"/>
      <w:b/>
      <w:bCs/>
      <w:color w:val="000000"/>
      <w:kern w:val="36"/>
      <w:sz w:val="30"/>
      <w:szCs w:val="48"/>
    </w:rPr>
  </w:style>
  <w:style w:type="character" w:customStyle="1" w:styleId="20">
    <w:name w:val="标题 2 字符"/>
    <w:aliases w:val="2级标题 字符"/>
    <w:link w:val="2"/>
    <w:uiPriority w:val="9"/>
    <w:rsid w:val="00765936"/>
    <w:rPr>
      <w:rFonts w:ascii="Cambria" w:eastAsia="黑体" w:hAnsi="Cambria"/>
      <w:b/>
      <w:bCs/>
      <w:sz w:val="28"/>
      <w:szCs w:val="32"/>
    </w:rPr>
  </w:style>
  <w:style w:type="paragraph" w:styleId="a3">
    <w:name w:val="Title"/>
    <w:aliases w:val="3级标题"/>
    <w:basedOn w:val="a"/>
    <w:next w:val="a"/>
    <w:link w:val="a4"/>
    <w:uiPriority w:val="10"/>
    <w:qFormat/>
    <w:rsid w:val="008B2776"/>
    <w:pPr>
      <w:spacing w:before="240" w:after="60"/>
      <w:jc w:val="left"/>
      <w:outlineLvl w:val="2"/>
    </w:pPr>
    <w:rPr>
      <w:rFonts w:asciiTheme="majorHAnsi" w:eastAsia="黑体" w:hAnsiTheme="majorHAnsi" w:cstheme="majorBidi"/>
      <w:b/>
      <w:bCs/>
      <w:szCs w:val="32"/>
    </w:rPr>
  </w:style>
  <w:style w:type="character" w:customStyle="1" w:styleId="a4">
    <w:name w:val="标题 字符"/>
    <w:aliases w:val="3级标题 字符"/>
    <w:basedOn w:val="a0"/>
    <w:link w:val="a3"/>
    <w:uiPriority w:val="10"/>
    <w:rsid w:val="008B2776"/>
    <w:rPr>
      <w:rFonts w:asciiTheme="majorHAnsi" w:eastAsia="黑体" w:hAnsiTheme="majorHAnsi" w:cstheme="majorBidi"/>
      <w:b/>
      <w:bCs/>
      <w:szCs w:val="32"/>
    </w:rPr>
  </w:style>
  <w:style w:type="character" w:customStyle="1" w:styleId="30">
    <w:name w:val="标题 3 字符"/>
    <w:aliases w:val="标题3 字符"/>
    <w:link w:val="3"/>
    <w:uiPriority w:val="9"/>
    <w:rsid w:val="005C67F1"/>
    <w:rPr>
      <w:rFonts w:eastAsia="黑体"/>
      <w:b/>
      <w:bCs/>
      <w:sz w:val="24"/>
      <w:szCs w:val="32"/>
    </w:rPr>
  </w:style>
  <w:style w:type="paragraph" w:styleId="a5">
    <w:name w:val="caption"/>
    <w:basedOn w:val="a"/>
    <w:next w:val="a"/>
    <w:uiPriority w:val="35"/>
    <w:unhideWhenUsed/>
    <w:qFormat/>
    <w:rsid w:val="001751CC"/>
    <w:rPr>
      <w:rFonts w:asciiTheme="majorHAnsi" w:hAnsiTheme="majorHAnsi" w:cstheme="majorBidi"/>
      <w:szCs w:val="20"/>
    </w:rPr>
  </w:style>
  <w:style w:type="table" w:styleId="a6">
    <w:name w:val="Table Grid"/>
    <w:basedOn w:val="a1"/>
    <w:uiPriority w:val="39"/>
    <w:rsid w:val="005A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6D06C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D06C0"/>
    <w:rPr>
      <w:b/>
      <w:bCs/>
      <w:sz w:val="28"/>
      <w:szCs w:val="28"/>
    </w:rPr>
  </w:style>
  <w:style w:type="character" w:customStyle="1" w:styleId="60">
    <w:name w:val="标题 6 字符"/>
    <w:basedOn w:val="a0"/>
    <w:link w:val="6"/>
    <w:uiPriority w:val="9"/>
    <w:semiHidden/>
    <w:rsid w:val="006D06C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06C0"/>
    <w:rPr>
      <w:b/>
      <w:bCs/>
      <w:sz w:val="24"/>
      <w:szCs w:val="24"/>
    </w:rPr>
  </w:style>
  <w:style w:type="character" w:customStyle="1" w:styleId="80">
    <w:name w:val="标题 8 字符"/>
    <w:basedOn w:val="a0"/>
    <w:link w:val="8"/>
    <w:uiPriority w:val="9"/>
    <w:semiHidden/>
    <w:rsid w:val="006D06C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06C0"/>
    <w:rPr>
      <w:rFonts w:asciiTheme="majorHAnsi" w:eastAsiaTheme="majorEastAsia" w:hAnsiTheme="majorHAnsi" w:cstheme="majorBidi"/>
      <w:szCs w:val="21"/>
    </w:rPr>
  </w:style>
  <w:style w:type="paragraph" w:styleId="TOC">
    <w:name w:val="TOC Heading"/>
    <w:basedOn w:val="1"/>
    <w:next w:val="a"/>
    <w:uiPriority w:val="39"/>
    <w:unhideWhenUsed/>
    <w:qFormat/>
    <w:rsid w:val="00F41DF4"/>
    <w:pPr>
      <w:keepNext/>
      <w:keepLines/>
      <w:numPr>
        <w:numId w:val="0"/>
      </w:numPr>
      <w:spacing w:before="240" w:beforeAutospacing="0" w:after="0" w:afterAutospacing="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unhideWhenUsed/>
    <w:rsid w:val="00F41DF4"/>
  </w:style>
  <w:style w:type="paragraph" w:styleId="TOC2">
    <w:name w:val="toc 2"/>
    <w:basedOn w:val="a"/>
    <w:next w:val="a"/>
    <w:autoRedefine/>
    <w:uiPriority w:val="39"/>
    <w:unhideWhenUsed/>
    <w:rsid w:val="00F41DF4"/>
    <w:pPr>
      <w:ind w:leftChars="200" w:left="420"/>
    </w:pPr>
  </w:style>
  <w:style w:type="character" w:styleId="a7">
    <w:name w:val="Hyperlink"/>
    <w:basedOn w:val="a0"/>
    <w:uiPriority w:val="99"/>
    <w:unhideWhenUsed/>
    <w:rsid w:val="00F41DF4"/>
    <w:rPr>
      <w:color w:val="0563C1" w:themeColor="hyperlink"/>
      <w:u w:val="single"/>
    </w:rPr>
  </w:style>
  <w:style w:type="paragraph" w:styleId="TOC3">
    <w:name w:val="toc 3"/>
    <w:basedOn w:val="a"/>
    <w:next w:val="a"/>
    <w:autoRedefine/>
    <w:uiPriority w:val="39"/>
    <w:unhideWhenUsed/>
    <w:rsid w:val="00AE4BF9"/>
    <w:pPr>
      <w:ind w:leftChars="400" w:left="840"/>
    </w:pPr>
  </w:style>
  <w:style w:type="paragraph" w:styleId="a8">
    <w:name w:val="header"/>
    <w:basedOn w:val="a"/>
    <w:link w:val="a9"/>
    <w:uiPriority w:val="99"/>
    <w:unhideWhenUsed/>
    <w:rsid w:val="00FE7B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E7BC5"/>
    <w:rPr>
      <w:sz w:val="18"/>
      <w:szCs w:val="18"/>
    </w:rPr>
  </w:style>
  <w:style w:type="paragraph" w:styleId="aa">
    <w:name w:val="footer"/>
    <w:basedOn w:val="a"/>
    <w:link w:val="ab"/>
    <w:uiPriority w:val="99"/>
    <w:unhideWhenUsed/>
    <w:rsid w:val="00FE7BC5"/>
    <w:pPr>
      <w:tabs>
        <w:tab w:val="center" w:pos="4153"/>
        <w:tab w:val="right" w:pos="8306"/>
      </w:tabs>
      <w:snapToGrid w:val="0"/>
      <w:jc w:val="left"/>
    </w:pPr>
    <w:rPr>
      <w:sz w:val="18"/>
      <w:szCs w:val="18"/>
    </w:rPr>
  </w:style>
  <w:style w:type="character" w:customStyle="1" w:styleId="ab">
    <w:name w:val="页脚 字符"/>
    <w:basedOn w:val="a0"/>
    <w:link w:val="aa"/>
    <w:uiPriority w:val="99"/>
    <w:rsid w:val="00FE7BC5"/>
    <w:rPr>
      <w:sz w:val="18"/>
      <w:szCs w:val="18"/>
    </w:rPr>
  </w:style>
  <w:style w:type="paragraph" w:styleId="ac">
    <w:name w:val="No Spacing"/>
    <w:uiPriority w:val="1"/>
    <w:qFormat/>
    <w:rsid w:val="00FE7BC5"/>
    <w:pPr>
      <w:widowControl w:val="0"/>
      <w:jc w:val="both"/>
    </w:pPr>
  </w:style>
  <w:style w:type="paragraph" w:customStyle="1" w:styleId="ad">
    <w:name w:val="论文标题"/>
    <w:link w:val="ae"/>
    <w:qFormat/>
    <w:rsid w:val="001B420C"/>
    <w:pPr>
      <w:spacing w:line="360" w:lineRule="auto"/>
      <w:jc w:val="center"/>
    </w:pPr>
    <w:rPr>
      <w:rFonts w:ascii="宋体" w:eastAsia="黑体" w:hAnsi="宋体"/>
      <w:b/>
      <w:sz w:val="32"/>
      <w:szCs w:val="44"/>
    </w:rPr>
  </w:style>
  <w:style w:type="character" w:customStyle="1" w:styleId="ae">
    <w:name w:val="论文标题 字符"/>
    <w:basedOn w:val="a0"/>
    <w:link w:val="ad"/>
    <w:rsid w:val="001B420C"/>
    <w:rPr>
      <w:rFonts w:ascii="宋体" w:eastAsia="黑体" w:hAnsi="宋体"/>
      <w:b/>
      <w:sz w:val="32"/>
      <w:szCs w:val="44"/>
    </w:rPr>
  </w:style>
  <w:style w:type="paragraph" w:styleId="af">
    <w:name w:val="Normal (Web)"/>
    <w:basedOn w:val="a"/>
    <w:uiPriority w:val="99"/>
    <w:semiHidden/>
    <w:unhideWhenUsed/>
    <w:rsid w:val="00724337"/>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0">
    <w:name w:val="List Paragraph"/>
    <w:basedOn w:val="a"/>
    <w:uiPriority w:val="34"/>
    <w:qFormat/>
    <w:rsid w:val="00454FB8"/>
    <w:pPr>
      <w:ind w:firstLine="420"/>
    </w:pPr>
  </w:style>
  <w:style w:type="character" w:styleId="af1">
    <w:name w:val="Placeholder Text"/>
    <w:basedOn w:val="a0"/>
    <w:uiPriority w:val="99"/>
    <w:semiHidden/>
    <w:rsid w:val="00BE1B36"/>
    <w:rPr>
      <w:color w:val="808080"/>
    </w:rPr>
  </w:style>
  <w:style w:type="paragraph" w:styleId="af2">
    <w:name w:val="Balloon Text"/>
    <w:basedOn w:val="a"/>
    <w:link w:val="af3"/>
    <w:uiPriority w:val="99"/>
    <w:semiHidden/>
    <w:unhideWhenUsed/>
    <w:rsid w:val="0031221D"/>
    <w:pPr>
      <w:spacing w:line="240" w:lineRule="auto"/>
    </w:pPr>
    <w:rPr>
      <w:sz w:val="18"/>
      <w:szCs w:val="18"/>
    </w:rPr>
  </w:style>
  <w:style w:type="character" w:customStyle="1" w:styleId="af3">
    <w:name w:val="批注框文本 字符"/>
    <w:basedOn w:val="a0"/>
    <w:link w:val="af2"/>
    <w:uiPriority w:val="99"/>
    <w:semiHidden/>
    <w:rsid w:val="0031221D"/>
    <w:rPr>
      <w:rFonts w:eastAsia="宋体"/>
      <w:sz w:val="18"/>
      <w:szCs w:val="18"/>
    </w:rPr>
  </w:style>
  <w:style w:type="table" w:customStyle="1" w:styleId="myTable001">
    <w:name w:val="myTable001"/>
    <w:basedOn w:val="a1"/>
    <w:uiPriority w:val="99"/>
    <w:rsid w:val="0031221D"/>
    <w:tblPr>
      <w:tblBorders>
        <w:top w:val="single" w:sz="8" w:space="0" w:color="auto"/>
        <w:bottom w:val="single" w:sz="8" w:space="0" w:color="auto"/>
      </w:tblBorders>
    </w:tblPr>
    <w:tblStylePr w:type="firstRow">
      <w:tblPr/>
      <w:tcPr>
        <w:tcBorders>
          <w:top w:val="single" w:sz="12" w:space="0" w:color="auto"/>
          <w:left w:val="nil"/>
          <w:bottom w:val="single" w:sz="12" w:space="0" w:color="auto"/>
          <w:right w:val="nil"/>
          <w:insideH w:val="nil"/>
          <w:insideV w:val="nil"/>
        </w:tcBorders>
      </w:tcPr>
    </w:tblStylePr>
    <w:tblStylePr w:type="lastRow">
      <w:tblPr/>
      <w:tcPr>
        <w:tcBorders>
          <w:bottom w:val="single" w:sz="12" w:space="0" w:color="auto"/>
        </w:tcBorders>
      </w:tcPr>
    </w:tblStylePr>
  </w:style>
  <w:style w:type="paragraph" w:customStyle="1" w:styleId="myContent">
    <w:name w:val="myContent"/>
    <w:link w:val="myContent0"/>
    <w:qFormat/>
    <w:rsid w:val="0031221D"/>
    <w:pPr>
      <w:snapToGrid w:val="0"/>
      <w:ind w:firstLine="420"/>
      <w:textAlignment w:val="center"/>
    </w:pPr>
    <w:rPr>
      <w:rFonts w:ascii="Times" w:hAnsi="Times" w:cs="Times New Roman"/>
      <w:kern w:val="0"/>
      <w:sz w:val="24"/>
      <w:szCs w:val="24"/>
    </w:rPr>
  </w:style>
  <w:style w:type="character" w:customStyle="1" w:styleId="myContent0">
    <w:name w:val="myContent 字符"/>
    <w:basedOn w:val="a0"/>
    <w:link w:val="myContent"/>
    <w:rsid w:val="0031221D"/>
    <w:rPr>
      <w:rFonts w:ascii="Times" w:hAnsi="Times" w:cs="Times New Roman"/>
      <w:kern w:val="0"/>
      <w:sz w:val="24"/>
      <w:szCs w:val="24"/>
    </w:rPr>
  </w:style>
  <w:style w:type="paragraph" w:customStyle="1" w:styleId="table">
    <w:name w:val="table"/>
    <w:link w:val="table0"/>
    <w:qFormat/>
    <w:rsid w:val="0031221D"/>
    <w:pPr>
      <w:jc w:val="center"/>
    </w:pPr>
    <w:rPr>
      <w:rFonts w:ascii="Times New Roman" w:eastAsia="宋体" w:hAnsi="Times New Roman" w:cs="Times New Roman"/>
      <w:kern w:val="0"/>
      <w:szCs w:val="24"/>
    </w:rPr>
  </w:style>
  <w:style w:type="character" w:customStyle="1" w:styleId="table0">
    <w:name w:val="table 字符"/>
    <w:basedOn w:val="a0"/>
    <w:link w:val="table"/>
    <w:rsid w:val="0031221D"/>
    <w:rPr>
      <w:rFonts w:ascii="Times New Roman" w:eastAsia="宋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99132">
      <w:bodyDiv w:val="1"/>
      <w:marLeft w:val="0"/>
      <w:marRight w:val="0"/>
      <w:marTop w:val="0"/>
      <w:marBottom w:val="0"/>
      <w:divBdr>
        <w:top w:val="none" w:sz="0" w:space="0" w:color="auto"/>
        <w:left w:val="none" w:sz="0" w:space="0" w:color="auto"/>
        <w:bottom w:val="none" w:sz="0" w:space="0" w:color="auto"/>
        <w:right w:val="none" w:sz="0" w:space="0" w:color="auto"/>
      </w:divBdr>
    </w:div>
    <w:div w:id="528764602">
      <w:bodyDiv w:val="1"/>
      <w:marLeft w:val="0"/>
      <w:marRight w:val="0"/>
      <w:marTop w:val="0"/>
      <w:marBottom w:val="0"/>
      <w:divBdr>
        <w:top w:val="none" w:sz="0" w:space="0" w:color="auto"/>
        <w:left w:val="none" w:sz="0" w:space="0" w:color="auto"/>
        <w:bottom w:val="none" w:sz="0" w:space="0" w:color="auto"/>
        <w:right w:val="none" w:sz="0" w:space="0" w:color="auto"/>
      </w:divBdr>
    </w:div>
    <w:div w:id="883059473">
      <w:bodyDiv w:val="1"/>
      <w:marLeft w:val="0"/>
      <w:marRight w:val="0"/>
      <w:marTop w:val="0"/>
      <w:marBottom w:val="0"/>
      <w:divBdr>
        <w:top w:val="none" w:sz="0" w:space="0" w:color="auto"/>
        <w:left w:val="none" w:sz="0" w:space="0" w:color="auto"/>
        <w:bottom w:val="none" w:sz="0" w:space="0" w:color="auto"/>
        <w:right w:val="none" w:sz="0" w:space="0" w:color="auto"/>
      </w:divBdr>
    </w:div>
    <w:div w:id="1206412024">
      <w:bodyDiv w:val="1"/>
      <w:marLeft w:val="0"/>
      <w:marRight w:val="0"/>
      <w:marTop w:val="0"/>
      <w:marBottom w:val="0"/>
      <w:divBdr>
        <w:top w:val="none" w:sz="0" w:space="0" w:color="auto"/>
        <w:left w:val="none" w:sz="0" w:space="0" w:color="auto"/>
        <w:bottom w:val="none" w:sz="0" w:space="0" w:color="auto"/>
        <w:right w:val="none" w:sz="0" w:space="0" w:color="auto"/>
      </w:divBdr>
      <w:divsChild>
        <w:div w:id="1600915024">
          <w:marLeft w:val="0"/>
          <w:marRight w:val="0"/>
          <w:marTop w:val="0"/>
          <w:marBottom w:val="0"/>
          <w:divBdr>
            <w:top w:val="none" w:sz="0" w:space="0" w:color="auto"/>
            <w:left w:val="none" w:sz="0" w:space="0" w:color="auto"/>
            <w:bottom w:val="none" w:sz="0" w:space="0" w:color="auto"/>
            <w:right w:val="none" w:sz="0" w:space="0" w:color="auto"/>
          </w:divBdr>
          <w:divsChild>
            <w:div w:id="1723820692">
              <w:marLeft w:val="0"/>
              <w:marRight w:val="0"/>
              <w:marTop w:val="0"/>
              <w:marBottom w:val="0"/>
              <w:divBdr>
                <w:top w:val="none" w:sz="0" w:space="0" w:color="auto"/>
                <w:left w:val="none" w:sz="0" w:space="0" w:color="auto"/>
                <w:bottom w:val="none" w:sz="0" w:space="0" w:color="auto"/>
                <w:right w:val="none" w:sz="0" w:space="0" w:color="auto"/>
              </w:divBdr>
              <w:divsChild>
                <w:div w:id="1356881445">
                  <w:marLeft w:val="0"/>
                  <w:marRight w:val="0"/>
                  <w:marTop w:val="0"/>
                  <w:marBottom w:val="0"/>
                  <w:divBdr>
                    <w:top w:val="none" w:sz="0" w:space="0" w:color="auto"/>
                    <w:left w:val="none" w:sz="0" w:space="0" w:color="auto"/>
                    <w:bottom w:val="none" w:sz="0" w:space="0" w:color="auto"/>
                    <w:right w:val="none" w:sz="0" w:space="0" w:color="auto"/>
                  </w:divBdr>
                  <w:divsChild>
                    <w:div w:id="2038921443">
                      <w:marLeft w:val="0"/>
                      <w:marRight w:val="0"/>
                      <w:marTop w:val="0"/>
                      <w:marBottom w:val="0"/>
                      <w:divBdr>
                        <w:top w:val="none" w:sz="0" w:space="0" w:color="auto"/>
                        <w:left w:val="none" w:sz="0" w:space="0" w:color="auto"/>
                        <w:bottom w:val="none" w:sz="0" w:space="0" w:color="auto"/>
                        <w:right w:val="none" w:sz="0" w:space="0" w:color="auto"/>
                      </w:divBdr>
                      <w:divsChild>
                        <w:div w:id="1173296823">
                          <w:marLeft w:val="0"/>
                          <w:marRight w:val="0"/>
                          <w:marTop w:val="0"/>
                          <w:marBottom w:val="0"/>
                          <w:divBdr>
                            <w:top w:val="none" w:sz="0" w:space="0" w:color="auto"/>
                            <w:left w:val="none" w:sz="0" w:space="0" w:color="auto"/>
                            <w:bottom w:val="none" w:sz="0" w:space="0" w:color="auto"/>
                            <w:right w:val="none" w:sz="0" w:space="0" w:color="auto"/>
                          </w:divBdr>
                          <w:divsChild>
                            <w:div w:id="12219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87319">
      <w:bodyDiv w:val="1"/>
      <w:marLeft w:val="0"/>
      <w:marRight w:val="0"/>
      <w:marTop w:val="0"/>
      <w:marBottom w:val="0"/>
      <w:divBdr>
        <w:top w:val="none" w:sz="0" w:space="0" w:color="auto"/>
        <w:left w:val="none" w:sz="0" w:space="0" w:color="auto"/>
        <w:bottom w:val="none" w:sz="0" w:space="0" w:color="auto"/>
        <w:right w:val="none" w:sz="0" w:space="0" w:color="auto"/>
      </w:divBdr>
    </w:div>
    <w:div w:id="1839350286">
      <w:bodyDiv w:val="1"/>
      <w:marLeft w:val="0"/>
      <w:marRight w:val="0"/>
      <w:marTop w:val="0"/>
      <w:marBottom w:val="0"/>
      <w:divBdr>
        <w:top w:val="none" w:sz="0" w:space="0" w:color="auto"/>
        <w:left w:val="none" w:sz="0" w:space="0" w:color="auto"/>
        <w:bottom w:val="none" w:sz="0" w:space="0" w:color="auto"/>
        <w:right w:val="none" w:sz="0" w:space="0" w:color="auto"/>
      </w:divBdr>
    </w:div>
    <w:div w:id="19202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9ED71D9-ADB2-4D79-A5B4-4E395219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21</Pages>
  <Words>2426</Words>
  <Characters>13832</Characters>
  <Application>Microsoft Office Word</Application>
  <DocSecurity>0</DocSecurity>
  <Lines>115</Lines>
  <Paragraphs>32</Paragraphs>
  <ScaleCrop>false</ScaleCrop>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芳玲</dc:creator>
  <cp:keywords/>
  <dc:description/>
  <cp:lastModifiedBy>左 芳玲</cp:lastModifiedBy>
  <cp:revision>138</cp:revision>
  <dcterms:created xsi:type="dcterms:W3CDTF">2019-11-17T12:48:00Z</dcterms:created>
  <dcterms:modified xsi:type="dcterms:W3CDTF">2020-01-03T03:26:00Z</dcterms:modified>
</cp:coreProperties>
</file>