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tbl>
      <w:tblPr>
        <w:tblStyle w:val="Table1"/>
        <w:tblW w:w="1034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8200"/>
        <w:tblGridChange w:id="0">
          <w:tblGrid>
            <w:gridCol w:w="2149"/>
            <w:gridCol w:w="8200"/>
          </w:tblGrid>
        </w:tblGridChange>
      </w:tblGrid>
      <w:tr>
        <w:trPr>
          <w:cantSplit w:val="0"/>
          <w:trHeight w:val="450" w:hRule="atLeast"/>
          <w:tblHeader w:val="0"/>
        </w:trPr>
        <w:tc>
          <w:tcPr/>
          <w:p w:rsidR="00000000" w:rsidDel="00000000" w:rsidP="00000000" w:rsidRDefault="00000000" w:rsidRPr="00000000" w14:paraId="00000003">
            <w:pPr>
              <w:jc w:val="center"/>
              <w:rPr>
                <w:rFonts w:ascii="Courier New" w:cs="Courier New" w:eastAsia="Courier New" w:hAnsi="Courier New"/>
                <w:b w:val="1"/>
                <w:sz w:val="40"/>
                <w:szCs w:val="40"/>
              </w:rPr>
            </w:pPr>
            <w:r w:rsidDel="00000000" w:rsidR="00000000" w:rsidRPr="00000000">
              <w:rPr>
                <w:rtl w:val="0"/>
              </w:rPr>
            </w:r>
          </w:p>
        </w:tc>
        <w:tc>
          <w:tcPr/>
          <w:p w:rsidR="00000000" w:rsidDel="00000000" w:rsidP="00000000" w:rsidRDefault="00000000" w:rsidRPr="00000000" w14:paraId="00000004">
            <w:pPr>
              <w:jc w:val="center"/>
              <w:rPr>
                <w:rFonts w:ascii="Courier New" w:cs="Courier New" w:eastAsia="Courier New" w:hAnsi="Courier New"/>
                <w:b w:val="1"/>
                <w:sz w:val="40"/>
                <w:szCs w:val="40"/>
              </w:rPr>
            </w:pPr>
            <w:r w:rsidDel="00000000" w:rsidR="00000000" w:rsidRPr="00000000">
              <w:rPr/>
              <w:drawing>
                <wp:inline distB="0" distT="0" distL="0" distR="0">
                  <wp:extent cx="4887865" cy="1118120"/>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87865" cy="11181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INGENIERÍA DE SONIDO</w:t>
      </w:r>
    </w:p>
    <w:p w:rsidR="00000000" w:rsidDel="00000000" w:rsidP="00000000" w:rsidRDefault="00000000" w:rsidRPr="00000000" w14:paraId="00000006">
      <w:pPr>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sz w:val="44"/>
          <w:szCs w:val="44"/>
        </w:rPr>
      </w:pPr>
      <w:r w:rsidDel="00000000" w:rsidR="00000000" w:rsidRPr="00000000">
        <w:rPr>
          <w:rFonts w:ascii="Calibri" w:cs="Calibri" w:eastAsia="Calibri" w:hAnsi="Calibri"/>
          <w:b w:val="1"/>
          <w:sz w:val="44"/>
          <w:szCs w:val="44"/>
          <w:rtl w:val="0"/>
        </w:rPr>
        <w:t xml:space="preserve">Título del Plan</w:t>
      </w:r>
    </w:p>
    <w:p w:rsidR="00000000" w:rsidDel="00000000" w:rsidP="00000000" w:rsidRDefault="00000000" w:rsidRPr="00000000" w14:paraId="0000000A">
      <w:pPr>
        <w:jc w:val="center"/>
        <w:rPr>
          <w:rFonts w:ascii="Calibri" w:cs="Calibri" w:eastAsia="Calibri" w:hAnsi="Calibri"/>
          <w:b w:val="1"/>
          <w:sz w:val="44"/>
          <w:szCs w:val="4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Subtítulo del Plan (si lo tuviera)</w:t>
      </w:r>
    </w:p>
    <w:p w:rsidR="00000000" w:rsidDel="00000000" w:rsidP="00000000" w:rsidRDefault="00000000" w:rsidRPr="00000000" w14:paraId="0000000C">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center"/>
        <w:rPr>
          <w:b w:val="1"/>
          <w:sz w:val="28"/>
          <w:szCs w:val="28"/>
        </w:rPr>
      </w:pPr>
      <w:r w:rsidDel="00000000" w:rsidR="00000000" w:rsidRPr="00000000">
        <w:rPr>
          <w:rtl w:val="0"/>
        </w:rPr>
      </w:r>
    </w:p>
    <w:p w:rsidR="00000000" w:rsidDel="00000000" w:rsidP="00000000" w:rsidRDefault="00000000" w:rsidRPr="00000000" w14:paraId="00000010">
      <w:pPr>
        <w:jc w:val="center"/>
        <w:rPr>
          <w:b w:val="1"/>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rtl w:val="0"/>
        </w:rPr>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sz w:val="28"/>
          <w:szCs w:val="28"/>
        </w:rPr>
      </w:pPr>
      <w:r w:rsidDel="00000000" w:rsidR="00000000" w:rsidRPr="00000000">
        <w:rPr>
          <w:rtl w:val="0"/>
        </w:rPr>
      </w:r>
    </w:p>
    <w:p w:rsidR="00000000" w:rsidDel="00000000" w:rsidP="00000000" w:rsidRDefault="00000000" w:rsidRPr="00000000" w14:paraId="00000014">
      <w:pPr>
        <w:spacing w:line="48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Autor: Nombre y apellido (DNI número)</w:t>
      </w:r>
    </w:p>
    <w:p w:rsidR="00000000" w:rsidDel="00000000" w:rsidP="00000000" w:rsidRDefault="00000000" w:rsidRPr="00000000" w14:paraId="00000015">
      <w:pPr>
        <w:spacing w:line="48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TUTOR/A: Nombre y apellido</w:t>
      </w:r>
    </w:p>
    <w:p w:rsidR="00000000" w:rsidDel="00000000" w:rsidP="00000000" w:rsidRDefault="00000000" w:rsidRPr="00000000" w14:paraId="00000016">
      <w:pPr>
        <w:spacing w:line="48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COTUTOR/A: Nombre y apellido (si lo tuviera))</w:t>
      </w:r>
    </w:p>
    <w:p w:rsidR="00000000" w:rsidDel="00000000" w:rsidP="00000000" w:rsidRDefault="00000000" w:rsidRPr="00000000" w14:paraId="00000017">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8">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9">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A">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B">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C">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D">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E">
      <w:pPr>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1F">
      <w:pPr>
        <w:jc w:val="center"/>
        <w:rPr>
          <w:rFonts w:ascii="Times" w:cs="Times" w:eastAsia="Times" w:hAnsi="Times"/>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177800</wp:posOffset>
                </wp:positionV>
                <wp:extent cx="5669280" cy="269875"/>
                <wp:effectExtent b="0" l="0" r="0" t="0"/>
                <wp:wrapNone/>
                <wp:docPr id="34" name=""/>
                <a:graphic>
                  <a:graphicData uri="http://schemas.microsoft.com/office/word/2010/wordprocessingGroup">
                    <wpg:wgp>
                      <wpg:cNvGrpSpPr/>
                      <wpg:grpSpPr>
                        <a:xfrm>
                          <a:off x="2511350" y="3644775"/>
                          <a:ext cx="5669280" cy="269875"/>
                          <a:chOff x="2511350" y="3644775"/>
                          <a:chExt cx="5669300" cy="270450"/>
                        </a:xfrm>
                      </wpg:grpSpPr>
                      <wpg:grpSp>
                        <wpg:cNvGrpSpPr/>
                        <wpg:grpSpPr>
                          <a:xfrm>
                            <a:off x="2511360" y="3645063"/>
                            <a:ext cx="5669280" cy="269875"/>
                            <a:chOff x="2511350" y="3638700"/>
                            <a:chExt cx="5669300" cy="282600"/>
                          </a:xfrm>
                        </wpg:grpSpPr>
                        <wps:wsp>
                          <wps:cNvSpPr/>
                          <wps:cNvPr id="3" name="Shape 3"/>
                          <wps:spPr>
                            <a:xfrm>
                              <a:off x="2511350" y="3638700"/>
                              <a:ext cx="5669300" cy="2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1360" y="3645063"/>
                              <a:ext cx="5669280" cy="269875"/>
                              <a:chOff x="2511360" y="3645063"/>
                              <a:chExt cx="5669280" cy="269875"/>
                            </a:xfrm>
                          </wpg:grpSpPr>
                          <wps:wsp>
                            <wps:cNvSpPr/>
                            <wps:cNvPr id="5" name="Shape 5"/>
                            <wps:spPr>
                              <a:xfrm>
                                <a:off x="2511360" y="3645063"/>
                                <a:ext cx="5669275" cy="269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1360" y="3645063"/>
                                <a:ext cx="5669280" cy="269875"/>
                                <a:chOff x="0" y="0"/>
                                <a:chExt cx="5669280" cy="270345"/>
                              </a:xfrm>
                            </wpg:grpSpPr>
                            <wps:wsp>
                              <wps:cNvSpPr/>
                              <wps:cNvPr id="7" name="Shape 7"/>
                              <wps:spPr>
                                <a:xfrm>
                                  <a:off x="0" y="0"/>
                                  <a:ext cx="5669275" cy="27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66928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270345"/>
                                  <a:ext cx="566928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177800</wp:posOffset>
                </wp:positionV>
                <wp:extent cx="5669280" cy="269875"/>
                <wp:effectExtent b="0" l="0" r="0" t="0"/>
                <wp:wrapNone/>
                <wp:docPr id="3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69280" cy="269875"/>
                        </a:xfrm>
                        <a:prstGeom prst="rect"/>
                        <a:ln/>
                      </pic:spPr>
                    </pic:pic>
                  </a:graphicData>
                </a:graphic>
              </wp:anchor>
            </w:drawing>
          </mc:Fallback>
        </mc:AlternateContent>
      </w:r>
    </w:p>
    <w:p w:rsidR="00000000" w:rsidDel="00000000" w:rsidP="00000000" w:rsidRDefault="00000000" w:rsidRPr="00000000" w14:paraId="00000020">
      <w:pPr>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Fecha de defensa: mes y año | Locación (ej. Sáenz Peña), Argentina</w:t>
      </w: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tl w:val="0"/>
        </w:rPr>
        <w:t xml:space="preserve">Título de la Investigación </w:t>
      </w:r>
    </w:p>
    <w:p w:rsidR="00000000" w:rsidDel="00000000" w:rsidP="00000000" w:rsidRDefault="00000000" w:rsidRPr="00000000" w14:paraId="00000024">
      <w:pPr>
        <w:jc w:val="center"/>
        <w:rPr>
          <w:b w:val="1"/>
          <w:sz w:val="24"/>
          <w:szCs w:val="24"/>
        </w:rPr>
      </w:pPr>
      <w:r w:rsidDel="00000000" w:rsidR="00000000" w:rsidRPr="00000000">
        <w:rPr>
          <w:b w:val="1"/>
          <w:sz w:val="24"/>
          <w:szCs w:val="24"/>
          <w:rtl w:val="0"/>
        </w:rPr>
        <w:t xml:space="preserve">Nombre del Investigador</w:t>
      </w:r>
    </w:p>
    <w:p w:rsidR="00000000" w:rsidDel="00000000" w:rsidP="00000000" w:rsidRDefault="00000000" w:rsidRPr="00000000" w14:paraId="00000025">
      <w:pPr>
        <w:ind w:left="348" w:firstLine="0"/>
        <w:rPr>
          <w:b w:val="1"/>
          <w:sz w:val="28"/>
          <w:szCs w:val="28"/>
        </w:rPr>
      </w:pPr>
      <w:r w:rsidDel="00000000" w:rsidR="00000000" w:rsidRPr="00000000">
        <w:rPr>
          <w:rtl w:val="0"/>
        </w:rPr>
      </w:r>
    </w:p>
    <w:p w:rsidR="00000000" w:rsidDel="00000000" w:rsidP="00000000" w:rsidRDefault="00000000" w:rsidRPr="00000000" w14:paraId="00000026">
      <w:pPr>
        <w:numPr>
          <w:ilvl w:val="0"/>
          <w:numId w:val="2"/>
        </w:numPr>
        <w:ind w:left="348" w:hanging="360"/>
        <w:rPr>
          <w:b w:val="1"/>
          <w:sz w:val="28"/>
          <w:szCs w:val="28"/>
        </w:rPr>
      </w:pPr>
      <w:r w:rsidDel="00000000" w:rsidR="00000000" w:rsidRPr="00000000">
        <w:rPr>
          <w:b w:val="1"/>
          <w:sz w:val="28"/>
          <w:szCs w:val="28"/>
          <w:rtl w:val="0"/>
        </w:rPr>
        <w:t xml:space="preserve">Fundamentación e Introducción.</w:t>
      </w:r>
    </w:p>
    <w:p w:rsidR="00000000" w:rsidDel="00000000" w:rsidP="00000000" w:rsidRDefault="00000000" w:rsidRPr="00000000" w14:paraId="00000027">
      <w:pPr>
        <w:ind w:left="360" w:firstLine="0"/>
        <w:jc w:val="both"/>
        <w:rPr>
          <w:b w:val="1"/>
          <w:sz w:val="28"/>
          <w:szCs w:val="28"/>
        </w:rPr>
      </w:pPr>
      <w:r w:rsidDel="00000000" w:rsidR="00000000" w:rsidRPr="00000000">
        <w:rPr>
          <w:rtl w:val="0"/>
        </w:rPr>
      </w:r>
    </w:p>
    <w:p w:rsidR="00000000" w:rsidDel="00000000" w:rsidP="00000000" w:rsidRDefault="00000000" w:rsidRPr="00000000" w14:paraId="00000028">
      <w:pPr>
        <w:ind w:firstLine="357"/>
        <w:jc w:val="both"/>
        <w:rPr>
          <w:sz w:val="24"/>
          <w:szCs w:val="24"/>
        </w:rPr>
      </w:pPr>
      <w:r w:rsidDel="00000000" w:rsidR="00000000" w:rsidRPr="00000000">
        <w:rPr>
          <w:sz w:val="24"/>
          <w:szCs w:val="24"/>
          <w:rtl w:val="0"/>
        </w:rPr>
        <w:t xml:space="preserve">En la fundamentación debe desarrollarse la pregunta que lleva a la investigación y su justificación. Es habitual incorporar aquí una visión rápida sobre el estado del tema de estudio (la que se profundizará en el Estado del Arte). Lo importante es dejar claro que la investigación que se pretende desarrollar, va a llenar algún punto vacío en la ciencia o en la tecnología. El desarrollo mínimo de este punto es una carilla.</w:t>
      </w:r>
    </w:p>
    <w:p w:rsidR="00000000" w:rsidDel="00000000" w:rsidP="00000000" w:rsidRDefault="00000000" w:rsidRPr="00000000" w14:paraId="00000029">
      <w:pPr>
        <w:ind w:firstLine="357"/>
        <w:jc w:val="both"/>
        <w:rPr>
          <w:sz w:val="24"/>
          <w:szCs w:val="24"/>
        </w:rPr>
      </w:pPr>
      <w:r w:rsidDel="00000000" w:rsidR="00000000" w:rsidRPr="00000000">
        <w:rPr>
          <w:sz w:val="24"/>
          <w:szCs w:val="24"/>
          <w:rtl w:val="0"/>
        </w:rPr>
        <w:t xml:space="preserve">La introducción debe finalizar con un resumen de cada una de las partes que forman la investigación, es decir una rápida descripción de lo que va a desarrollarse en cada uno de los títulos o capítulos del documento.</w:t>
      </w:r>
    </w:p>
    <w:p w:rsidR="00000000" w:rsidDel="00000000" w:rsidP="00000000" w:rsidRDefault="00000000" w:rsidRPr="00000000" w14:paraId="0000002A">
      <w:pPr>
        <w:ind w:firstLine="357"/>
        <w:jc w:val="both"/>
        <w:rPr>
          <w:sz w:val="24"/>
          <w:szCs w:val="24"/>
        </w:rPr>
      </w:pPr>
      <w:r w:rsidDel="00000000" w:rsidR="00000000" w:rsidRPr="00000000">
        <w:rPr>
          <w:rtl w:val="0"/>
        </w:rPr>
      </w:r>
    </w:p>
    <w:p w:rsidR="00000000" w:rsidDel="00000000" w:rsidP="00000000" w:rsidRDefault="00000000" w:rsidRPr="00000000" w14:paraId="0000002B">
      <w:pPr>
        <w:numPr>
          <w:ilvl w:val="0"/>
          <w:numId w:val="2"/>
        </w:numPr>
        <w:ind w:left="348" w:hanging="360"/>
        <w:rPr>
          <w:b w:val="1"/>
          <w:sz w:val="28"/>
          <w:szCs w:val="28"/>
        </w:rPr>
      </w:pPr>
      <w:r w:rsidDel="00000000" w:rsidR="00000000" w:rsidRPr="00000000">
        <w:rPr>
          <w:b w:val="1"/>
          <w:sz w:val="28"/>
          <w:szCs w:val="28"/>
          <w:rtl w:val="0"/>
        </w:rPr>
        <w:t xml:space="preserve">Objetivos General y específicos.</w:t>
      </w:r>
    </w:p>
    <w:p w:rsidR="00000000" w:rsidDel="00000000" w:rsidP="00000000" w:rsidRDefault="00000000" w:rsidRPr="00000000" w14:paraId="0000002C">
      <w:pPr>
        <w:ind w:left="714" w:firstLine="0"/>
        <w:rPr>
          <w:b w:val="1"/>
          <w:sz w:val="28"/>
          <w:szCs w:val="28"/>
        </w:rPr>
      </w:pPr>
      <w:r w:rsidDel="00000000" w:rsidR="00000000" w:rsidRPr="00000000">
        <w:rPr>
          <w:rtl w:val="0"/>
        </w:rPr>
      </w:r>
    </w:p>
    <w:p w:rsidR="00000000" w:rsidDel="00000000" w:rsidP="00000000" w:rsidRDefault="00000000" w:rsidRPr="00000000" w14:paraId="0000002D">
      <w:pPr>
        <w:ind w:firstLine="357"/>
        <w:jc w:val="both"/>
        <w:rPr>
          <w:sz w:val="24"/>
          <w:szCs w:val="24"/>
        </w:rPr>
      </w:pPr>
      <w:r w:rsidDel="00000000" w:rsidR="00000000" w:rsidRPr="00000000">
        <w:rPr>
          <w:sz w:val="24"/>
          <w:szCs w:val="24"/>
          <w:rtl w:val="0"/>
        </w:rPr>
        <w:t xml:space="preserve">El objetivo general debe ser expresado en un solo párrafo, de ser posible en una sola oración, y debe reflejar la pregunta que dio origen a la investigación. Los objetivos específicos deben redactarse uno por uno, recordando que el objetivo general se alcanza cumpliendo con todos los objetivos específicos.</w:t>
      </w:r>
    </w:p>
    <w:p w:rsidR="00000000" w:rsidDel="00000000" w:rsidP="00000000" w:rsidRDefault="00000000" w:rsidRPr="00000000" w14:paraId="0000002E">
      <w:pPr>
        <w:ind w:firstLine="357"/>
        <w:jc w:val="both"/>
        <w:rPr>
          <w:sz w:val="24"/>
          <w:szCs w:val="24"/>
        </w:rPr>
      </w:pPr>
      <w:r w:rsidDel="00000000" w:rsidR="00000000" w:rsidRPr="00000000">
        <w:rPr>
          <w:sz w:val="24"/>
          <w:szCs w:val="24"/>
          <w:rtl w:val="0"/>
        </w:rPr>
        <w:t xml:space="preserve">Los objetivos específicos se desarrollan como un punteo de las acciones de la investigación que van a realizarse. El análisis de la bibliografía no es un objetivo específico. Podría serlo en caso que se pretenda repetir alguna experiencia de la bibliografía o del estado del arte para verificar alguna cosa. Los objetivos específicos pueden plantearse como sigue: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1"/>
        </w:numPr>
        <w:shd w:fill="ffffff" w:val="clear"/>
        <w:ind w:left="714" w:hanging="357"/>
        <w:jc w:val="both"/>
        <w:rPr>
          <w:sz w:val="24"/>
          <w:szCs w:val="24"/>
        </w:rPr>
      </w:pPr>
      <w:r w:rsidDel="00000000" w:rsidR="00000000" w:rsidRPr="00000000">
        <w:rPr>
          <w:sz w:val="24"/>
          <w:szCs w:val="24"/>
          <w:rtl w:val="0"/>
        </w:rPr>
        <w:t xml:space="preserve">Lorem ipsum dolor sit amet consectetur, adipiscing elit orci.</w:t>
      </w:r>
    </w:p>
    <w:p w:rsidR="00000000" w:rsidDel="00000000" w:rsidP="00000000" w:rsidRDefault="00000000" w:rsidRPr="00000000" w14:paraId="00000031">
      <w:pPr>
        <w:numPr>
          <w:ilvl w:val="0"/>
          <w:numId w:val="1"/>
        </w:numPr>
        <w:shd w:fill="ffffff" w:val="clear"/>
        <w:ind w:left="714" w:hanging="357"/>
        <w:jc w:val="both"/>
        <w:rPr>
          <w:sz w:val="24"/>
          <w:szCs w:val="24"/>
        </w:rPr>
      </w:pPr>
      <w:r w:rsidDel="00000000" w:rsidR="00000000" w:rsidRPr="00000000">
        <w:rPr>
          <w:sz w:val="24"/>
          <w:szCs w:val="24"/>
          <w:rtl w:val="0"/>
        </w:rPr>
        <w:t xml:space="preserve">Id primis lacinia diam massa, torquent pulvinar metus.</w:t>
      </w:r>
    </w:p>
    <w:p w:rsidR="00000000" w:rsidDel="00000000" w:rsidP="00000000" w:rsidRDefault="00000000" w:rsidRPr="00000000" w14:paraId="00000032">
      <w:pPr>
        <w:numPr>
          <w:ilvl w:val="0"/>
          <w:numId w:val="1"/>
        </w:numPr>
        <w:shd w:fill="ffffff" w:val="clear"/>
        <w:ind w:left="714" w:hanging="357"/>
        <w:jc w:val="both"/>
        <w:rPr>
          <w:sz w:val="24"/>
          <w:szCs w:val="24"/>
        </w:rPr>
      </w:pPr>
      <w:r w:rsidDel="00000000" w:rsidR="00000000" w:rsidRPr="00000000">
        <w:rPr>
          <w:sz w:val="24"/>
          <w:szCs w:val="24"/>
          <w:rtl w:val="0"/>
        </w:rPr>
        <w:t xml:space="preserve">Odio turpis mi fermentum rhoncus, mus fames.</w:t>
      </w:r>
    </w:p>
    <w:p w:rsidR="00000000" w:rsidDel="00000000" w:rsidP="00000000" w:rsidRDefault="00000000" w:rsidRPr="00000000" w14:paraId="00000033">
      <w:pPr>
        <w:numPr>
          <w:ilvl w:val="0"/>
          <w:numId w:val="1"/>
        </w:numPr>
        <w:shd w:fill="ffffff" w:val="clear"/>
        <w:ind w:left="714" w:hanging="357"/>
        <w:jc w:val="both"/>
        <w:rPr>
          <w:sz w:val="24"/>
          <w:szCs w:val="24"/>
        </w:rPr>
      </w:pPr>
      <w:r w:rsidDel="00000000" w:rsidR="00000000" w:rsidRPr="00000000">
        <w:rPr>
          <w:sz w:val="24"/>
          <w:szCs w:val="24"/>
          <w:rtl w:val="0"/>
        </w:rPr>
        <w:t xml:space="preserve">Interdum parturient lacinia tellus penatibus ad, tempor justo morbi.</w:t>
      </w:r>
    </w:p>
    <w:p w:rsidR="00000000" w:rsidDel="00000000" w:rsidP="00000000" w:rsidRDefault="00000000" w:rsidRPr="00000000" w14:paraId="00000034">
      <w:pPr>
        <w:numPr>
          <w:ilvl w:val="0"/>
          <w:numId w:val="1"/>
        </w:numPr>
        <w:shd w:fill="ffffff" w:val="clear"/>
        <w:ind w:left="714" w:hanging="357"/>
        <w:jc w:val="both"/>
        <w:rPr>
          <w:sz w:val="24"/>
          <w:szCs w:val="24"/>
        </w:rPr>
      </w:pPr>
      <w:r w:rsidDel="00000000" w:rsidR="00000000" w:rsidRPr="00000000">
        <w:rPr>
          <w:sz w:val="24"/>
          <w:szCs w:val="24"/>
          <w:rtl w:val="0"/>
        </w:rPr>
        <w:t xml:space="preserve">Felis praesent vitae neque porttitor vel, vulputate porta tristique mus.</w:t>
      </w:r>
    </w:p>
    <w:p w:rsidR="00000000" w:rsidDel="00000000" w:rsidP="00000000" w:rsidRDefault="00000000" w:rsidRPr="00000000" w14:paraId="00000035">
      <w:pPr>
        <w:shd w:fill="ffffff" w:val="clear"/>
        <w:ind w:left="714" w:firstLine="0"/>
        <w:jc w:val="both"/>
        <w:rPr>
          <w:sz w:val="24"/>
          <w:szCs w:val="24"/>
        </w:rPr>
      </w:pPr>
      <w:r w:rsidDel="00000000" w:rsidR="00000000" w:rsidRPr="00000000">
        <w:rPr>
          <w:rtl w:val="0"/>
        </w:rPr>
      </w:r>
    </w:p>
    <w:p w:rsidR="00000000" w:rsidDel="00000000" w:rsidP="00000000" w:rsidRDefault="00000000" w:rsidRPr="00000000" w14:paraId="00000036">
      <w:pPr>
        <w:numPr>
          <w:ilvl w:val="0"/>
          <w:numId w:val="2"/>
        </w:numPr>
        <w:ind w:left="348" w:hanging="360"/>
        <w:rPr>
          <w:b w:val="1"/>
          <w:sz w:val="28"/>
          <w:szCs w:val="28"/>
        </w:rPr>
      </w:pPr>
      <w:r w:rsidDel="00000000" w:rsidR="00000000" w:rsidRPr="00000000">
        <w:rPr>
          <w:b w:val="1"/>
          <w:sz w:val="28"/>
          <w:szCs w:val="28"/>
          <w:rtl w:val="0"/>
        </w:rPr>
        <w:t xml:space="preserve"> Marco Teórico y Estado del Arte. </w:t>
      </w:r>
    </w:p>
    <w:p w:rsidR="00000000" w:rsidDel="00000000" w:rsidP="00000000" w:rsidRDefault="00000000" w:rsidRPr="00000000" w14:paraId="00000037">
      <w:pPr>
        <w:rPr>
          <w:b w:val="1"/>
          <w:sz w:val="28"/>
          <w:szCs w:val="28"/>
        </w:rPr>
      </w:pPr>
      <w:r w:rsidDel="00000000" w:rsidR="00000000" w:rsidRPr="00000000">
        <w:rPr>
          <w:rtl w:val="0"/>
        </w:rPr>
      </w:r>
    </w:p>
    <w:p w:rsidR="00000000" w:rsidDel="00000000" w:rsidP="00000000" w:rsidRDefault="00000000" w:rsidRPr="00000000" w14:paraId="00000038">
      <w:pPr>
        <w:ind w:firstLine="360"/>
        <w:jc w:val="both"/>
        <w:rPr>
          <w:sz w:val="24"/>
          <w:szCs w:val="24"/>
        </w:rPr>
      </w:pPr>
      <w:r w:rsidDel="00000000" w:rsidR="00000000" w:rsidRPr="00000000">
        <w:rPr>
          <w:sz w:val="24"/>
          <w:szCs w:val="24"/>
          <w:rtl w:val="0"/>
        </w:rPr>
        <w:t xml:space="preserve">En el Marco Teórico debemos incorporar la bibliografía, artículos de revistas, ponencias de congresos, links de Internet o todo aquello que haya contribuido a formar el cuerpo del saber sobre el que va a basarse la investigación, incorporando los procesos y ecuaciones necesarios. En el Estado del arte se hará una revisión de las últimas investigaciones sobre el tema que pretendemos investigar, realizando una breve descripción de los puntos de interés de cada una. No pueden indicarse menos de 12 referencias para este plan de investigación.</w:t>
      </w:r>
    </w:p>
    <w:p w:rsidR="00000000" w:rsidDel="00000000" w:rsidP="00000000" w:rsidRDefault="00000000" w:rsidRPr="00000000" w14:paraId="00000039">
      <w:pPr>
        <w:shd w:fill="ffffff" w:val="clear"/>
        <w:ind w:left="714" w:firstLine="0"/>
        <w:jc w:val="both"/>
        <w:rPr>
          <w:sz w:val="24"/>
          <w:szCs w:val="24"/>
        </w:rPr>
      </w:pPr>
      <w:r w:rsidDel="00000000" w:rsidR="00000000" w:rsidRPr="00000000">
        <w:rPr>
          <w:rtl w:val="0"/>
        </w:rPr>
      </w:r>
    </w:p>
    <w:p w:rsidR="00000000" w:rsidDel="00000000" w:rsidP="00000000" w:rsidRDefault="00000000" w:rsidRPr="00000000" w14:paraId="0000003A">
      <w:pPr>
        <w:numPr>
          <w:ilvl w:val="0"/>
          <w:numId w:val="2"/>
        </w:numPr>
        <w:ind w:left="348" w:hanging="360"/>
        <w:rPr>
          <w:b w:val="1"/>
          <w:sz w:val="28"/>
          <w:szCs w:val="28"/>
        </w:rPr>
      </w:pPr>
      <w:r w:rsidDel="00000000" w:rsidR="00000000" w:rsidRPr="00000000">
        <w:rPr>
          <w:b w:val="1"/>
          <w:sz w:val="28"/>
          <w:szCs w:val="28"/>
          <w:rtl w:val="0"/>
        </w:rPr>
        <w:t xml:space="preserve"> Diseño de la Investigación. </w:t>
      </w:r>
    </w:p>
    <w:p w:rsidR="00000000" w:rsidDel="00000000" w:rsidP="00000000" w:rsidRDefault="00000000" w:rsidRPr="00000000" w14:paraId="0000003B">
      <w:pPr>
        <w:ind w:firstLine="360"/>
        <w:jc w:val="both"/>
        <w:rPr>
          <w:sz w:val="24"/>
          <w:szCs w:val="24"/>
        </w:rPr>
      </w:pPr>
      <w:r w:rsidDel="00000000" w:rsidR="00000000" w:rsidRPr="00000000">
        <w:rPr>
          <w:rtl w:val="0"/>
        </w:rPr>
      </w:r>
    </w:p>
    <w:p w:rsidR="00000000" w:rsidDel="00000000" w:rsidP="00000000" w:rsidRDefault="00000000" w:rsidRPr="00000000" w14:paraId="0000003C">
      <w:pPr>
        <w:ind w:firstLine="360"/>
        <w:jc w:val="both"/>
        <w:rPr>
          <w:sz w:val="24"/>
          <w:szCs w:val="24"/>
        </w:rPr>
      </w:pPr>
      <w:r w:rsidDel="00000000" w:rsidR="00000000" w:rsidRPr="00000000">
        <w:rPr>
          <w:sz w:val="24"/>
          <w:szCs w:val="24"/>
          <w:rtl w:val="0"/>
        </w:rPr>
        <w:t xml:space="preserve">El diseño de investigación implica desarrollar las previsiones generales del plan para el experimento, definiendo el tipo de investigación a realizar, su alcance, etc. Dado que en este ejercicio se trata de evaluar subjetivamente alguna variable, debe explicarse en términos amplios el plan a desarrollar, el que se pormenorizará en los puntos siguientes. Es importante explicar todo el diseño para que se tenga una visión completa, sin redundar en las explicaciones que van a realizarse en los puntos que siguen. De este modo, el lector o evaluador del proyecto, tienen una primera impresión de la totalidad.</w:t>
      </w:r>
    </w:p>
    <w:p w:rsidR="00000000" w:rsidDel="00000000" w:rsidP="00000000" w:rsidRDefault="00000000" w:rsidRPr="00000000" w14:paraId="0000003D">
      <w:pPr>
        <w:ind w:firstLine="360"/>
        <w:jc w:val="both"/>
        <w:rPr>
          <w:sz w:val="24"/>
          <w:szCs w:val="24"/>
        </w:rPr>
      </w:pPr>
      <w:r w:rsidDel="00000000" w:rsidR="00000000" w:rsidRPr="00000000">
        <w:rPr>
          <w:rtl w:val="0"/>
        </w:rPr>
      </w:r>
    </w:p>
    <w:p w:rsidR="00000000" w:rsidDel="00000000" w:rsidP="00000000" w:rsidRDefault="00000000" w:rsidRPr="00000000" w14:paraId="0000003E">
      <w:pPr>
        <w:ind w:firstLine="360"/>
        <w:jc w:val="both"/>
        <w:rPr>
          <w:sz w:val="24"/>
          <w:szCs w:val="24"/>
        </w:rPr>
      </w:pPr>
      <w:r w:rsidDel="00000000" w:rsidR="00000000" w:rsidRPr="00000000">
        <w:rPr>
          <w:rtl w:val="0"/>
        </w:rPr>
      </w:r>
    </w:p>
    <w:p w:rsidR="00000000" w:rsidDel="00000000" w:rsidP="00000000" w:rsidRDefault="00000000" w:rsidRPr="00000000" w14:paraId="0000003F">
      <w:pPr>
        <w:numPr>
          <w:ilvl w:val="1"/>
          <w:numId w:val="2"/>
        </w:numPr>
        <w:ind w:left="780" w:hanging="432"/>
        <w:rPr>
          <w:b w:val="1"/>
          <w:sz w:val="28"/>
          <w:szCs w:val="28"/>
        </w:rPr>
      </w:pPr>
      <w:r w:rsidDel="00000000" w:rsidR="00000000" w:rsidRPr="00000000">
        <w:rPr>
          <w:b w:val="1"/>
          <w:sz w:val="28"/>
          <w:szCs w:val="28"/>
          <w:rtl w:val="0"/>
        </w:rPr>
        <w:t xml:space="preserve">Diseño prueba objetiva: Definición de Variables. Muestra.</w:t>
      </w:r>
    </w:p>
    <w:p w:rsidR="00000000" w:rsidDel="00000000" w:rsidP="00000000" w:rsidRDefault="00000000" w:rsidRPr="00000000" w14:paraId="00000040">
      <w:pPr>
        <w:ind w:left="1440" w:firstLine="0"/>
        <w:rPr>
          <w:b w:val="1"/>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firstLine="360"/>
        <w:jc w:val="both"/>
        <w:rPr>
          <w:color w:val="000000"/>
          <w:sz w:val="24"/>
          <w:szCs w:val="24"/>
        </w:rPr>
      </w:pPr>
      <w:r w:rsidDel="00000000" w:rsidR="00000000" w:rsidRPr="00000000">
        <w:rPr>
          <w:color w:val="000000"/>
          <w:sz w:val="24"/>
          <w:szCs w:val="24"/>
          <w:rtl w:val="0"/>
        </w:rPr>
        <w:t xml:space="preserve">Está claro que si la investigación no tiene una parte subjetiva, el título de este ítem será: </w:t>
      </w:r>
      <w:r w:rsidDel="00000000" w:rsidR="00000000" w:rsidRPr="00000000">
        <w:rPr>
          <w:b w:val="1"/>
          <w:color w:val="000000"/>
          <w:sz w:val="24"/>
          <w:szCs w:val="24"/>
          <w:rtl w:val="0"/>
        </w:rPr>
        <w:t xml:space="preserve">Diseño de la Investigación, variables y muestra.</w:t>
      </w:r>
      <w:r w:rsidDel="00000000" w:rsidR="00000000" w:rsidRPr="00000000">
        <w:rPr>
          <w:color w:val="000000"/>
          <w:sz w:val="24"/>
          <w:szCs w:val="24"/>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ind w:firstLine="360"/>
        <w:jc w:val="both"/>
        <w:rPr>
          <w:color w:val="000000"/>
          <w:sz w:val="24"/>
          <w:szCs w:val="24"/>
        </w:rPr>
      </w:pPr>
      <w:r w:rsidDel="00000000" w:rsidR="00000000" w:rsidRPr="00000000">
        <w:rPr>
          <w:color w:val="000000"/>
          <w:sz w:val="24"/>
          <w:szCs w:val="24"/>
          <w:rtl w:val="0"/>
        </w:rPr>
        <w:t xml:space="preserve">En esta parte deben definirse las variables que serán medidas, y cuáles son las que se estima llevar a la evaluación subjetiva. Debe incluirse un diagrama de los equipos a emplear en las mediciones y un diseño preciso de cómo se llevarán a cabo.</w:t>
      </w:r>
    </w:p>
    <w:p w:rsidR="00000000" w:rsidDel="00000000" w:rsidP="00000000" w:rsidRDefault="00000000" w:rsidRPr="00000000" w14:paraId="00000043">
      <w:pPr>
        <w:pBdr>
          <w:top w:space="0" w:sz="0" w:val="nil"/>
          <w:left w:space="0" w:sz="0" w:val="nil"/>
          <w:bottom w:space="0" w:sz="0" w:val="nil"/>
          <w:right w:space="0" w:sz="0" w:val="nil"/>
          <w:between w:space="0" w:sz="0" w:val="nil"/>
        </w:pBdr>
        <w:ind w:firstLine="360"/>
        <w:jc w:val="both"/>
        <w:rPr>
          <w:color w:val="000000"/>
          <w:sz w:val="24"/>
          <w:szCs w:val="24"/>
        </w:rPr>
      </w:pPr>
      <w:r w:rsidDel="00000000" w:rsidR="00000000" w:rsidRPr="00000000">
        <w:rPr>
          <w:color w:val="000000"/>
          <w:sz w:val="24"/>
          <w:szCs w:val="24"/>
          <w:rtl w:val="0"/>
        </w:rPr>
        <w:t xml:space="preserve">Las ecuaciones y expresiones matemáticas deben estar centradas y numeradas en secuencia, con el número de la ecuación a la derecha y entre paréntesis, utilizando numeración arábiga. En ecuaciones de varias líneas, la numeración debe ser ubicada en la última línea. Las fórmulas y el texto deben ser separados por una línea. Las ecuaciones deben ser hechas en la misma fuente del texto, con los índices 3 puntos abajo. Deben usarse símbolos convencionales y unidades SI. Las ecuaciones deben ser citadas en el texto ("Ecuación (1)", etc.):</w:t>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b w:val="1"/>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b w:val="1"/>
          <w:sz w:val="24"/>
          <w:szCs w:val="24"/>
        </w:rPr>
      </w:pPr>
      <w:r w:rsidDel="00000000" w:rsidR="00000000" w:rsidRPr="00000000">
        <w:rPr>
          <w:rtl w:val="0"/>
        </w:rPr>
      </w:r>
    </w:p>
    <w:p w:rsidR="00000000" w:rsidDel="00000000" w:rsidP="00000000" w:rsidRDefault="00000000" w:rsidRPr="00000000" w14:paraId="00000046">
      <w:pPr>
        <w:jc w:val="center"/>
        <w:rPr>
          <w:b w:val="1"/>
          <w:sz w:val="28"/>
          <w:szCs w:val="28"/>
        </w:rPr>
      </w:pPr>
      <w:r w:rsidDel="00000000" w:rsidR="00000000" w:rsidRPr="00000000">
        <w:rPr>
          <w:sz w:val="36"/>
          <w:szCs w:val="36"/>
          <w:vertAlign w:val="subscript"/>
        </w:rPr>
        <w:drawing>
          <wp:inline distB="0" distT="0" distL="0" distR="0">
            <wp:extent cx="2181225" cy="428625"/>
            <wp:effectExtent b="0" l="0" r="0" t="0"/>
            <wp:docPr id="3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81225" cy="428625"/>
                    </a:xfrm>
                    <a:prstGeom prst="rect"/>
                    <a:ln/>
                  </pic:spPr>
                </pic:pic>
              </a:graphicData>
            </a:graphic>
          </wp:inline>
        </w:drawing>
      </w:r>
      <w:r w:rsidDel="00000000" w:rsidR="00000000" w:rsidRPr="00000000">
        <w:rPr>
          <w:sz w:val="28"/>
          <w:szCs w:val="28"/>
          <w:rtl w:val="0"/>
        </w:rPr>
        <w:tab/>
        <w:t xml:space="preserve">  (1)</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64" w:lineRule="auto"/>
        <w:jc w:val="center"/>
        <w:rPr>
          <w:color w:val="000000"/>
          <w:sz w:val="24"/>
          <w:szCs w:val="24"/>
        </w:rPr>
      </w:pPr>
      <w:r w:rsidDel="00000000" w:rsidR="00000000" w:rsidRPr="00000000">
        <w:rPr>
          <w:b w:val="1"/>
          <w:color w:val="000000"/>
          <w:sz w:val="24"/>
          <w:szCs w:val="24"/>
        </w:rPr>
        <w:drawing>
          <wp:inline distB="0" distT="0" distL="0" distR="0">
            <wp:extent cx="5541830" cy="2447925"/>
            <wp:effectExtent b="0" l="0" r="0" t="0"/>
            <wp:docPr id="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4183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Rule="auto"/>
        <w:jc w:val="center"/>
        <w:rPr>
          <w:b w:val="1"/>
          <w:i w:val="1"/>
          <w:color w:val="000000"/>
          <w:sz w:val="21"/>
          <w:szCs w:val="21"/>
        </w:rPr>
      </w:pPr>
      <w:r w:rsidDel="00000000" w:rsidR="00000000" w:rsidRPr="00000000">
        <w:rPr>
          <w:b w:val="1"/>
          <w:i w:val="1"/>
          <w:color w:val="000000"/>
          <w:sz w:val="21"/>
          <w:szCs w:val="21"/>
          <w:rtl w:val="0"/>
        </w:rPr>
        <w:t xml:space="preserve">Figura 1. Figuras centradas con títulos al pie.</w:t>
      </w:r>
    </w:p>
    <w:p w:rsidR="00000000" w:rsidDel="00000000" w:rsidP="00000000" w:rsidRDefault="00000000" w:rsidRPr="00000000" w14:paraId="00000049">
      <w:pPr>
        <w:numPr>
          <w:ilvl w:val="1"/>
          <w:numId w:val="2"/>
        </w:numPr>
        <w:ind w:left="780" w:hanging="432"/>
        <w:rPr>
          <w:b w:val="1"/>
          <w:sz w:val="28"/>
          <w:szCs w:val="28"/>
        </w:rPr>
      </w:pPr>
      <w:r w:rsidDel="00000000" w:rsidR="00000000" w:rsidRPr="00000000">
        <w:rPr>
          <w:b w:val="1"/>
          <w:sz w:val="28"/>
          <w:szCs w:val="28"/>
          <w:rtl w:val="0"/>
        </w:rPr>
        <w:t xml:space="preserve">Diseño prueba subjetiva: Encuesta y Muestra. (si existiera una prueba subjetiva)</w:t>
      </w:r>
    </w:p>
    <w:p w:rsidR="00000000" w:rsidDel="00000000" w:rsidP="00000000" w:rsidRDefault="00000000" w:rsidRPr="00000000" w14:paraId="0000004A">
      <w:pPr>
        <w:pBdr>
          <w:top w:space="0" w:sz="0" w:val="nil"/>
          <w:left w:space="0" w:sz="0" w:val="nil"/>
          <w:bottom w:space="0" w:sz="0" w:val="nil"/>
          <w:right w:space="0" w:sz="0" w:val="nil"/>
          <w:between w:space="0" w:sz="0" w:val="nil"/>
        </w:pBdr>
        <w:ind w:firstLine="360"/>
        <w:jc w:val="both"/>
        <w:rPr>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firstLine="360"/>
        <w:jc w:val="both"/>
        <w:rPr>
          <w:color w:val="000000"/>
          <w:sz w:val="24"/>
          <w:szCs w:val="24"/>
        </w:rPr>
      </w:pPr>
      <w:r w:rsidDel="00000000" w:rsidR="00000000" w:rsidRPr="00000000">
        <w:rPr>
          <w:color w:val="000000"/>
          <w:sz w:val="24"/>
          <w:szCs w:val="24"/>
          <w:rtl w:val="0"/>
        </w:rPr>
        <w:t xml:space="preserve">En primer lugar debe definirse si se recurrirá a una muestra probabilística o no probabilística, la cantidad de sujetos que se encuestarán, y la justificación de ese decisión. Aquí debe desarrollarse también de modo completo el cuestionario y el desarrollo de la encuesta, es decir definir las preguntas, las muestras que se presentarán a los encuestados, las series de pruebas, duración, etc. Debe incluso definirse con exactitud el recorrido que hará cada encuestado, el lugar, las características del equipamiento a emplear, etc.</w:t>
      </w:r>
    </w:p>
    <w:p w:rsidR="00000000" w:rsidDel="00000000" w:rsidP="00000000" w:rsidRDefault="00000000" w:rsidRPr="00000000" w14:paraId="0000004C">
      <w:pPr>
        <w:pBdr>
          <w:top w:space="0" w:sz="0" w:val="nil"/>
          <w:left w:space="0" w:sz="0" w:val="nil"/>
          <w:bottom w:space="0" w:sz="0" w:val="nil"/>
          <w:right w:space="0" w:sz="0" w:val="nil"/>
          <w:between w:space="0" w:sz="0" w:val="nil"/>
        </w:pBdr>
        <w:ind w:firstLine="360"/>
        <w:jc w:val="both"/>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360"/>
        <w:jc w:val="both"/>
        <w:rPr>
          <w:sz w:val="24"/>
          <w:szCs w:val="24"/>
        </w:rPr>
      </w:pPr>
      <w:r w:rsidDel="00000000" w:rsidR="00000000" w:rsidRPr="00000000">
        <w:rPr>
          <w:rtl w:val="0"/>
        </w:rPr>
      </w:r>
    </w:p>
    <w:p w:rsidR="00000000" w:rsidDel="00000000" w:rsidP="00000000" w:rsidRDefault="00000000" w:rsidRPr="00000000" w14:paraId="0000004E">
      <w:pPr>
        <w:numPr>
          <w:ilvl w:val="0"/>
          <w:numId w:val="2"/>
        </w:numPr>
        <w:ind w:left="348" w:hanging="360"/>
        <w:rPr>
          <w:b w:val="1"/>
          <w:sz w:val="28"/>
          <w:szCs w:val="28"/>
        </w:rPr>
      </w:pPr>
      <w:r w:rsidDel="00000000" w:rsidR="00000000" w:rsidRPr="00000000">
        <w:rPr>
          <w:b w:val="1"/>
          <w:sz w:val="28"/>
          <w:szCs w:val="28"/>
          <w:rtl w:val="0"/>
        </w:rPr>
        <w:t xml:space="preserve">Validación de las pruebas.</w:t>
      </w:r>
    </w:p>
    <w:p w:rsidR="00000000" w:rsidDel="00000000" w:rsidP="00000000" w:rsidRDefault="00000000" w:rsidRPr="00000000" w14:paraId="0000004F">
      <w:pPr>
        <w:ind w:left="348" w:firstLine="0"/>
        <w:rPr>
          <w:b w:val="1"/>
          <w:sz w:val="28"/>
          <w:szCs w:val="28"/>
        </w:rPr>
      </w:pPr>
      <w:r w:rsidDel="00000000" w:rsidR="00000000" w:rsidRPr="00000000">
        <w:rPr>
          <w:rtl w:val="0"/>
        </w:rPr>
      </w:r>
    </w:p>
    <w:p w:rsidR="00000000" w:rsidDel="00000000" w:rsidP="00000000" w:rsidRDefault="00000000" w:rsidRPr="00000000" w14:paraId="00000050">
      <w:pPr>
        <w:ind w:firstLine="360"/>
        <w:jc w:val="both"/>
        <w:rPr>
          <w:sz w:val="24"/>
          <w:szCs w:val="24"/>
        </w:rPr>
      </w:pPr>
      <w:r w:rsidDel="00000000" w:rsidR="00000000" w:rsidRPr="00000000">
        <w:rPr>
          <w:sz w:val="24"/>
          <w:szCs w:val="24"/>
          <w:rtl w:val="0"/>
        </w:rPr>
        <w:t xml:space="preserve">Las pruebas se validarán siguiendo los criterios estadísticos que permiten determinar la existencia o no de errores en alguna o algunas encuestas y considerar si son incluidas o no en el conjunto de respuestas. Como las pruebas no se realizarán todavía, deben plantearse los métodos elegidos y explicarlos.</w:t>
      </w:r>
    </w:p>
    <w:p w:rsidR="00000000" w:rsidDel="00000000" w:rsidP="00000000" w:rsidRDefault="00000000" w:rsidRPr="00000000" w14:paraId="00000051">
      <w:pPr>
        <w:rPr>
          <w:b w:val="1"/>
          <w:sz w:val="24"/>
          <w:szCs w:val="24"/>
        </w:rPr>
      </w:pPr>
      <w:r w:rsidDel="00000000" w:rsidR="00000000" w:rsidRPr="00000000">
        <w:rPr>
          <w:rtl w:val="0"/>
        </w:rPr>
      </w:r>
    </w:p>
    <w:p w:rsidR="00000000" w:rsidDel="00000000" w:rsidP="00000000" w:rsidRDefault="00000000" w:rsidRPr="00000000" w14:paraId="00000052">
      <w:pPr>
        <w:numPr>
          <w:ilvl w:val="0"/>
          <w:numId w:val="2"/>
        </w:numPr>
        <w:ind w:left="348" w:hanging="360"/>
        <w:rPr>
          <w:b w:val="1"/>
          <w:sz w:val="28"/>
          <w:szCs w:val="28"/>
        </w:rPr>
      </w:pPr>
      <w:r w:rsidDel="00000000" w:rsidR="00000000" w:rsidRPr="00000000">
        <w:rPr>
          <w:b w:val="1"/>
          <w:sz w:val="28"/>
          <w:szCs w:val="28"/>
          <w:rtl w:val="0"/>
        </w:rPr>
        <w:t xml:space="preserve">Análisis de los resultados: Aplicaciones estadísticas.</w:t>
      </w:r>
    </w:p>
    <w:p w:rsidR="00000000" w:rsidDel="00000000" w:rsidP="00000000" w:rsidRDefault="00000000" w:rsidRPr="00000000" w14:paraId="00000053">
      <w:pPr>
        <w:rPr>
          <w:b w:val="1"/>
          <w:sz w:val="28"/>
          <w:szCs w:val="28"/>
        </w:rPr>
      </w:pPr>
      <w:r w:rsidDel="00000000" w:rsidR="00000000" w:rsidRPr="00000000">
        <w:rPr>
          <w:rtl w:val="0"/>
        </w:rPr>
      </w:r>
    </w:p>
    <w:p w:rsidR="00000000" w:rsidDel="00000000" w:rsidP="00000000" w:rsidRDefault="00000000" w:rsidRPr="00000000" w14:paraId="00000054">
      <w:pPr>
        <w:ind w:firstLine="360"/>
        <w:jc w:val="both"/>
        <w:rPr>
          <w:sz w:val="24"/>
          <w:szCs w:val="24"/>
        </w:rPr>
      </w:pPr>
      <w:r w:rsidDel="00000000" w:rsidR="00000000" w:rsidRPr="00000000">
        <w:rPr>
          <w:sz w:val="22"/>
          <w:szCs w:val="22"/>
          <w:rtl w:val="0"/>
        </w:rPr>
        <w:t xml:space="preserve">Aquí se aplicarán los métodos estadísticos que nos permitan concluir los resultados y proyectar diferentes facetas de los datos obtenidos.</w:t>
      </w:r>
      <w:r w:rsidDel="00000000" w:rsidR="00000000" w:rsidRPr="00000000">
        <w:rPr>
          <w:sz w:val="24"/>
          <w:szCs w:val="24"/>
          <w:rtl w:val="0"/>
        </w:rPr>
        <w:t xml:space="preserve"> Como las pruebas no se realizarán todavía, deben plantearse los métodos elegidos y explicarlos.</w:t>
      </w:r>
    </w:p>
    <w:p w:rsidR="00000000" w:rsidDel="00000000" w:rsidP="00000000" w:rsidRDefault="00000000" w:rsidRPr="00000000" w14:paraId="00000055">
      <w:pPr>
        <w:ind w:firstLine="348"/>
        <w:rPr>
          <w:sz w:val="22"/>
          <w:szCs w:val="22"/>
        </w:rPr>
      </w:pPr>
      <w:r w:rsidDel="00000000" w:rsidR="00000000" w:rsidRPr="00000000">
        <w:rPr>
          <w:sz w:val="22"/>
          <w:szCs w:val="22"/>
          <w:rtl w:val="0"/>
        </w:rPr>
        <w:t xml:space="preserve"> </w:t>
      </w:r>
    </w:p>
    <w:p w:rsidR="00000000" w:rsidDel="00000000" w:rsidP="00000000" w:rsidRDefault="00000000" w:rsidRPr="00000000" w14:paraId="00000056">
      <w:pPr>
        <w:jc w:val="center"/>
        <w:rPr>
          <w:b w:val="1"/>
          <w:sz w:val="28"/>
          <w:szCs w:val="28"/>
        </w:rPr>
      </w:pPr>
      <w:r w:rsidDel="00000000" w:rsidR="00000000" w:rsidRPr="00000000">
        <w:rPr/>
        <w:drawing>
          <wp:inline distB="0" distT="0" distL="0" distR="0">
            <wp:extent cx="3990975" cy="2326722"/>
            <wp:effectExtent b="0" l="0" r="0" t="0"/>
            <wp:docPr id="3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90975" cy="232672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64" w:lineRule="auto"/>
        <w:jc w:val="center"/>
        <w:rPr>
          <w:b w:val="1"/>
          <w:i w:val="1"/>
          <w:color w:val="000000"/>
          <w:sz w:val="21"/>
          <w:szCs w:val="21"/>
        </w:rPr>
      </w:pPr>
      <w:r w:rsidDel="00000000" w:rsidR="00000000" w:rsidRPr="00000000">
        <w:rPr>
          <w:b w:val="1"/>
          <w:i w:val="1"/>
          <w:color w:val="000000"/>
          <w:sz w:val="21"/>
          <w:szCs w:val="21"/>
          <w:rtl w:val="0"/>
        </w:rPr>
        <w:t xml:space="preserve">Figure 2. Comparison of the reverberation times between the spatial-average and the simulation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64" w:lineRule="auto"/>
        <w:jc w:val="center"/>
        <w:rPr>
          <w:color w:val="000000"/>
        </w:rPr>
      </w:pPr>
      <w:r w:rsidDel="00000000" w:rsidR="00000000" w:rsidRPr="00000000">
        <w:rPr>
          <w:b w:val="1"/>
          <w:i w:val="1"/>
          <w:color w:val="000000"/>
          <w:sz w:val="21"/>
          <w:szCs w:val="21"/>
          <w:rtl w:val="0"/>
        </w:rPr>
        <w:t xml:space="preserve"> for Hall 4</w:t>
      </w:r>
      <w:r w:rsidDel="00000000" w:rsidR="00000000" w:rsidRPr="00000000">
        <w:rPr>
          <w:b w:val="1"/>
          <w:color w:val="000000"/>
          <w:rtl w:val="0"/>
        </w:rPr>
        <w:t xml:space="preserve">.</w:t>
      </w:r>
      <w:r w:rsidDel="00000000" w:rsidR="00000000" w:rsidRPr="00000000">
        <w:rPr>
          <w:rtl w:val="0"/>
        </w:rPr>
      </w:r>
    </w:p>
    <w:p w:rsidR="00000000" w:rsidDel="00000000" w:rsidP="00000000" w:rsidRDefault="00000000" w:rsidRPr="00000000" w14:paraId="00000059">
      <w:pPr>
        <w:jc w:val="center"/>
        <w:rPr>
          <w:b w:val="1"/>
          <w:sz w:val="28"/>
          <w:szCs w:val="28"/>
        </w:rPr>
      </w:pPr>
      <w:r w:rsidDel="00000000" w:rsidR="00000000" w:rsidRPr="00000000">
        <w:rPr/>
        <w:drawing>
          <wp:inline distB="0" distT="0" distL="0" distR="0">
            <wp:extent cx="3872643" cy="3504247"/>
            <wp:effectExtent b="0" l="0" r="0" t="0"/>
            <wp:docPr id="3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72643" cy="350424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Rule="auto"/>
        <w:jc w:val="center"/>
        <w:rPr>
          <w:b w:val="1"/>
          <w:i w:val="1"/>
          <w:color w:val="000000"/>
          <w:sz w:val="21"/>
          <w:szCs w:val="21"/>
        </w:rPr>
      </w:pPr>
      <w:r w:rsidDel="00000000" w:rsidR="00000000" w:rsidRPr="00000000">
        <w:rPr>
          <w:b w:val="1"/>
          <w:i w:val="1"/>
          <w:color w:val="000000"/>
          <w:sz w:val="21"/>
          <w:szCs w:val="21"/>
          <w:rtl w:val="0"/>
        </w:rPr>
        <w:t xml:space="preserve">Figure 3. Sound insulation index according to IRAM 4063-4.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348" w:hanging="360"/>
        <w:rPr>
          <w:b w:val="1"/>
          <w:sz w:val="28"/>
          <w:szCs w:val="28"/>
        </w:rPr>
      </w:pPr>
      <w:r w:rsidDel="00000000" w:rsidR="00000000" w:rsidRPr="00000000">
        <w:rPr>
          <w:b w:val="1"/>
          <w:sz w:val="28"/>
          <w:szCs w:val="28"/>
          <w:rtl w:val="0"/>
        </w:rPr>
        <w:t xml:space="preserve">Conclusiones.</w:t>
      </w:r>
    </w:p>
    <w:p w:rsidR="00000000" w:rsidDel="00000000" w:rsidP="00000000" w:rsidRDefault="00000000" w:rsidRPr="00000000" w14:paraId="0000005D">
      <w:pPr>
        <w:ind w:left="714" w:firstLine="0"/>
        <w:rPr>
          <w:b w:val="1"/>
          <w:sz w:val="28"/>
          <w:szCs w:val="28"/>
        </w:rPr>
      </w:pPr>
      <w:r w:rsidDel="00000000" w:rsidR="00000000" w:rsidRPr="00000000">
        <w:rPr>
          <w:rtl w:val="0"/>
        </w:rPr>
      </w:r>
    </w:p>
    <w:p w:rsidR="00000000" w:rsidDel="00000000" w:rsidP="00000000" w:rsidRDefault="00000000" w:rsidRPr="00000000" w14:paraId="0000005E">
      <w:pPr>
        <w:ind w:firstLine="357"/>
        <w:jc w:val="both"/>
        <w:rPr>
          <w:sz w:val="24"/>
          <w:szCs w:val="24"/>
        </w:rPr>
      </w:pPr>
      <w:r w:rsidDel="00000000" w:rsidR="00000000" w:rsidRPr="00000000">
        <w:rPr>
          <w:sz w:val="24"/>
          <w:szCs w:val="24"/>
          <w:rtl w:val="0"/>
        </w:rPr>
        <w:t xml:space="preserve">En las conclusiones del Plan de Investigación, debe plantearse cómo será la exposición de los resultados y qué es lo que se espera obtener en resumen de las pruebas que se realicen.</w:t>
      </w:r>
    </w:p>
    <w:p w:rsidR="00000000" w:rsidDel="00000000" w:rsidP="00000000" w:rsidRDefault="00000000" w:rsidRPr="00000000" w14:paraId="0000005F">
      <w:pPr>
        <w:ind w:firstLine="357"/>
        <w:jc w:val="both"/>
        <w:rPr>
          <w:sz w:val="24"/>
          <w:szCs w:val="24"/>
        </w:rPr>
      </w:pPr>
      <w:r w:rsidDel="00000000" w:rsidR="00000000" w:rsidRPr="00000000">
        <w:rPr>
          <w:rtl w:val="0"/>
        </w:rPr>
      </w:r>
    </w:p>
    <w:p w:rsidR="00000000" w:rsidDel="00000000" w:rsidP="00000000" w:rsidRDefault="00000000" w:rsidRPr="00000000" w14:paraId="00000060">
      <w:pPr>
        <w:numPr>
          <w:ilvl w:val="0"/>
          <w:numId w:val="2"/>
        </w:numPr>
        <w:ind w:left="348" w:hanging="360"/>
        <w:rPr>
          <w:b w:val="1"/>
          <w:sz w:val="28"/>
          <w:szCs w:val="28"/>
        </w:rPr>
      </w:pPr>
      <w:r w:rsidDel="00000000" w:rsidR="00000000" w:rsidRPr="00000000">
        <w:rPr>
          <w:b w:val="1"/>
          <w:sz w:val="28"/>
          <w:szCs w:val="28"/>
          <w:rtl w:val="0"/>
        </w:rPr>
        <w:t xml:space="preserve">Líneas futuras de investigación.</w:t>
      </w:r>
    </w:p>
    <w:p w:rsidR="00000000" w:rsidDel="00000000" w:rsidP="00000000" w:rsidRDefault="00000000" w:rsidRPr="00000000" w14:paraId="00000061">
      <w:pPr>
        <w:ind w:left="720" w:firstLine="0"/>
        <w:rPr>
          <w:b w:val="1"/>
          <w:sz w:val="28"/>
          <w:szCs w:val="28"/>
        </w:rPr>
      </w:pPr>
      <w:r w:rsidDel="00000000" w:rsidR="00000000" w:rsidRPr="00000000">
        <w:rPr>
          <w:rtl w:val="0"/>
        </w:rPr>
      </w:r>
    </w:p>
    <w:p w:rsidR="00000000" w:rsidDel="00000000" w:rsidP="00000000" w:rsidRDefault="00000000" w:rsidRPr="00000000" w14:paraId="00000062">
      <w:pPr>
        <w:ind w:firstLine="357"/>
        <w:jc w:val="both"/>
        <w:rPr>
          <w:sz w:val="24"/>
          <w:szCs w:val="24"/>
        </w:rPr>
      </w:pPr>
      <w:r w:rsidDel="00000000" w:rsidR="00000000" w:rsidRPr="00000000">
        <w:rPr>
          <w:sz w:val="24"/>
          <w:szCs w:val="24"/>
          <w:rtl w:val="0"/>
        </w:rPr>
        <w:t xml:space="preserve">Las líneas futuras de investigación dentro del plan, suponen expresar qué posibles cuestiones que se encontrarán se dejarán para ser profundizadas más adelante por otras investigaciones.</w:t>
      </w:r>
    </w:p>
    <w:p w:rsidR="00000000" w:rsidDel="00000000" w:rsidP="00000000" w:rsidRDefault="00000000" w:rsidRPr="00000000" w14:paraId="00000063">
      <w:pPr>
        <w:ind w:firstLine="357"/>
        <w:jc w:val="both"/>
        <w:rPr>
          <w:sz w:val="24"/>
          <w:szCs w:val="24"/>
        </w:rPr>
      </w:pPr>
      <w:r w:rsidDel="00000000" w:rsidR="00000000" w:rsidRPr="00000000">
        <w:rPr>
          <w:rtl w:val="0"/>
        </w:rPr>
      </w:r>
    </w:p>
    <w:p w:rsidR="00000000" w:rsidDel="00000000" w:rsidP="00000000" w:rsidRDefault="00000000" w:rsidRPr="00000000" w14:paraId="00000064">
      <w:pPr>
        <w:numPr>
          <w:ilvl w:val="0"/>
          <w:numId w:val="2"/>
        </w:numPr>
        <w:ind w:left="348" w:hanging="360"/>
        <w:rPr>
          <w:b w:val="1"/>
          <w:sz w:val="28"/>
          <w:szCs w:val="28"/>
        </w:rPr>
      </w:pPr>
      <w:r w:rsidDel="00000000" w:rsidR="00000000" w:rsidRPr="00000000">
        <w:rPr>
          <w:b w:val="1"/>
          <w:sz w:val="28"/>
          <w:szCs w:val="28"/>
          <w:rtl w:val="0"/>
        </w:rPr>
        <w:t xml:space="preserve">Cronograma. </w:t>
      </w:r>
    </w:p>
    <w:p w:rsidR="00000000" w:rsidDel="00000000" w:rsidP="00000000" w:rsidRDefault="00000000" w:rsidRPr="00000000" w14:paraId="00000065">
      <w:pPr>
        <w:rPr>
          <w:b w:val="1"/>
          <w:sz w:val="28"/>
          <w:szCs w:val="28"/>
        </w:rPr>
      </w:pPr>
      <w:r w:rsidDel="00000000" w:rsidR="00000000" w:rsidRPr="00000000">
        <w:rPr>
          <w:rtl w:val="0"/>
        </w:rPr>
      </w:r>
    </w:p>
    <w:p w:rsidR="00000000" w:rsidDel="00000000" w:rsidP="00000000" w:rsidRDefault="00000000" w:rsidRPr="00000000" w14:paraId="00000066">
      <w:pPr>
        <w:ind w:firstLine="360"/>
        <w:jc w:val="both"/>
        <w:rPr>
          <w:sz w:val="24"/>
          <w:szCs w:val="24"/>
        </w:rPr>
      </w:pPr>
      <w:r w:rsidDel="00000000" w:rsidR="00000000" w:rsidRPr="00000000">
        <w:rPr>
          <w:sz w:val="24"/>
          <w:szCs w:val="24"/>
          <w:rtl w:val="0"/>
        </w:rPr>
        <w:t xml:space="preserve">El siguiente diagrama de Gantt enuncia el cronograma de actividades y tareas previstas al momento de la realización de la investigación.</w:t>
      </w:r>
    </w:p>
    <w:p w:rsidR="00000000" w:rsidDel="00000000" w:rsidP="00000000" w:rsidRDefault="00000000" w:rsidRPr="00000000" w14:paraId="00000067">
      <w:pPr>
        <w:rPr>
          <w:b w:val="1"/>
          <w:sz w:val="28"/>
          <w:szCs w:val="28"/>
        </w:rPr>
      </w:pPr>
      <w:r w:rsidDel="00000000" w:rsidR="00000000" w:rsidRPr="00000000">
        <w:rPr>
          <w:rtl w:val="0"/>
        </w:rPr>
      </w:r>
    </w:p>
    <w:tbl>
      <w:tblPr>
        <w:tblStyle w:val="Table2"/>
        <w:tblW w:w="9174.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9"/>
        <w:gridCol w:w="396"/>
        <w:gridCol w:w="396"/>
        <w:gridCol w:w="396"/>
        <w:gridCol w:w="396"/>
        <w:gridCol w:w="396"/>
        <w:gridCol w:w="396"/>
        <w:gridCol w:w="396"/>
        <w:gridCol w:w="397"/>
        <w:gridCol w:w="397"/>
        <w:gridCol w:w="397"/>
        <w:gridCol w:w="397"/>
        <w:gridCol w:w="397"/>
        <w:gridCol w:w="397"/>
        <w:gridCol w:w="397"/>
        <w:gridCol w:w="397"/>
        <w:gridCol w:w="397"/>
        <w:tblGridChange w:id="0">
          <w:tblGrid>
            <w:gridCol w:w="2829"/>
            <w:gridCol w:w="396"/>
            <w:gridCol w:w="396"/>
            <w:gridCol w:w="396"/>
            <w:gridCol w:w="396"/>
            <w:gridCol w:w="396"/>
            <w:gridCol w:w="396"/>
            <w:gridCol w:w="396"/>
            <w:gridCol w:w="397"/>
            <w:gridCol w:w="397"/>
            <w:gridCol w:w="397"/>
            <w:gridCol w:w="397"/>
            <w:gridCol w:w="397"/>
            <w:gridCol w:w="397"/>
            <w:gridCol w:w="397"/>
            <w:gridCol w:w="397"/>
            <w:gridCol w:w="397"/>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Actividad /Semana</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7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7">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8">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9">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A">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8">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9">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A">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B">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9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9">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A">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B">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C">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A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A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A">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B">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C">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BD">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C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B">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C">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D">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E">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D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D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D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C">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D">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E">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F">
            <w:pPr>
              <w:jc w:val="center"/>
              <w:rPr>
                <w:rFonts w:ascii="Calibri" w:cs="Calibri" w:eastAsia="Calibri" w:hAnsi="Calibri"/>
                <w:color w:val="000000"/>
                <w:sz w:val="18"/>
                <w:szCs w:val="18"/>
              </w:rPr>
            </w:pPr>
            <w:r w:rsidDel="00000000" w:rsidR="00000000" w:rsidRPr="00000000">
              <w:rPr>
                <w:rtl w:val="0"/>
              </w:rPr>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E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E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E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D">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E">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F">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0">
            <w:pPr>
              <w:jc w:val="center"/>
              <w:rPr>
                <w:rFonts w:ascii="Calibri" w:cs="Calibri" w:eastAsia="Calibri" w:hAnsi="Calibri"/>
                <w:color w:val="000000"/>
                <w:sz w:val="18"/>
                <w:szCs w:val="18"/>
              </w:rPr>
            </w:pPr>
            <w:r w:rsidDel="00000000" w:rsidR="00000000" w:rsidRPr="00000000">
              <w:rPr>
                <w:rtl w:val="0"/>
              </w:rPr>
            </w:r>
          </w:p>
        </w:tc>
      </w:tr>
      <w:tr>
        <w:trPr>
          <w:cantSplit w:val="0"/>
          <w:trHeight w:val="4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jc w:val="center"/>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C">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D">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E">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F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0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0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X</w:t>
            </w:r>
          </w:p>
        </w:tc>
      </w:tr>
    </w:tbl>
    <w:p w:rsidR="00000000" w:rsidDel="00000000" w:rsidP="00000000" w:rsidRDefault="00000000" w:rsidRPr="00000000" w14:paraId="00000102">
      <w:pPr>
        <w:rPr>
          <w:b w:val="1"/>
          <w:sz w:val="28"/>
          <w:szCs w:val="28"/>
        </w:rPr>
      </w:pPr>
      <w:r w:rsidDel="00000000" w:rsidR="00000000" w:rsidRPr="00000000">
        <w:rPr>
          <w:rtl w:val="0"/>
        </w:rPr>
      </w:r>
    </w:p>
    <w:p w:rsidR="00000000" w:rsidDel="00000000" w:rsidP="00000000" w:rsidRDefault="00000000" w:rsidRPr="00000000" w14:paraId="00000103">
      <w:pPr>
        <w:numPr>
          <w:ilvl w:val="0"/>
          <w:numId w:val="2"/>
        </w:numPr>
        <w:ind w:left="348" w:hanging="360"/>
        <w:rPr>
          <w:b w:val="1"/>
          <w:sz w:val="28"/>
          <w:szCs w:val="28"/>
        </w:rPr>
      </w:pPr>
      <w:r w:rsidDel="00000000" w:rsidR="00000000" w:rsidRPr="00000000">
        <w:rPr>
          <w:b w:val="1"/>
          <w:sz w:val="28"/>
          <w:szCs w:val="28"/>
          <w:rtl w:val="0"/>
        </w:rPr>
        <w:t xml:space="preserve"> Referencias.</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Beranek, L. (2004). Concert halls and opera houses: Music, Acoustics, and Architecture (2nd ed.). Springer.</w:t>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Busch-Vishniac, I. J., West, J. E., Barnhill, C., Hunter, T., Orellana, D., &amp; Chivukula, R. (2005). Noise levels in Johns Hopkins Hospital. The Journal of the Acoustical Society of America, 118(6), 3629–3645. https://doi.org/10.1121/1.2118327</w:t>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Call, R. B. (2007). Sound practices: Noise control in the healthcare environment. AAH Academy Journal, 10, 9 pages. </w:t>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https://www.brikbase.org/content/sound-practices-noise-control-healthcare-environment</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Gardner, W. G. (2002). Reverberation algorithms. In M. Kahrs (Ed.), Applications of digital signal processing to audio and acoustics (Vol. 437). Springer.</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International Organization for Standardization. (2017). Acoustics – description, measurement and assessment of environmental noise — part 2: Determination of sound pressure levels (Standard No. ISO 1996-2:2017).</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Kracht, J. M., Busch-Vishniac, I. J., &amp; West, J. E. (2007). Noise in the Operating Rooms of Johns Hopkins Hospital. The Journal of the Acoustical Society of America, 121(5), 2673–2680. https://doi.org/10.1121/1.2714921 </w:t>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Lawson, N., Thompson, K., Saunders, G., Saiz, J., Richardson, J., Brown, D., Ince, N., Caldwell, M., &amp; Pope, D. (2010). Sound intensity and noise evaluation in a Critical Care Unit. American Journal of Critical Care, 19(6). https://doi.org/10.4037/ajcc2010180 </w:t>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MacLeod, M., Dunn, J., Busch-Vishniac, I. J., West, J. E., &amp; Reedy, A. (2007). Quieting Weinberg 5C: A case study in hospital noise control. The Journal of the Acoustical Society of America, 121(6), 3501–3508. https://doi.org/10.1121/1.2723655</w:t>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Mazer, S. E. (2012). Creating a culture of safety: Reducing hospital noise. Biomedical Instrumentation &amp; Technology, 46(5), 350–355. https://doi.org/10.2345/0899-8205-46.5.350</w:t>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Orellana, D., Busch-Vishniac, I. J., &amp; West, J. E. (2006). Noise in the adult emergency department of Johns Hopkins Hospital. The Journal of the Acoustical Society of America, 119(5_Supplement), 3385–3385. https://doi.org/10.1121/1.4786628</w:t>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Richardson, A., Thompson, A., Coghill, E., Chambers, I., &amp; Turnock, C. (2009). Development and implementation of a noise reduction intervention programme: A pre- and postaudit of three hospital wards. Journal of Clinical Nursing, 18(23), 3316–3324. https://doi.org/10.1111/j.1365-2702.2009.02897.x</w:t>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Ryherd, E. E., Waye, K. P., &amp; Ljungkvist, L. (2008). Characterizing noise and perceived work environment in a neurological intensive care unit. The Journal of the Acoustical Society of America, 123(2), 747–756. https://doi.org/10.1121/1.2822661</w:t>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Sanz Vila, C. (2012). Técnicas para el estudio acústico en vehículos (Tesis de Master). Universidad Politécnica de Valencia, Spain.</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Taylor, F. B. (1958). Noise control in a Research Hospital. Noise Control, 4(5), 9–62. https://doi.org/10.1121/1.2369339</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Tsiou, C., Efthymiatos, G., &amp; Katostaras, T. (2008). Noise in the Operating Rooms of Greek hospitals. The Journal of the Acoustical Society of America, 123(2), 757–765. https://doi.org/10.1121/1.2821972</w:t>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Text-to-Speech - IBM Cloud. (2021). Retrieved October 6, 2021, from https://cloud.ibm.com/ catalog/services/text-to-speech</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sz w:val="24"/>
          <w:szCs w:val="24"/>
          <w:rtl w:val="0"/>
        </w:rPr>
        <w:t xml:space="preserve">West, J. E. (2008). Noise in hospitals: Effects and cures. Annual Harold W. Gegenheimer Lecture Series on Innovation. http://hdl.handle.net/1853/26201</w:t>
      </w:r>
    </w:p>
    <w:p w:rsidR="00000000" w:rsidDel="00000000" w:rsidP="00000000" w:rsidRDefault="00000000" w:rsidRPr="00000000" w14:paraId="00000117">
      <w:pPr>
        <w:spacing w:line="360" w:lineRule="auto"/>
        <w:jc w:val="both"/>
        <w:rPr>
          <w:sz w:val="24"/>
          <w:szCs w:val="24"/>
        </w:rPr>
      </w:pPr>
      <w:r w:rsidDel="00000000" w:rsidR="00000000" w:rsidRPr="00000000">
        <w:rPr>
          <w:rtl w:val="0"/>
        </w:rPr>
      </w:r>
    </w:p>
    <w:p w:rsidR="00000000" w:rsidDel="00000000" w:rsidP="00000000" w:rsidRDefault="00000000" w:rsidRPr="00000000" w14:paraId="00000118">
      <w:pPr>
        <w:spacing w:line="360" w:lineRule="auto"/>
        <w:jc w:val="both"/>
        <w:rPr>
          <w:sz w:val="24"/>
          <w:szCs w:val="24"/>
        </w:rPr>
      </w:pPr>
      <w:r w:rsidDel="00000000" w:rsidR="00000000" w:rsidRPr="00000000">
        <w:rPr>
          <w:rtl w:val="0"/>
        </w:rPr>
      </w:r>
    </w:p>
    <w:p w:rsidR="00000000" w:rsidDel="00000000" w:rsidP="00000000" w:rsidRDefault="00000000" w:rsidRPr="00000000" w14:paraId="00000119">
      <w:pPr>
        <w:spacing w:line="360" w:lineRule="auto"/>
        <w:jc w:val="both"/>
        <w:rPr>
          <w:sz w:val="32"/>
          <w:szCs w:val="32"/>
        </w:rPr>
      </w:pPr>
      <w:r w:rsidDel="00000000" w:rsidR="00000000" w:rsidRPr="00000000">
        <w:rPr>
          <w:sz w:val="32"/>
          <w:szCs w:val="32"/>
          <w:rtl w:val="0"/>
        </w:rPr>
        <w:t xml:space="preserve">https://untref.edu.ar/raesta/normas-apa.php</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284" w:hanging="284"/>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rtl w:val="0"/>
        </w:rPr>
      </w:r>
    </w:p>
    <w:sectPr>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libri"/>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48" w:hanging="360"/>
      </w:pPr>
      <w:rPr/>
    </w:lvl>
    <w:lvl w:ilvl="1">
      <w:start w:val="1"/>
      <w:numFmt w:val="decimal"/>
      <w:lvlText w:val="%1.%2."/>
      <w:lvlJc w:val="left"/>
      <w:pPr>
        <w:ind w:left="780" w:hanging="432"/>
      </w:pPr>
      <w:rPr/>
    </w:lvl>
    <w:lvl w:ilvl="2">
      <w:start w:val="1"/>
      <w:numFmt w:val="decimal"/>
      <w:lvlText w:val="%1.%2.%3."/>
      <w:lvlJc w:val="left"/>
      <w:pPr>
        <w:ind w:left="1212" w:hanging="503"/>
      </w:pPr>
      <w:rPr/>
    </w:lvl>
    <w:lvl w:ilvl="3">
      <w:start w:val="1"/>
      <w:numFmt w:val="decimal"/>
      <w:lvlText w:val="%1.%2.%3.%4."/>
      <w:lvlJc w:val="left"/>
      <w:pPr>
        <w:ind w:left="1716" w:hanging="648"/>
      </w:pPr>
      <w:rPr/>
    </w:lvl>
    <w:lvl w:ilvl="4">
      <w:start w:val="1"/>
      <w:numFmt w:val="decimal"/>
      <w:lvlText w:val="%1.%2.%3.%4.%5."/>
      <w:lvlJc w:val="left"/>
      <w:pPr>
        <w:ind w:left="2220" w:hanging="792"/>
      </w:pPr>
      <w:rPr/>
    </w:lvl>
    <w:lvl w:ilvl="5">
      <w:start w:val="1"/>
      <w:numFmt w:val="decimal"/>
      <w:lvlText w:val="%1.%2.%3.%4.%5.%6."/>
      <w:lvlJc w:val="left"/>
      <w:pPr>
        <w:ind w:left="2724" w:hanging="936.0000000000002"/>
      </w:pPr>
      <w:rPr/>
    </w:lvl>
    <w:lvl w:ilvl="6">
      <w:start w:val="1"/>
      <w:numFmt w:val="decimal"/>
      <w:lvlText w:val="%1.%2.%3.%4.%5.%6.%7."/>
      <w:lvlJc w:val="left"/>
      <w:pPr>
        <w:ind w:left="3228" w:hanging="1080"/>
      </w:pPr>
      <w:rPr/>
    </w:lvl>
    <w:lvl w:ilvl="7">
      <w:start w:val="1"/>
      <w:numFmt w:val="decimal"/>
      <w:lvlText w:val="%1.%2.%3.%4.%5.%6.%7.%8."/>
      <w:lvlJc w:val="left"/>
      <w:pPr>
        <w:ind w:left="3732" w:hanging="1224"/>
      </w:pPr>
      <w:rPr/>
    </w:lvl>
    <w:lvl w:ilvl="8">
      <w:start w:val="1"/>
      <w:numFmt w:val="decimal"/>
      <w:lvlText w:val="%1.%2.%3.%4.%5.%6.%7.%8.%9."/>
      <w:lvlJc w:val="left"/>
      <w:pPr>
        <w:ind w:left="4308"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71064F"/>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rPr>
  </w:style>
  <w:style w:type="paragraph" w:styleId="8">
    <w:name w:val="heading 8"/>
    <w:basedOn w:val="a"/>
    <w:next w:val="a"/>
    <w:qFormat w:val="1"/>
    <w:rsid w:val="0071064F"/>
    <w:pPr>
      <w:keepNext w:val="1"/>
      <w:jc w:val="center"/>
      <w:outlineLvl w:val="7"/>
    </w:pPr>
    <w:rPr>
      <w:b w:val="1"/>
      <w:bCs w:val="1"/>
      <w:sz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20">
    <w:name w:val="Body Text 2"/>
    <w:basedOn w:val="a"/>
    <w:rsid w:val="00FC55EC"/>
    <w:pPr>
      <w:jc w:val="both"/>
    </w:pPr>
    <w:rPr>
      <w:rFonts w:ascii="Arial" w:hAnsi="Arial"/>
      <w:szCs w:val="24"/>
      <w:lang w:val="es-ES_tradnl"/>
    </w:rPr>
  </w:style>
  <w:style w:type="paragraph" w:styleId="30">
    <w:name w:val="Body Text 3"/>
    <w:basedOn w:val="a"/>
    <w:rsid w:val="00FC55EC"/>
    <w:pPr>
      <w:spacing w:after="60" w:before="60"/>
    </w:pPr>
    <w:rPr>
      <w:rFonts w:ascii="Arial" w:hAnsi="Arial"/>
      <w:b w:val="1"/>
      <w:sz w:val="22"/>
      <w:szCs w:val="24"/>
      <w:lang w:val="es-ES_tradnl"/>
    </w:rPr>
  </w:style>
  <w:style w:type="paragraph" w:styleId="TesisFerTexto" w:customStyle="1">
    <w:name w:val="Tesis Fer Texto"/>
    <w:basedOn w:val="a"/>
    <w:rsid w:val="00FC55EC"/>
    <w:pPr>
      <w:widowControl w:val="0"/>
      <w:numPr>
        <w:numId w:val="2"/>
      </w:numPr>
      <w:autoSpaceDE w:val="0"/>
      <w:autoSpaceDN w:val="0"/>
      <w:adjustRightInd w:val="0"/>
      <w:spacing w:before="120" w:line="360" w:lineRule="auto"/>
      <w:ind w:left="0" w:firstLine="567"/>
      <w:jc w:val="both"/>
    </w:pPr>
    <w:rPr>
      <w:rFonts w:ascii="Arial" w:hAnsi="Arial"/>
      <w:sz w:val="24"/>
      <w:szCs w:val="24"/>
      <w:lang w:val="es-ES"/>
    </w:rPr>
  </w:style>
  <w:style w:type="paragraph" w:styleId="Web">
    <w:name w:val="Normal (Web)"/>
    <w:basedOn w:val="a"/>
    <w:rsid w:val="007D3764"/>
    <w:pPr>
      <w:spacing w:after="100" w:afterAutospacing="1" w:before="100" w:beforeAutospacing="1"/>
    </w:pPr>
    <w:rPr>
      <w:sz w:val="24"/>
      <w:szCs w:val="24"/>
      <w:lang w:val="es-ES"/>
    </w:rPr>
  </w:style>
  <w:style w:type="character" w:styleId="a4">
    <w:name w:val="Strong"/>
    <w:qFormat w:val="1"/>
    <w:rsid w:val="007D3764"/>
    <w:rPr>
      <w:b w:val="1"/>
      <w:bCs w:val="1"/>
    </w:rPr>
  </w:style>
  <w:style w:type="paragraph" w:styleId="a5">
    <w:name w:val="Balloon Text"/>
    <w:basedOn w:val="a"/>
    <w:link w:val="a6"/>
    <w:rsid w:val="00C66A9C"/>
    <w:rPr>
      <w:rFonts w:ascii="Tahoma" w:hAnsi="Tahoma"/>
      <w:sz w:val="16"/>
      <w:szCs w:val="16"/>
      <w:lang w:eastAsia="x-none"/>
    </w:rPr>
  </w:style>
  <w:style w:type="character" w:styleId="a6" w:customStyle="1">
    <w:name w:val="吹き出し (文字)"/>
    <w:link w:val="a5"/>
    <w:rsid w:val="00C66A9C"/>
    <w:rPr>
      <w:rFonts w:ascii="Tahoma" w:cs="Tahoma" w:hAnsi="Tahoma"/>
      <w:sz w:val="16"/>
      <w:szCs w:val="16"/>
      <w:lang w:val="es-AR"/>
    </w:rPr>
  </w:style>
  <w:style w:type="table" w:styleId="a7">
    <w:name w:val="Table Grid"/>
    <w:basedOn w:val="a1"/>
    <w:rsid w:val="00C66A9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8">
    <w:name w:val="List Paragraph"/>
    <w:basedOn w:val="a"/>
    <w:uiPriority w:val="34"/>
    <w:qFormat w:val="1"/>
    <w:rsid w:val="00136B39"/>
    <w:pPr>
      <w:spacing w:after="200" w:line="276" w:lineRule="auto"/>
      <w:ind w:left="720"/>
      <w:contextualSpacing w:val="1"/>
    </w:pPr>
    <w:rPr>
      <w:rFonts w:ascii="Calibri" w:eastAsia="Calibri" w:hAnsi="Calibri"/>
      <w:sz w:val="22"/>
      <w:szCs w:val="22"/>
    </w:rPr>
  </w:style>
  <w:style w:type="paragraph" w:styleId="Default" w:customStyle="1">
    <w:name w:val="Default"/>
    <w:rsid w:val="00F84029"/>
    <w:pPr>
      <w:autoSpaceDE w:val="0"/>
      <w:autoSpaceDN w:val="0"/>
      <w:adjustRightInd w:val="0"/>
    </w:pPr>
    <w:rPr>
      <w:rFonts w:ascii="Arial" w:cs="Arial" w:hAnsi="Arial"/>
      <w:color w:val="000000"/>
      <w:sz w:val="24"/>
      <w:szCs w:val="24"/>
      <w:lang w:eastAsia="es-AR"/>
    </w:rPr>
  </w:style>
  <w:style w:type="character" w:styleId="a9">
    <w:name w:val="Hyperlink"/>
    <w:rsid w:val="00C67EA2"/>
    <w:rPr>
      <w:color w:val="0563c1"/>
      <w:u w:val="single"/>
    </w:rPr>
  </w:style>
  <w:style w:type="paragraph" w:styleId="aa">
    <w:name w:val="endnote text"/>
    <w:basedOn w:val="a"/>
    <w:link w:val="ab"/>
    <w:uiPriority w:val="99"/>
    <w:rsid w:val="00701D87"/>
    <w:pPr>
      <w:ind w:firstLine="360"/>
      <w:jc w:val="both"/>
    </w:pPr>
    <w:rPr>
      <w:rFonts w:eastAsia="ＭＳ 明朝"/>
      <w:lang w:val="en-US"/>
    </w:rPr>
  </w:style>
  <w:style w:type="character" w:styleId="ab" w:customStyle="1">
    <w:name w:val="文末脚注文字列 (文字)"/>
    <w:basedOn w:val="a0"/>
    <w:link w:val="aa"/>
    <w:uiPriority w:val="99"/>
    <w:rsid w:val="00701D87"/>
    <w:rPr>
      <w:rFonts w:eastAsia="ＭＳ 明朝"/>
      <w:lang w:eastAsia="en-US" w:val="en-US"/>
    </w:rPr>
  </w:style>
  <w:style w:type="character" w:styleId="ac">
    <w:name w:val="endnote reference"/>
    <w:basedOn w:val="a0"/>
    <w:uiPriority w:val="99"/>
    <w:rsid w:val="00701D87"/>
    <w:rPr>
      <w:rFonts w:cs="Times New Roman"/>
      <w:vertAlign w:val="superscript"/>
    </w:rPr>
  </w:style>
  <w:style w:type="character" w:styleId="21">
    <w:name w:val="Intense Reference"/>
    <w:basedOn w:val="a0"/>
    <w:uiPriority w:val="99"/>
    <w:qFormat w:val="1"/>
    <w:rsid w:val="006927EB"/>
    <w:rPr>
      <w:rFonts w:cs="Times New Roman"/>
      <w:b w:val="1"/>
      <w:bCs w:val="1"/>
      <w:smallCaps w:val="1"/>
      <w:color w:val="4f81bd"/>
      <w:spacing w:val="5"/>
    </w:rPr>
  </w:style>
  <w:style w:type="character" w:styleId="alt-edited" w:customStyle="1">
    <w:name w:val="alt-edited"/>
    <w:basedOn w:val="a0"/>
    <w:uiPriority w:val="99"/>
    <w:rsid w:val="006927EB"/>
    <w:rPr>
      <w:rFonts w:cs="Times New Roman"/>
    </w:rPr>
  </w:style>
  <w:style w:type="paragraph" w:styleId="ad">
    <w:name w:val="Body Text"/>
    <w:basedOn w:val="a"/>
    <w:link w:val="ae"/>
    <w:rsid w:val="009B0CB4"/>
    <w:pPr>
      <w:spacing w:after="120"/>
    </w:pPr>
  </w:style>
  <w:style w:type="character" w:styleId="ae" w:customStyle="1">
    <w:name w:val="本文 (文字)"/>
    <w:basedOn w:val="a0"/>
    <w:link w:val="ad"/>
    <w:rsid w:val="009B0CB4"/>
    <w:rPr>
      <w:lang w:val="es-AR"/>
    </w:rPr>
  </w:style>
  <w:style w:type="paragraph" w:styleId="af">
    <w:name w:val="caption"/>
    <w:basedOn w:val="a"/>
    <w:next w:val="a"/>
    <w:uiPriority w:val="99"/>
    <w:qFormat w:val="1"/>
    <w:rsid w:val="009B0CB4"/>
    <w:pPr>
      <w:spacing w:after="200"/>
      <w:jc w:val="both"/>
    </w:pPr>
    <w:rPr>
      <w:rFonts w:eastAsia="ＭＳ 明朝"/>
      <w:b w:val="1"/>
      <w:bCs w:val="1"/>
      <w:i w:val="1"/>
      <w:sz w:val="21"/>
      <w:szCs w:val="21"/>
      <w:lang w:val="en-US"/>
    </w:rPr>
  </w:style>
  <w:style w:type="paragraph" w:styleId="af0">
    <w:name w:val="Plain Text"/>
    <w:basedOn w:val="a"/>
    <w:link w:val="af1"/>
    <w:unhideWhenUsed w:val="1"/>
    <w:rsid w:val="002A7AA2"/>
    <w:pPr>
      <w:jc w:val="both"/>
    </w:pPr>
    <w:rPr>
      <w:rFonts w:ascii="Arial" w:cs="Arial" w:eastAsia="ＭＳ 明朝" w:hAnsi="Arial"/>
      <w:sz w:val="18"/>
      <w:lang w:val="en-GB"/>
    </w:rPr>
  </w:style>
  <w:style w:type="character" w:styleId="af1" w:customStyle="1">
    <w:name w:val="書式なし (文字)"/>
    <w:basedOn w:val="a0"/>
    <w:link w:val="af0"/>
    <w:rsid w:val="002A7AA2"/>
    <w:rPr>
      <w:rFonts w:ascii="Arial" w:cs="Arial" w:eastAsia="ＭＳ 明朝" w:hAnsi="Arial"/>
      <w:sz w:val="18"/>
      <w:lang w:eastAsia="en-US" w:val="en-GB"/>
    </w:rPr>
  </w:style>
  <w:style w:type="paragraph" w:styleId="af2">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f3" w:customStyle="1">
    <w:basedOn w:val="a1"/>
    <w:tblPr>
      <w:tblStyleRowBandSize w:val="1"/>
      <w:tblStyleColBandSize w:val="1"/>
      <w:tblCellMar>
        <w:left w:w="115.0" w:type="dxa"/>
        <w:right w:w="115.0" w:type="dxa"/>
      </w:tblCellMar>
    </w:tblPr>
  </w:style>
  <w:style w:type="table" w:styleId="af4" w:customStyle="1">
    <w:basedOn w:val="a1"/>
    <w:tblPr>
      <w:tblStyleRowBandSize w:val="1"/>
      <w:tblStyleColBandSize w:val="1"/>
      <w:tblCellMar>
        <w:left w:w="70.0" w:type="dxa"/>
        <w:right w:w="70.0" w:type="dxa"/>
      </w:tblCellMar>
    </w:tblPr>
  </w:style>
  <w:style w:type="table" w:styleId="af5" w:customStyle="1">
    <w:basedOn w:val="a1"/>
    <w:tblPr>
      <w:tblStyleRowBandSize w:val="1"/>
      <w:tblStyleColBandSize w:val="1"/>
      <w:tblCellMar>
        <w:left w:w="70.0" w:type="dxa"/>
        <w:right w:w="70.0" w:type="dxa"/>
      </w:tblCellMar>
    </w:tblPr>
  </w:style>
  <w:style w:type="table" w:styleId="af6" w:customStyle="1">
    <w:basedOn w:val="a1"/>
    <w:tblPr>
      <w:tblStyleRowBandSize w:val="1"/>
      <w:tblStyleColBandSize w:val="1"/>
      <w:tblCellMar>
        <w:left w:w="70.0" w:type="dxa"/>
        <w:right w:w="70.0" w:type="dxa"/>
      </w:tblCellMar>
    </w:tblPr>
  </w:style>
  <w:style w:type="paragraph" w:styleId="af7">
    <w:name w:val="header"/>
    <w:basedOn w:val="a"/>
    <w:link w:val="af8"/>
    <w:uiPriority w:val="99"/>
    <w:unhideWhenUsed w:val="1"/>
    <w:rsid w:val="00A720E2"/>
    <w:pPr>
      <w:tabs>
        <w:tab w:val="center" w:pos="4252"/>
        <w:tab w:val="right" w:pos="8504"/>
      </w:tabs>
    </w:pPr>
  </w:style>
  <w:style w:type="character" w:styleId="af8" w:customStyle="1">
    <w:name w:val="ヘッダー (文字)"/>
    <w:basedOn w:val="a0"/>
    <w:link w:val="af7"/>
    <w:uiPriority w:val="99"/>
    <w:rsid w:val="00A720E2"/>
  </w:style>
  <w:style w:type="paragraph" w:styleId="af9">
    <w:name w:val="footer"/>
    <w:basedOn w:val="a"/>
    <w:link w:val="afa"/>
    <w:uiPriority w:val="99"/>
    <w:unhideWhenUsed w:val="1"/>
    <w:rsid w:val="00A720E2"/>
    <w:pPr>
      <w:tabs>
        <w:tab w:val="center" w:pos="4252"/>
        <w:tab w:val="right" w:pos="8504"/>
      </w:tabs>
    </w:pPr>
  </w:style>
  <w:style w:type="character" w:styleId="afa" w:customStyle="1">
    <w:name w:val="フッター (文字)"/>
    <w:basedOn w:val="a0"/>
    <w:link w:val="af9"/>
    <w:uiPriority w:val="99"/>
    <w:rsid w:val="00A720E2"/>
  </w:style>
  <w:style w:type="character" w:styleId="afb">
    <w:name w:val="Unresolved Mention"/>
    <w:basedOn w:val="a0"/>
    <w:uiPriority w:val="99"/>
    <w:semiHidden w:val="1"/>
    <w:unhideWhenUsed w:val="1"/>
    <w:rsid w:val="00DF374C"/>
    <w:rPr>
      <w:color w:val="605e5c"/>
      <w:shd w:color="auto" w:fill="e1dfdd" w:val="clear"/>
    </w:rPr>
  </w:style>
  <w:style w:type="table" w:styleId="afc" w:customStyle="1">
    <w:basedOn w:val="TableNormal0"/>
    <w:tblPr>
      <w:tblStyleRowBandSize w:val="1"/>
      <w:tblStyleColBandSize w:val="1"/>
      <w:tblCellMar>
        <w:left w:w="70.0" w:type="dxa"/>
        <w:right w:w="70.0" w:type="dxa"/>
      </w:tblCellMar>
    </w:tblPr>
  </w:style>
  <w:style w:type="table" w:styleId="afd"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kuXcN0icGNOV3s+jEPkM8MynA==">CgMxLjA4AHIhMUdSU19kRHE2TmV1VFVfZ192RHJJSGFUbDhrVHl5V01x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2023-08-11T02:25:00Z</dcterms:created>
  <dc:creator>XXX</dc:creator>
</cp:coreProperties>
</file>