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2AB6" w14:textId="57E6676E" w:rsidR="00C165A4" w:rsidRDefault="00C165A4" w:rsidP="00C165A4">
      <w:pPr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19/06/2024</w:t>
      </w:r>
    </w:p>
    <w:p w14:paraId="7DB890DA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</w:pPr>
    </w:p>
    <w:p w14:paraId="6AA5A6CF" w14:textId="77777777" w:rsidR="00C165A4" w:rsidRDefault="000D519C" w:rsidP="000D519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Contexto del proyecto:</w:t>
      </w:r>
    </w:p>
    <w:p w14:paraId="3C47A41E" w14:textId="38C14CA2" w:rsidR="000D519C" w:rsidRPr="000D519C" w:rsidRDefault="000D519C" w:rsidP="000D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Bienvenida a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Random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Shop!</w:t>
      </w:r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Nuestro anterior programador, Mariano, ha dejado la empresa para montar su </w:t>
      </w: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propia startup</w:t>
      </w:r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de venta de motos usando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blockchain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. Por suerte, hemos podido contrataros para continuar trabajando en nuestro sistema de venta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Marcos de competencias: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>Desarrollar lógica de programación y refactorización.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Descripción de la Kata: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 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  <w:t>Qué vendemos?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 xml:space="preserve">En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Random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Shop apostamos por el caos como seña de identidad. Cuando alguien viene a nuestra tienda queremos que se sienta completamente perdida, y que no sepa qué es lo que va a comprar (ni cuánto va a pagar por ello). </w:t>
      </w: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A día de hoy</w:t>
      </w:r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, nuestro stock se compone de mascotas, productos gourmet, cartas Magic y calzado (outlet). Cuánto cuestan las cosas:</w:t>
      </w:r>
    </w:p>
    <w:p w14:paraId="236FEE3D" w14:textId="77777777" w:rsidR="000D519C" w:rsidRPr="0076499F" w:rsidRDefault="000D519C" w:rsidP="000D5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>Cartas Magic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The</w:t>
      </w:r>
      <w:proofErr w:type="spellEnd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</w:t>
      </w:r>
      <w:proofErr w:type="spellStart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Gathering</w:t>
      </w:r>
      <w:proofErr w:type="spellEnd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. Estas cartas tienen un precio variable, dependiendo de su color: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Azul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5 euros,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Rojo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3.5 euros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Verde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4.40 euros,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 xml:space="preserve">Negro 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6.80 euros y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Marrón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2.0. La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Black Lotus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es una carta de coleccionista que vale 40.000 euros.</w:t>
      </w:r>
    </w:p>
    <w:p w14:paraId="18135DC0" w14:textId="77777777" w:rsidR="000D519C" w:rsidRPr="0076499F" w:rsidRDefault="000D519C" w:rsidP="000D5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>Mascotas: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</w:t>
      </w:r>
      <w:r w:rsidRPr="00E44D87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su precio depende del número de patas y del color. Los animales terrestres tienen un precio de 4.2 euros por cada pata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. 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Los peces tienen un precio dependiendo del color: 10 céntimos los peces azules, 100 euros los peces dorados y el resto de </w:t>
      </w:r>
      <w:proofErr w:type="gramStart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peces</w:t>
      </w:r>
      <w:proofErr w:type="gramEnd"/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 tienen un precio base.</w:t>
      </w:r>
    </w:p>
    <w:p w14:paraId="3A003C15" w14:textId="77777777" w:rsidR="000D519C" w:rsidRPr="000D519C" w:rsidRDefault="000D519C" w:rsidP="000D5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>Productos gourmet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 xml:space="preserve">: estos productos dependen de su "edad". Los vinos tienen un precio igual a </w:t>
      </w:r>
      <w:r w:rsidRPr="0076499F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lightGray"/>
          <w:lang w:eastAsia="es-ES"/>
        </w:rPr>
        <w:t>20 euros por año</w:t>
      </w:r>
      <w:r w:rsidRPr="0076499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, mientras que los quesos apestosos tienen un precio de 10 euros por año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.</w:t>
      </w:r>
    </w:p>
    <w:p w14:paraId="360DC759" w14:textId="77777777" w:rsidR="000D519C" w:rsidRPr="000D519C" w:rsidRDefault="000D519C" w:rsidP="000D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  <w:t>Qué nos piden?</w:t>
      </w:r>
      <w:proofErr w:type="gramEnd"/>
    </w:p>
    <w:p w14:paraId="49A57361" w14:textId="77777777" w:rsidR="000D519C" w:rsidRPr="000D519C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  <w:t>Modificación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</w:t>
      </w:r>
      <w:r w:rsidRPr="00DD0185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es-ES"/>
        </w:rPr>
        <w:t>de cartas Magic. La antigüedad de las cartas Magic puede influir en su precio. Las cartas azules y rojas cuestan la mitad cuando tienen más de 10 años.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Las cartas negras y verdes cuestan un 20% más cuando tienen más de 20 años.</w:t>
      </w:r>
    </w:p>
    <w:p w14:paraId="6B48261B" w14:textId="77777777" w:rsidR="000D519C" w:rsidRPr="000D519C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Arañas mascota. Queremos añadir este nuevo producto a nuestra tienda. El precio de una araña mascota se calcula de la siguiente manera:</w:t>
      </w:r>
    </w:p>
    <w:p w14:paraId="49EAB9CB" w14:textId="77777777" w:rsidR="000D519C" w:rsidRPr="000D519C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1.20 euro por cada pata</w:t>
      </w:r>
    </w:p>
    <w:p w14:paraId="21DC7524" w14:textId="77777777" w:rsidR="00016CAF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+2 euros si son de color rojo, </w:t>
      </w:r>
    </w:p>
    <w:p w14:paraId="4CE66E72" w14:textId="633FCE5B" w:rsidR="000D519C" w:rsidRPr="000D519C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+3 euros si son de color dorado</w:t>
      </w:r>
    </w:p>
    <w:p w14:paraId="3F27F31D" w14:textId="77777777" w:rsidR="000D519C" w:rsidRPr="000D519C" w:rsidRDefault="000D519C" w:rsidP="000D5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las arañas apestosas (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stinky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) están a mitad de precio</w:t>
      </w:r>
    </w:p>
    <w:p w14:paraId="5902E0BF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46D1F44F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42A6A14B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7BF503CD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6CEE9A92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3978AB80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037F540C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015F24E5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21511E5C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52294AEA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4B2DC036" w14:textId="77777777" w:rsidR="00C165A4" w:rsidRDefault="00C165A4" w:rsidP="000D519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</w:pPr>
    </w:p>
    <w:p w14:paraId="7AA6885B" w14:textId="152BC4E8" w:rsidR="000D519C" w:rsidRPr="000D519C" w:rsidRDefault="000D519C" w:rsidP="000D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u w:val="single"/>
          <w:lang w:eastAsia="es-ES"/>
        </w:rPr>
        <w:t>Cómo empezar</w:t>
      </w:r>
    </w:p>
    <w:p w14:paraId="61CA0FAE" w14:textId="77777777" w:rsidR="000D519C" w:rsidRPr="000D519C" w:rsidRDefault="000D519C" w:rsidP="000D5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 xml:space="preserve">Añade los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>tests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yellow"/>
          <w:lang w:eastAsia="es-ES"/>
        </w:rPr>
        <w:t xml:space="preserve"> unitarios para los casos que falten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por testear ANTES de COMENZAR CON LOS NUEVOS REQUISITOS</w:t>
      </w:r>
    </w:p>
    <w:p w14:paraId="1FC87389" w14:textId="77777777" w:rsidR="000D519C" w:rsidRPr="000D519C" w:rsidRDefault="000D519C" w:rsidP="000D5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Ejecuta todos los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tests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cada vez que hagas un cambio en el código</w:t>
      </w:r>
    </w:p>
    <w:p w14:paraId="680502C5" w14:textId="77777777" w:rsidR="000D519C" w:rsidRPr="000D519C" w:rsidRDefault="000D519C" w:rsidP="000D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Análisis</w:t>
      </w:r>
    </w:p>
    <w:p w14:paraId="23481BA8" w14:textId="77777777" w:rsidR="000D519C" w:rsidRPr="000D519C" w:rsidRDefault="000D519C" w:rsidP="000D5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Fíjate en la función </w:t>
      </w:r>
      <w:proofErr w:type="spellStart"/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ShoppingCart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::</w:t>
      </w:r>
      <w:proofErr w:type="spellStart"/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calculatePrice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Qué problemas tiene este código?</w:t>
      </w:r>
    </w:p>
    <w:p w14:paraId="2059B893" w14:textId="77777777" w:rsidR="000D519C" w:rsidRPr="000D519C" w:rsidRDefault="000D519C" w:rsidP="000D5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</w:pP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Es fácil o difícil crear un nuevo producto?</w:t>
      </w:r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</w:t>
      </w:r>
      <w:proofErr w:type="gram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Por qué?</w:t>
      </w:r>
      <w:proofErr w:type="gramEnd"/>
    </w:p>
    <w:p w14:paraId="4D885B13" w14:textId="2D0AB040" w:rsidR="00E20D81" w:rsidRPr="000D519C" w:rsidRDefault="000D519C" w:rsidP="000D519C"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Objetivos de Kata: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1. Desarrollar lógica de programación y refactorización.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 xml:space="preserve">2. Comprensión y aplicación de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Tests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Requisitos del Proyecto: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>1. Conocimientos básicos de programación en Java y Test.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 xml:space="preserve">Modalidades de </w:t>
      </w:r>
      <w:proofErr w:type="spellStart"/>
      <w:proofErr w:type="gramStart"/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evaluación: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Pair</w:t>
      </w:r>
      <w:proofErr w:type="spellEnd"/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Programming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, se debe realizar el envío en 3 días. 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Entregables Esperados: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1. Un programa que cumpla los requisitos mínimos de la Kata.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 xml:space="preserve">2. </w:t>
      </w:r>
      <w:proofErr w:type="spellStart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Tests</w:t>
      </w:r>
      <w:proofErr w:type="spell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que cubren toda su funcionalidad.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Recursos Disponibles: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1. Acceso a videos y recursos en línea sobre programación en Java.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>2. Soporte y orientación proporcionados por el equipo formativo.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  <w:t>3. Repositorio - GitHub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br/>
      </w:r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 xml:space="preserve">Criterios de </w:t>
      </w:r>
      <w:proofErr w:type="spellStart"/>
      <w:proofErr w:type="gramStart"/>
      <w:r w:rsidRPr="000D519C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ES"/>
        </w:rPr>
        <w:t>rendimiento:</w:t>
      </w:r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>Repositorio</w:t>
      </w:r>
      <w:proofErr w:type="spellEnd"/>
      <w:proofErr w:type="gramEnd"/>
      <w:r w:rsidRPr="000D519C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ES"/>
        </w:rPr>
        <w:t xml:space="preserve"> en GitHub con el README correspondiente</w:t>
      </w:r>
    </w:p>
    <w:sectPr w:rsidR="00E20D81" w:rsidRPr="000D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5FF"/>
    <w:multiLevelType w:val="multilevel"/>
    <w:tmpl w:val="62A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C239E"/>
    <w:multiLevelType w:val="multilevel"/>
    <w:tmpl w:val="483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265488"/>
    <w:multiLevelType w:val="multilevel"/>
    <w:tmpl w:val="586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C3089"/>
    <w:multiLevelType w:val="multilevel"/>
    <w:tmpl w:val="685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476482">
    <w:abstractNumId w:val="1"/>
  </w:num>
  <w:num w:numId="2" w16cid:durableId="577712632">
    <w:abstractNumId w:val="0"/>
  </w:num>
  <w:num w:numId="3" w16cid:durableId="646396892">
    <w:abstractNumId w:val="3"/>
  </w:num>
  <w:num w:numId="4" w16cid:durableId="95016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C"/>
    <w:rsid w:val="00005CD3"/>
    <w:rsid w:val="00016CAF"/>
    <w:rsid w:val="000D519C"/>
    <w:rsid w:val="0011538C"/>
    <w:rsid w:val="003471D1"/>
    <w:rsid w:val="00411CC8"/>
    <w:rsid w:val="0076499F"/>
    <w:rsid w:val="009F69E1"/>
    <w:rsid w:val="00A96DA2"/>
    <w:rsid w:val="00C165A4"/>
    <w:rsid w:val="00DD0185"/>
    <w:rsid w:val="00E20D81"/>
    <w:rsid w:val="00E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9123"/>
  <w15:chartTrackingRefBased/>
  <w15:docId w15:val="{9E2796B5-00B6-46B4-865B-404BDE5F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2024-06-19T09:08:00Z</dcterms:created>
  <dcterms:modified xsi:type="dcterms:W3CDTF">2024-06-22T11:32:00Z</dcterms:modified>
</cp:coreProperties>
</file>