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E604" w14:textId="448E50BB" w:rsidR="0024575C" w:rsidRDefault="00000000">
      <w:pPr>
        <w:spacing w:after="400"/>
        <w:jc w:val="center"/>
      </w:pPr>
      <w:r>
        <w:rPr>
          <w:b/>
          <w:bCs/>
          <w:sz w:val="28"/>
          <w:szCs w:val="28"/>
        </w:rPr>
        <w:t>MANUAL</w:t>
      </w:r>
      <w:r w:rsidR="00470C9A">
        <w:rPr>
          <w:b/>
          <w:bCs/>
          <w:sz w:val="28"/>
          <w:szCs w:val="28"/>
        </w:rPr>
        <w:t xml:space="preserve"> DE USUARIO DE I</w:t>
      </w:r>
      <w:r>
        <w:rPr>
          <w:b/>
          <w:bCs/>
          <w:sz w:val="28"/>
          <w:szCs w:val="28"/>
        </w:rPr>
        <w:t>NSTALACIÓN</w:t>
      </w:r>
    </w:p>
    <w:p w14:paraId="05E00B1D" w14:textId="77777777" w:rsidR="0024575C" w:rsidRDefault="00000000">
      <w:pPr>
        <w:spacing w:after="240" w:line="360" w:lineRule="auto"/>
        <w:jc w:val="both"/>
      </w:pPr>
      <w:r>
        <w:rPr>
          <w:sz w:val="24"/>
          <w:szCs w:val="24"/>
        </w:rPr>
        <w:t>Este anexo documenta el procedimiento completo para instalar, configurar y verificar el funcionamiento del backend del sistema de centralización de datos de la plataforma Conexión Saludable, tanto en un entorno de desarrollo local como en un servidor de producción. El procedimiento aquí descrito corresponde de manera directa al código fuente, los scripts y las dependencias documentados en el Capítulo III del presente reporte.</w:t>
      </w:r>
    </w:p>
    <w:p w14:paraId="7F16FAF9" w14:textId="77777777" w:rsidR="0024575C" w:rsidRDefault="00000000">
      <w:pPr>
        <w:spacing w:before="240" w:after="120"/>
      </w:pPr>
      <w:r>
        <w:rPr>
          <w:b/>
          <w:bCs/>
          <w:sz w:val="24"/>
          <w:szCs w:val="24"/>
        </w:rPr>
        <w:t>A.1 Introducción y alcance</w:t>
      </w:r>
    </w:p>
    <w:p w14:paraId="2FA71F70" w14:textId="77777777" w:rsidR="0024575C" w:rsidRDefault="00000000">
      <w:pPr>
        <w:spacing w:after="240" w:line="360" w:lineRule="auto"/>
        <w:jc w:val="both"/>
      </w:pPr>
      <w:r>
        <w:rPr>
          <w:sz w:val="24"/>
          <w:szCs w:val="24"/>
        </w:rPr>
        <w:t>El sistema es una aplicación backend desarrollada con el framework Next.js (mediante sus API Routes), el ORM Prisma y una base de datos PostgreSQL. Este manual cubre exclusivamente la instalación del servidor y sus servicios asociados (base de datos, caché y correo); no cubre la instalación de una interfaz gráfica, dado que el alcance del proyecto de residencia se limitó al backend, conforme se especificó en el Capítulo I.</w:t>
      </w:r>
    </w:p>
    <w:p w14:paraId="396DE4A1" w14:textId="798B1878" w:rsidR="0024575C" w:rsidRDefault="0040708D">
      <w:pPr>
        <w:spacing w:before="200" w:after="80"/>
        <w:jc w:val="center"/>
      </w:pPr>
      <w:r>
        <w:rPr>
          <w:noProof/>
        </w:rPr>
        <w:lastRenderedPageBreak/>
        <w:drawing>
          <wp:inline distT="0" distB="0" distL="0" distR="0" wp14:anchorId="68369E4A" wp14:editId="4D712BCE">
            <wp:extent cx="5486400" cy="7772400"/>
            <wp:effectExtent l="0" t="0" r="0" b="0"/>
            <wp:docPr id="213614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5360" name="Imagen 2136145360"/>
                    <pic:cNvPicPr/>
                  </pic:nvPicPr>
                  <pic:blipFill>
                    <a:blip r:embed="rId7">
                      <a:extLst>
                        <a:ext uri="{28A0092B-C50C-407E-A947-70E740481C1C}">
                          <a14:useLocalDpi xmlns:a14="http://schemas.microsoft.com/office/drawing/2010/main" val="0"/>
                        </a:ext>
                      </a:extLst>
                    </a:blip>
                    <a:stretch>
                      <a:fillRect/>
                    </a:stretch>
                  </pic:blipFill>
                  <pic:spPr>
                    <a:xfrm>
                      <a:off x="0" y="0"/>
                      <a:ext cx="5486400" cy="7772400"/>
                    </a:xfrm>
                    <a:prstGeom prst="rect">
                      <a:avLst/>
                    </a:prstGeom>
                  </pic:spPr>
                </pic:pic>
              </a:graphicData>
            </a:graphic>
          </wp:inline>
        </w:drawing>
      </w:r>
    </w:p>
    <w:p w14:paraId="47E8BF44" w14:textId="77777777" w:rsidR="0024575C" w:rsidRDefault="00000000">
      <w:pPr>
        <w:spacing w:after="240"/>
        <w:jc w:val="center"/>
      </w:pPr>
      <w:r>
        <w:t>Figura 1. Secuencia general del procedimiento de instalación. Elaboración propia (2026).</w:t>
      </w:r>
    </w:p>
    <w:p w14:paraId="46FE782F" w14:textId="77777777" w:rsidR="0024575C" w:rsidRDefault="00000000">
      <w:pPr>
        <w:pageBreakBefore/>
        <w:spacing w:before="240" w:after="120"/>
      </w:pPr>
      <w:r>
        <w:rPr>
          <w:b/>
          <w:bCs/>
          <w:sz w:val="24"/>
          <w:szCs w:val="24"/>
        </w:rPr>
        <w:lastRenderedPageBreak/>
        <w:t>A.2 Requisitos previos</w:t>
      </w:r>
    </w:p>
    <w:p w14:paraId="2B556CCE" w14:textId="77777777" w:rsidR="0024575C" w:rsidRDefault="00000000">
      <w:pPr>
        <w:spacing w:before="240" w:after="120"/>
      </w:pPr>
      <w:r>
        <w:rPr>
          <w:b/>
          <w:bCs/>
          <w:sz w:val="24"/>
          <w:szCs w:val="24"/>
        </w:rPr>
        <w:t>A.2.1 Software requerido en el equipo o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24575C" w14:paraId="578C8F67" w14:textId="77777777" w:rsidTr="0040708D">
        <w:tblPrEx>
          <w:tblCellMar>
            <w:top w:w="0" w:type="dxa"/>
            <w:bottom w:w="0" w:type="dxa"/>
          </w:tblCellMar>
        </w:tblPrEx>
        <w:trPr>
          <w:tblHeader/>
        </w:trPr>
        <w:tc>
          <w:tcPr>
            <w:tcW w:w="2400" w:type="dxa"/>
            <w:tcBorders>
              <w:top w:val="single" w:sz="4" w:space="0" w:color="000000"/>
              <w:bottom w:val="single" w:sz="4" w:space="0" w:color="000000"/>
            </w:tcBorders>
            <w:tcMar>
              <w:top w:w="60" w:type="dxa"/>
              <w:left w:w="100" w:type="dxa"/>
              <w:bottom w:w="60" w:type="dxa"/>
              <w:right w:w="100" w:type="dxa"/>
            </w:tcMar>
          </w:tcPr>
          <w:p w14:paraId="073BEA7D" w14:textId="77777777" w:rsidR="0024575C" w:rsidRDefault="00000000">
            <w:r>
              <w:rPr>
                <w:b/>
                <w:bCs/>
                <w:sz w:val="18"/>
                <w:szCs w:val="18"/>
              </w:rPr>
              <w:t>Componente</w:t>
            </w:r>
          </w:p>
        </w:tc>
        <w:tc>
          <w:tcPr>
            <w:tcW w:w="3200" w:type="dxa"/>
            <w:tcBorders>
              <w:top w:val="single" w:sz="4" w:space="0" w:color="000000"/>
              <w:bottom w:val="single" w:sz="4" w:space="0" w:color="000000"/>
            </w:tcBorders>
            <w:tcMar>
              <w:top w:w="60" w:type="dxa"/>
              <w:left w:w="100" w:type="dxa"/>
              <w:bottom w:w="60" w:type="dxa"/>
              <w:right w:w="100" w:type="dxa"/>
            </w:tcMar>
          </w:tcPr>
          <w:p w14:paraId="209F741C" w14:textId="77777777" w:rsidR="0024575C" w:rsidRDefault="00000000">
            <w:r>
              <w:rPr>
                <w:b/>
                <w:bCs/>
                <w:sz w:val="18"/>
                <w:szCs w:val="18"/>
              </w:rPr>
              <w:t>Versión recomendada</w:t>
            </w:r>
          </w:p>
        </w:tc>
        <w:tc>
          <w:tcPr>
            <w:tcW w:w="3760" w:type="dxa"/>
            <w:tcBorders>
              <w:top w:val="single" w:sz="4" w:space="0" w:color="000000"/>
              <w:bottom w:val="single" w:sz="4" w:space="0" w:color="000000"/>
            </w:tcBorders>
            <w:tcMar>
              <w:top w:w="60" w:type="dxa"/>
              <w:left w:w="100" w:type="dxa"/>
              <w:bottom w:w="60" w:type="dxa"/>
              <w:right w:w="100" w:type="dxa"/>
            </w:tcMar>
          </w:tcPr>
          <w:p w14:paraId="20362094" w14:textId="77777777" w:rsidR="0024575C" w:rsidRDefault="00000000">
            <w:r>
              <w:rPr>
                <w:b/>
                <w:bCs/>
                <w:sz w:val="18"/>
                <w:szCs w:val="18"/>
              </w:rPr>
              <w:t>Uso en el sistema</w:t>
            </w:r>
          </w:p>
        </w:tc>
      </w:tr>
      <w:tr w:rsidR="0024575C" w14:paraId="1D88C50F" w14:textId="77777777" w:rsidTr="0040708D">
        <w:tblPrEx>
          <w:tblCellMar>
            <w:top w:w="0" w:type="dxa"/>
            <w:bottom w:w="0" w:type="dxa"/>
          </w:tblCellMar>
        </w:tblPrEx>
        <w:tc>
          <w:tcPr>
            <w:tcW w:w="2400" w:type="dxa"/>
            <w:tcBorders>
              <w:top w:val="single" w:sz="4" w:space="0" w:color="000000"/>
              <w:bottom w:val="single" w:sz="4" w:space="0" w:color="000000"/>
            </w:tcBorders>
            <w:tcMar>
              <w:top w:w="60" w:type="dxa"/>
              <w:left w:w="100" w:type="dxa"/>
              <w:bottom w:w="60" w:type="dxa"/>
              <w:right w:w="100" w:type="dxa"/>
            </w:tcMar>
          </w:tcPr>
          <w:p w14:paraId="466640C1" w14:textId="77777777" w:rsidR="0024575C" w:rsidRDefault="00000000">
            <w:r>
              <w:rPr>
                <w:sz w:val="18"/>
                <w:szCs w:val="18"/>
              </w:rPr>
              <w:t>Node.js</w:t>
            </w:r>
          </w:p>
        </w:tc>
        <w:tc>
          <w:tcPr>
            <w:tcW w:w="3200" w:type="dxa"/>
            <w:tcBorders>
              <w:top w:val="single" w:sz="4" w:space="0" w:color="000000"/>
              <w:bottom w:val="single" w:sz="4" w:space="0" w:color="000000"/>
            </w:tcBorders>
            <w:tcMar>
              <w:top w:w="60" w:type="dxa"/>
              <w:left w:w="100" w:type="dxa"/>
              <w:bottom w:w="60" w:type="dxa"/>
              <w:right w:w="100" w:type="dxa"/>
            </w:tcMar>
          </w:tcPr>
          <w:p w14:paraId="5BCEF9E3" w14:textId="77777777" w:rsidR="0024575C" w:rsidRDefault="00000000">
            <w:r>
              <w:rPr>
                <w:sz w:val="18"/>
                <w:szCs w:val="18"/>
              </w:rPr>
              <w:t>18.18 o superior (recomendado 20 LTS)</w:t>
            </w:r>
          </w:p>
        </w:tc>
        <w:tc>
          <w:tcPr>
            <w:tcW w:w="3760" w:type="dxa"/>
            <w:tcBorders>
              <w:top w:val="single" w:sz="4" w:space="0" w:color="000000"/>
              <w:bottom w:val="single" w:sz="4" w:space="0" w:color="000000"/>
            </w:tcBorders>
            <w:tcMar>
              <w:top w:w="60" w:type="dxa"/>
              <w:left w:w="100" w:type="dxa"/>
              <w:bottom w:w="60" w:type="dxa"/>
              <w:right w:w="100" w:type="dxa"/>
            </w:tcMar>
          </w:tcPr>
          <w:p w14:paraId="2E556823" w14:textId="77777777" w:rsidR="0024575C" w:rsidRDefault="00000000">
            <w:r>
              <w:rPr>
                <w:sz w:val="18"/>
                <w:szCs w:val="18"/>
              </w:rPr>
              <w:t>Entorno de ejecución del backend (Next.js 15).</w:t>
            </w:r>
          </w:p>
        </w:tc>
      </w:tr>
      <w:tr w:rsidR="0024575C" w14:paraId="77980434" w14:textId="77777777" w:rsidTr="0040708D">
        <w:tblPrEx>
          <w:tblCellMar>
            <w:top w:w="0" w:type="dxa"/>
            <w:bottom w:w="0" w:type="dxa"/>
          </w:tblCellMar>
        </w:tblPrEx>
        <w:tc>
          <w:tcPr>
            <w:tcW w:w="2400" w:type="dxa"/>
            <w:tcBorders>
              <w:top w:val="single" w:sz="4" w:space="0" w:color="000000"/>
              <w:bottom w:val="single" w:sz="4" w:space="0" w:color="000000"/>
            </w:tcBorders>
            <w:tcMar>
              <w:top w:w="60" w:type="dxa"/>
              <w:left w:w="100" w:type="dxa"/>
              <w:bottom w:w="60" w:type="dxa"/>
              <w:right w:w="100" w:type="dxa"/>
            </w:tcMar>
          </w:tcPr>
          <w:p w14:paraId="22FC88B9" w14:textId="77777777" w:rsidR="0024575C" w:rsidRDefault="00000000">
            <w:proofErr w:type="spellStart"/>
            <w:r>
              <w:rPr>
                <w:sz w:val="18"/>
                <w:szCs w:val="18"/>
              </w:rPr>
              <w:t>npm</w:t>
            </w:r>
            <w:proofErr w:type="spellEnd"/>
          </w:p>
        </w:tc>
        <w:tc>
          <w:tcPr>
            <w:tcW w:w="3200" w:type="dxa"/>
            <w:tcBorders>
              <w:top w:val="single" w:sz="4" w:space="0" w:color="000000"/>
              <w:bottom w:val="single" w:sz="4" w:space="0" w:color="000000"/>
            </w:tcBorders>
            <w:tcMar>
              <w:top w:w="60" w:type="dxa"/>
              <w:left w:w="100" w:type="dxa"/>
              <w:bottom w:w="60" w:type="dxa"/>
              <w:right w:w="100" w:type="dxa"/>
            </w:tcMar>
          </w:tcPr>
          <w:p w14:paraId="4D15E47E" w14:textId="77777777" w:rsidR="0024575C" w:rsidRDefault="00000000">
            <w:r>
              <w:rPr>
                <w:sz w:val="18"/>
                <w:szCs w:val="18"/>
              </w:rPr>
              <w:t>Incluido con Node.js (versión 9 o superior)</w:t>
            </w:r>
          </w:p>
        </w:tc>
        <w:tc>
          <w:tcPr>
            <w:tcW w:w="3760" w:type="dxa"/>
            <w:tcBorders>
              <w:top w:val="single" w:sz="4" w:space="0" w:color="000000"/>
              <w:bottom w:val="single" w:sz="4" w:space="0" w:color="000000"/>
            </w:tcBorders>
            <w:tcMar>
              <w:top w:w="60" w:type="dxa"/>
              <w:left w:w="100" w:type="dxa"/>
              <w:bottom w:w="60" w:type="dxa"/>
              <w:right w:w="100" w:type="dxa"/>
            </w:tcMar>
          </w:tcPr>
          <w:p w14:paraId="5BEB93F5" w14:textId="77777777" w:rsidR="0024575C" w:rsidRDefault="00000000">
            <w:r>
              <w:rPr>
                <w:sz w:val="18"/>
                <w:szCs w:val="18"/>
              </w:rPr>
              <w:t>Gestor de paquetes utilizado por el proyecto.</w:t>
            </w:r>
          </w:p>
        </w:tc>
      </w:tr>
      <w:tr w:rsidR="0024575C" w14:paraId="430EC7D1" w14:textId="77777777" w:rsidTr="0040708D">
        <w:tblPrEx>
          <w:tblCellMar>
            <w:top w:w="0" w:type="dxa"/>
            <w:bottom w:w="0" w:type="dxa"/>
          </w:tblCellMar>
        </w:tblPrEx>
        <w:tc>
          <w:tcPr>
            <w:tcW w:w="2400" w:type="dxa"/>
            <w:tcBorders>
              <w:top w:val="single" w:sz="4" w:space="0" w:color="000000"/>
              <w:bottom w:val="single" w:sz="4" w:space="0" w:color="000000"/>
            </w:tcBorders>
            <w:tcMar>
              <w:top w:w="60" w:type="dxa"/>
              <w:left w:w="100" w:type="dxa"/>
              <w:bottom w:w="60" w:type="dxa"/>
              <w:right w:w="100" w:type="dxa"/>
            </w:tcMar>
          </w:tcPr>
          <w:p w14:paraId="1DE635CE" w14:textId="77777777" w:rsidR="0024575C" w:rsidRDefault="00000000">
            <w:r>
              <w:rPr>
                <w:sz w:val="18"/>
                <w:szCs w:val="18"/>
              </w:rPr>
              <w:t>PostgreSQL</w:t>
            </w:r>
          </w:p>
        </w:tc>
        <w:tc>
          <w:tcPr>
            <w:tcW w:w="3200" w:type="dxa"/>
            <w:tcBorders>
              <w:top w:val="single" w:sz="4" w:space="0" w:color="000000"/>
              <w:bottom w:val="single" w:sz="4" w:space="0" w:color="000000"/>
            </w:tcBorders>
            <w:tcMar>
              <w:top w:w="60" w:type="dxa"/>
              <w:left w:w="100" w:type="dxa"/>
              <w:bottom w:w="60" w:type="dxa"/>
              <w:right w:w="100" w:type="dxa"/>
            </w:tcMar>
          </w:tcPr>
          <w:p w14:paraId="23AADD81" w14:textId="77777777" w:rsidR="0024575C" w:rsidRDefault="00000000">
            <w:r>
              <w:rPr>
                <w:sz w:val="18"/>
                <w:szCs w:val="18"/>
              </w:rPr>
              <w:t>14 o superior</w:t>
            </w:r>
          </w:p>
        </w:tc>
        <w:tc>
          <w:tcPr>
            <w:tcW w:w="3760" w:type="dxa"/>
            <w:tcBorders>
              <w:top w:val="single" w:sz="4" w:space="0" w:color="000000"/>
              <w:bottom w:val="single" w:sz="4" w:space="0" w:color="000000"/>
            </w:tcBorders>
            <w:tcMar>
              <w:top w:w="60" w:type="dxa"/>
              <w:left w:w="100" w:type="dxa"/>
              <w:bottom w:w="60" w:type="dxa"/>
              <w:right w:w="100" w:type="dxa"/>
            </w:tcMar>
          </w:tcPr>
          <w:p w14:paraId="6D006425" w14:textId="77777777" w:rsidR="0024575C" w:rsidRDefault="00000000">
            <w:r>
              <w:rPr>
                <w:sz w:val="18"/>
                <w:szCs w:val="18"/>
              </w:rPr>
              <w:t>Motor de base de datos relacional del sistema.</w:t>
            </w:r>
          </w:p>
        </w:tc>
      </w:tr>
      <w:tr w:rsidR="0024575C" w14:paraId="62151044" w14:textId="77777777" w:rsidTr="0040708D">
        <w:tblPrEx>
          <w:tblCellMar>
            <w:top w:w="0" w:type="dxa"/>
            <w:bottom w:w="0" w:type="dxa"/>
          </w:tblCellMar>
        </w:tblPrEx>
        <w:tc>
          <w:tcPr>
            <w:tcW w:w="2400" w:type="dxa"/>
            <w:tcBorders>
              <w:top w:val="single" w:sz="4" w:space="0" w:color="000000"/>
              <w:bottom w:val="single" w:sz="4" w:space="0" w:color="000000"/>
            </w:tcBorders>
            <w:tcMar>
              <w:top w:w="60" w:type="dxa"/>
              <w:left w:w="100" w:type="dxa"/>
              <w:bottom w:w="60" w:type="dxa"/>
              <w:right w:w="100" w:type="dxa"/>
            </w:tcMar>
          </w:tcPr>
          <w:p w14:paraId="291477D1" w14:textId="77777777" w:rsidR="0024575C" w:rsidRDefault="00000000">
            <w:r>
              <w:rPr>
                <w:sz w:val="18"/>
                <w:szCs w:val="18"/>
              </w:rPr>
              <w:t>Redis</w:t>
            </w:r>
          </w:p>
        </w:tc>
        <w:tc>
          <w:tcPr>
            <w:tcW w:w="3200" w:type="dxa"/>
            <w:tcBorders>
              <w:top w:val="single" w:sz="4" w:space="0" w:color="000000"/>
              <w:bottom w:val="single" w:sz="4" w:space="0" w:color="000000"/>
            </w:tcBorders>
            <w:tcMar>
              <w:top w:w="60" w:type="dxa"/>
              <w:left w:w="100" w:type="dxa"/>
              <w:bottom w:w="60" w:type="dxa"/>
              <w:right w:w="100" w:type="dxa"/>
            </w:tcMar>
          </w:tcPr>
          <w:p w14:paraId="11454D11" w14:textId="77777777" w:rsidR="0024575C" w:rsidRDefault="00000000">
            <w:r>
              <w:rPr>
                <w:sz w:val="18"/>
                <w:szCs w:val="18"/>
              </w:rPr>
              <w:t>6 o superior (servidor propio o administrado)</w:t>
            </w:r>
          </w:p>
        </w:tc>
        <w:tc>
          <w:tcPr>
            <w:tcW w:w="3760" w:type="dxa"/>
            <w:tcBorders>
              <w:top w:val="single" w:sz="4" w:space="0" w:color="000000"/>
              <w:bottom w:val="single" w:sz="4" w:space="0" w:color="000000"/>
            </w:tcBorders>
            <w:tcMar>
              <w:top w:w="60" w:type="dxa"/>
              <w:left w:w="100" w:type="dxa"/>
              <w:bottom w:w="60" w:type="dxa"/>
              <w:right w:w="100" w:type="dxa"/>
            </w:tcMar>
          </w:tcPr>
          <w:p w14:paraId="2AAA4B3C" w14:textId="77777777" w:rsidR="0024575C" w:rsidRDefault="00000000">
            <w:r>
              <w:rPr>
                <w:sz w:val="18"/>
                <w:szCs w:val="18"/>
              </w:rPr>
              <w:t>Limitación de peticiones y presencia en tiempo real.</w:t>
            </w:r>
          </w:p>
        </w:tc>
      </w:tr>
      <w:tr w:rsidR="0024575C" w14:paraId="6A1FDC68" w14:textId="77777777" w:rsidTr="0040708D">
        <w:tblPrEx>
          <w:tblCellMar>
            <w:top w:w="0" w:type="dxa"/>
            <w:bottom w:w="0" w:type="dxa"/>
          </w:tblCellMar>
        </w:tblPrEx>
        <w:tc>
          <w:tcPr>
            <w:tcW w:w="2400" w:type="dxa"/>
            <w:tcBorders>
              <w:top w:val="single" w:sz="4" w:space="0" w:color="000000"/>
              <w:bottom w:val="single" w:sz="4" w:space="0" w:color="000000"/>
            </w:tcBorders>
            <w:tcMar>
              <w:top w:w="60" w:type="dxa"/>
              <w:left w:w="100" w:type="dxa"/>
              <w:bottom w:w="60" w:type="dxa"/>
              <w:right w:w="100" w:type="dxa"/>
            </w:tcMar>
          </w:tcPr>
          <w:p w14:paraId="5D1DE7E1" w14:textId="77777777" w:rsidR="0024575C" w:rsidRDefault="00000000">
            <w:r>
              <w:rPr>
                <w:sz w:val="18"/>
                <w:szCs w:val="18"/>
              </w:rPr>
              <w:t>Git</w:t>
            </w:r>
          </w:p>
        </w:tc>
        <w:tc>
          <w:tcPr>
            <w:tcW w:w="3200" w:type="dxa"/>
            <w:tcBorders>
              <w:top w:val="single" w:sz="4" w:space="0" w:color="000000"/>
              <w:bottom w:val="single" w:sz="4" w:space="0" w:color="000000"/>
            </w:tcBorders>
            <w:tcMar>
              <w:top w:w="60" w:type="dxa"/>
              <w:left w:w="100" w:type="dxa"/>
              <w:bottom w:w="60" w:type="dxa"/>
              <w:right w:w="100" w:type="dxa"/>
            </w:tcMar>
          </w:tcPr>
          <w:p w14:paraId="5F558125" w14:textId="77777777" w:rsidR="0024575C" w:rsidRDefault="00000000">
            <w:r>
              <w:rPr>
                <w:sz w:val="18"/>
                <w:szCs w:val="18"/>
              </w:rPr>
              <w:t>Cualquier versión reciente</w:t>
            </w:r>
          </w:p>
        </w:tc>
        <w:tc>
          <w:tcPr>
            <w:tcW w:w="3760" w:type="dxa"/>
            <w:tcBorders>
              <w:top w:val="single" w:sz="4" w:space="0" w:color="000000"/>
              <w:bottom w:val="single" w:sz="4" w:space="0" w:color="000000"/>
            </w:tcBorders>
            <w:tcMar>
              <w:top w:w="60" w:type="dxa"/>
              <w:left w:w="100" w:type="dxa"/>
              <w:bottom w:w="60" w:type="dxa"/>
              <w:right w:w="100" w:type="dxa"/>
            </w:tcMar>
          </w:tcPr>
          <w:p w14:paraId="6E48638C" w14:textId="77777777" w:rsidR="0024575C" w:rsidRDefault="00000000">
            <w:r>
              <w:rPr>
                <w:sz w:val="18"/>
                <w:szCs w:val="18"/>
              </w:rPr>
              <w:t>Obtención y control de versiones del código fuente.</w:t>
            </w:r>
          </w:p>
        </w:tc>
      </w:tr>
    </w:tbl>
    <w:p w14:paraId="63576702" w14:textId="77777777" w:rsidR="0024575C" w:rsidRDefault="00000000">
      <w:pPr>
        <w:spacing w:before="80" w:after="240"/>
        <w:jc w:val="center"/>
      </w:pPr>
      <w:r>
        <w:t>Tabla 1. Software requerido para instalar y ejecutar el sistema.</w:t>
      </w:r>
    </w:p>
    <w:p w14:paraId="2B17A0C7" w14:textId="77777777" w:rsidR="0024575C" w:rsidRDefault="00000000">
      <w:pPr>
        <w:spacing w:after="240" w:line="360" w:lineRule="auto"/>
        <w:jc w:val="both"/>
      </w:pPr>
      <w:r>
        <w:rPr>
          <w:sz w:val="24"/>
          <w:szCs w:val="24"/>
        </w:rPr>
        <w:t>Redis debe exponer una URL de conexión estándar (</w:t>
      </w:r>
      <w:proofErr w:type="spellStart"/>
      <w:r>
        <w:rPr>
          <w:sz w:val="24"/>
          <w:szCs w:val="24"/>
        </w:rPr>
        <w:t>redis</w:t>
      </w:r>
      <w:proofErr w:type="spellEnd"/>
      <w:r>
        <w:rPr>
          <w:sz w:val="24"/>
          <w:szCs w:val="24"/>
        </w:rPr>
        <w:t>://</w:t>
      </w:r>
      <w:proofErr w:type="spellStart"/>
      <w:r>
        <w:rPr>
          <w:sz w:val="24"/>
          <w:szCs w:val="24"/>
        </w:rPr>
        <w:t>usuario:contraseña@host:puerto</w:t>
      </w:r>
      <w:proofErr w:type="spellEnd"/>
      <w:r>
        <w:rPr>
          <w:sz w:val="24"/>
          <w:szCs w:val="24"/>
        </w:rPr>
        <w:t xml:space="preserve">), ya que el sistema se conecta mediante la librería </w:t>
      </w:r>
      <w:proofErr w:type="spellStart"/>
      <w:r>
        <w:rPr>
          <w:sz w:val="24"/>
          <w:szCs w:val="24"/>
        </w:rPr>
        <w:t>ioredis</w:t>
      </w:r>
      <w:proofErr w:type="spellEnd"/>
      <w:r>
        <w:rPr>
          <w:sz w:val="24"/>
          <w:szCs w:val="24"/>
        </w:rPr>
        <w:t xml:space="preserve"> y no mediante la API REST de </w:t>
      </w:r>
      <w:proofErr w:type="spellStart"/>
      <w:r>
        <w:rPr>
          <w:sz w:val="24"/>
          <w:szCs w:val="24"/>
        </w:rPr>
        <w:t>Upstash</w:t>
      </w:r>
      <w:proofErr w:type="spellEnd"/>
      <w:r>
        <w:rPr>
          <w:sz w:val="24"/>
          <w:szCs w:val="24"/>
        </w:rPr>
        <w:t>. Puede utilizarse una instancia local, un contenedor Docker o un proveedor administrado que ofrezca ese protocolo de conexión.</w:t>
      </w:r>
    </w:p>
    <w:p w14:paraId="447FBF18" w14:textId="77777777" w:rsidR="0024575C" w:rsidRDefault="00000000">
      <w:pPr>
        <w:spacing w:before="240" w:after="120"/>
      </w:pPr>
      <w:r>
        <w:rPr>
          <w:b/>
          <w:bCs/>
          <w:sz w:val="24"/>
          <w:szCs w:val="24"/>
        </w:rPr>
        <w:t>A.2.2 Cuentas y credenciales de servicios externos</w:t>
      </w:r>
    </w:p>
    <w:p w14:paraId="73D2DC86" w14:textId="77777777" w:rsidR="0024575C" w:rsidRDefault="00000000">
      <w:pPr>
        <w:spacing w:after="240" w:line="360" w:lineRule="auto"/>
        <w:jc w:val="both"/>
      </w:pPr>
      <w:r>
        <w:rPr>
          <w:sz w:val="24"/>
          <w:szCs w:val="24"/>
        </w:rPr>
        <w:t>Antes de la instalación, es necesario contar con acceso a los siguientes servicios externos, ya que el sistema se integra con ellos conforme a lo descrito en el apartado 2.3.4 del Capítulo II:</w:t>
      </w:r>
    </w:p>
    <w:p w14:paraId="7B62F497" w14:textId="77777777" w:rsidR="0024575C" w:rsidRDefault="00000000">
      <w:pPr>
        <w:pStyle w:val="Prrafodelista"/>
        <w:numPr>
          <w:ilvl w:val="0"/>
          <w:numId w:val="2"/>
        </w:numPr>
        <w:spacing w:line="360" w:lineRule="auto"/>
        <w:jc w:val="both"/>
      </w:pPr>
      <w:r>
        <w:rPr>
          <w:sz w:val="24"/>
          <w:szCs w:val="24"/>
        </w:rPr>
        <w:t xml:space="preserve">Una cuenta de </w:t>
      </w:r>
      <w:proofErr w:type="gramStart"/>
      <w:r>
        <w:rPr>
          <w:sz w:val="24"/>
          <w:szCs w:val="24"/>
        </w:rPr>
        <w:t>Zoom</w:t>
      </w:r>
      <w:proofErr w:type="gramEnd"/>
      <w:r>
        <w:rPr>
          <w:sz w:val="24"/>
          <w:szCs w:val="24"/>
        </w:rPr>
        <w:t xml:space="preserve"> con una aplicación de tipo Server-</w:t>
      </w:r>
      <w:proofErr w:type="spellStart"/>
      <w:r>
        <w:rPr>
          <w:sz w:val="24"/>
          <w:szCs w:val="24"/>
        </w:rPr>
        <w:t>to</w:t>
      </w:r>
      <w:proofErr w:type="spellEnd"/>
      <w:r>
        <w:rPr>
          <w:sz w:val="24"/>
          <w:szCs w:val="24"/>
        </w:rPr>
        <w:t xml:space="preserve">-Server OAuth y, opcionalmente, credenciales de </w:t>
      </w:r>
      <w:proofErr w:type="gramStart"/>
      <w:r>
        <w:rPr>
          <w:sz w:val="24"/>
          <w:szCs w:val="24"/>
        </w:rPr>
        <w:t>Meeting</w:t>
      </w:r>
      <w:proofErr w:type="gramEnd"/>
      <w:r>
        <w:rPr>
          <w:sz w:val="24"/>
          <w:szCs w:val="24"/>
        </w:rPr>
        <w:t xml:space="preserve"> SDK, para la creación e incrustación de reuniones.</w:t>
      </w:r>
    </w:p>
    <w:p w14:paraId="1E4E450F" w14:textId="77777777" w:rsidR="0024575C" w:rsidRDefault="00000000">
      <w:pPr>
        <w:pStyle w:val="Prrafodelista"/>
        <w:numPr>
          <w:ilvl w:val="0"/>
          <w:numId w:val="2"/>
        </w:numPr>
        <w:spacing w:line="360" w:lineRule="auto"/>
        <w:jc w:val="both"/>
      </w:pPr>
      <w:r>
        <w:rPr>
          <w:sz w:val="24"/>
          <w:szCs w:val="24"/>
        </w:rPr>
        <w:t>Un proyecto de Google Cloud con credenciales OAuth 2.0, si se desea habilitar el inicio de sesión con Google.</w:t>
      </w:r>
    </w:p>
    <w:p w14:paraId="3BBC2232" w14:textId="77777777" w:rsidR="0024575C" w:rsidRDefault="00000000">
      <w:pPr>
        <w:pStyle w:val="Prrafodelista"/>
        <w:numPr>
          <w:ilvl w:val="0"/>
          <w:numId w:val="2"/>
        </w:numPr>
        <w:spacing w:line="360" w:lineRule="auto"/>
        <w:jc w:val="both"/>
      </w:pPr>
      <w:r>
        <w:rPr>
          <w:sz w:val="24"/>
          <w:szCs w:val="24"/>
        </w:rPr>
        <w:t>Una cuenta de correo institucional con acceso IMAP y SMTP (el proyecto utiliza el servicio de Hostinger), para la sincronización de la bandeja de soporte y el envío de correo transaccional.</w:t>
      </w:r>
    </w:p>
    <w:p w14:paraId="3B78B886" w14:textId="77777777" w:rsidR="0024575C" w:rsidRDefault="00000000">
      <w:pPr>
        <w:pStyle w:val="Prrafodelista"/>
        <w:numPr>
          <w:ilvl w:val="0"/>
          <w:numId w:val="2"/>
        </w:numPr>
        <w:spacing w:line="360" w:lineRule="auto"/>
        <w:jc w:val="both"/>
      </w:pPr>
      <w:r>
        <w:rPr>
          <w:sz w:val="24"/>
          <w:szCs w:val="24"/>
        </w:rPr>
        <w:t xml:space="preserve">Opcionalmente, una cuenta de </w:t>
      </w:r>
      <w:proofErr w:type="spellStart"/>
      <w:r>
        <w:rPr>
          <w:sz w:val="24"/>
          <w:szCs w:val="24"/>
        </w:rPr>
        <w:t>PostHog</w:t>
      </w:r>
      <w:proofErr w:type="spellEnd"/>
      <w:r>
        <w:rPr>
          <w:sz w:val="24"/>
          <w:szCs w:val="24"/>
        </w:rPr>
        <w:t xml:space="preserve"> para analítica, una llave de la API de YouTube Data v3, y una instancia de n8n si se desea automatizar la generación de reportes.</w:t>
      </w:r>
    </w:p>
    <w:p w14:paraId="214BB6C9" w14:textId="77777777" w:rsidR="0024575C" w:rsidRDefault="00000000">
      <w:pPr>
        <w:spacing w:before="240" w:after="120"/>
      </w:pPr>
      <w:r>
        <w:rPr>
          <w:b/>
          <w:bCs/>
          <w:sz w:val="24"/>
          <w:szCs w:val="24"/>
        </w:rPr>
        <w:t>A.3 Obtención del código fuente</w:t>
      </w:r>
    </w:p>
    <w:p w14:paraId="70B00925" w14:textId="77777777" w:rsidR="0024575C" w:rsidRDefault="00000000">
      <w:pPr>
        <w:spacing w:after="240" w:line="360" w:lineRule="auto"/>
        <w:jc w:val="both"/>
      </w:pPr>
      <w:r>
        <w:rPr>
          <w:sz w:val="24"/>
          <w:szCs w:val="24"/>
        </w:rPr>
        <w:t>Se debe clonar el repositorio del proyecto en el equipo o servidor donde se instalará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674318A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2C5BBF43" w14:textId="78FA29E0" w:rsidR="0024575C" w:rsidRDefault="00000000">
            <w:proofErr w:type="spellStart"/>
            <w:r>
              <w:rPr>
                <w:rFonts w:ascii="Courier New" w:eastAsia="Courier New" w:hAnsi="Courier New" w:cs="Courier New"/>
                <w:sz w:val="18"/>
                <w:szCs w:val="18"/>
              </w:rPr>
              <w:lastRenderedPageBreak/>
              <w:t>git</w:t>
            </w:r>
            <w:proofErr w:type="spellEnd"/>
            <w:r>
              <w:rPr>
                <w:rFonts w:ascii="Courier New" w:eastAsia="Courier New" w:hAnsi="Courier New" w:cs="Courier New"/>
                <w:sz w:val="18"/>
                <w:szCs w:val="18"/>
              </w:rPr>
              <w:t xml:space="preserve"> clone &lt;</w:t>
            </w:r>
            <w:r w:rsidR="0040708D" w:rsidRPr="0040708D">
              <w:rPr>
                <w:rFonts w:ascii="Courier New" w:eastAsia="Courier New" w:hAnsi="Courier New" w:cs="Courier New"/>
                <w:sz w:val="18"/>
                <w:szCs w:val="18"/>
              </w:rPr>
              <w:t>https://github.com/damiantorresmx11/conexion-saludable-v2</w:t>
            </w:r>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conexion</w:t>
            </w:r>
            <w:proofErr w:type="spellEnd"/>
            <w:r>
              <w:rPr>
                <w:rFonts w:ascii="Courier New" w:eastAsia="Courier New" w:hAnsi="Courier New" w:cs="Courier New"/>
                <w:sz w:val="18"/>
                <w:szCs w:val="18"/>
              </w:rPr>
              <w:t>-saludable</w:t>
            </w:r>
          </w:p>
          <w:p w14:paraId="56C539B1" w14:textId="77777777" w:rsidR="0024575C" w:rsidRDefault="00000000">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conexion</w:t>
            </w:r>
            <w:proofErr w:type="spellEnd"/>
            <w:r>
              <w:rPr>
                <w:rFonts w:ascii="Courier New" w:eastAsia="Courier New" w:hAnsi="Courier New" w:cs="Courier New"/>
                <w:sz w:val="18"/>
                <w:szCs w:val="18"/>
              </w:rPr>
              <w:t>-saludable</w:t>
            </w:r>
          </w:p>
        </w:tc>
      </w:tr>
    </w:tbl>
    <w:p w14:paraId="1415F1AD" w14:textId="77777777" w:rsidR="0024575C" w:rsidRDefault="00000000">
      <w:pPr>
        <w:spacing w:before="80" w:after="240"/>
        <w:jc w:val="center"/>
      </w:pPr>
      <w:r>
        <w:t>Comando 1. Clonación del repositorio.</w:t>
      </w:r>
    </w:p>
    <w:p w14:paraId="28E52B01" w14:textId="77777777" w:rsidR="0024575C" w:rsidRDefault="00000000">
      <w:pPr>
        <w:spacing w:before="240" w:after="120"/>
      </w:pPr>
      <w:r>
        <w:rPr>
          <w:b/>
          <w:bCs/>
          <w:sz w:val="24"/>
          <w:szCs w:val="24"/>
        </w:rPr>
        <w:t>A.4 Instalación de dependencias</w:t>
      </w:r>
    </w:p>
    <w:p w14:paraId="7AAF7ED4" w14:textId="77777777" w:rsidR="0024575C" w:rsidRDefault="00000000">
      <w:pPr>
        <w:spacing w:after="240" w:line="360" w:lineRule="auto"/>
        <w:jc w:val="both"/>
      </w:pPr>
      <w:r>
        <w:rPr>
          <w:sz w:val="24"/>
          <w:szCs w:val="24"/>
        </w:rPr>
        <w:t xml:space="preserve">Dentro de la carpeta del proyecto, se instalan las dependencias de Node.js declaradas en </w:t>
      </w:r>
      <w:proofErr w:type="spellStart"/>
      <w:proofErr w:type="gramStart"/>
      <w:r>
        <w:rPr>
          <w:sz w:val="24"/>
          <w:szCs w:val="24"/>
        </w:rPr>
        <w:t>package.json</w:t>
      </w:r>
      <w:proofErr w:type="spellEnd"/>
      <w:proofErr w:type="gramEnd"/>
      <w:r>
        <w:rPr>
          <w:sz w:val="24"/>
          <w:szCs w:val="24"/>
        </w:rPr>
        <w:t xml:space="preserve"> (32 paquetes de producción y 17 de desarrollo, conforme a la Tabla 3 del Capítulo IV):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073B401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39A1976F" w14:textId="77777777" w:rsidR="0024575C" w:rsidRDefault="00000000">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install</w:t>
            </w:r>
            <w:proofErr w:type="spellEnd"/>
          </w:p>
        </w:tc>
      </w:tr>
    </w:tbl>
    <w:p w14:paraId="07165FC4" w14:textId="77777777" w:rsidR="0024575C" w:rsidRDefault="00000000">
      <w:pPr>
        <w:spacing w:before="80" w:after="240"/>
        <w:jc w:val="center"/>
      </w:pPr>
      <w:r>
        <w:t>Comando 2. Instalación de dependencias del proyecto.</w:t>
      </w:r>
    </w:p>
    <w:p w14:paraId="51729BB9" w14:textId="34CCE305" w:rsidR="0040708D" w:rsidRPr="0040708D" w:rsidRDefault="00000000" w:rsidP="0040708D">
      <w:pPr>
        <w:spacing w:after="240" w:line="360" w:lineRule="auto"/>
        <w:jc w:val="both"/>
        <w:rPr>
          <w:sz w:val="24"/>
          <w:szCs w:val="24"/>
        </w:rPr>
      </w:pPr>
      <w:r>
        <w:rPr>
          <w:sz w:val="24"/>
          <w:szCs w:val="24"/>
        </w:rPr>
        <w:t xml:space="preserve">El proyecto no incluye un script </w:t>
      </w:r>
      <w:proofErr w:type="spellStart"/>
      <w:r>
        <w:rPr>
          <w:sz w:val="24"/>
          <w:szCs w:val="24"/>
        </w:rPr>
        <w:t>postinstall</w:t>
      </w:r>
      <w:proofErr w:type="spellEnd"/>
      <w:r>
        <w:rPr>
          <w:sz w:val="24"/>
          <w:szCs w:val="24"/>
        </w:rPr>
        <w:t xml:space="preserve"> que genere automáticamente el cliente de Prisma; este paso se realiza de forma manual en el apartado A.6.</w:t>
      </w:r>
    </w:p>
    <w:p w14:paraId="2E3C40F8" w14:textId="77777777" w:rsidR="0024575C" w:rsidRPr="0040708D" w:rsidRDefault="00000000" w:rsidP="0040708D">
      <w:pPr>
        <w:rPr>
          <w:b/>
          <w:bCs/>
          <w:sz w:val="24"/>
          <w:szCs w:val="24"/>
        </w:rPr>
      </w:pPr>
      <w:r w:rsidRPr="0040708D">
        <w:rPr>
          <w:b/>
          <w:bCs/>
          <w:sz w:val="24"/>
          <w:szCs w:val="24"/>
        </w:rPr>
        <w:t>A.5 Configuración de variables de entorno</w:t>
      </w:r>
    </w:p>
    <w:p w14:paraId="58954056" w14:textId="77777777" w:rsidR="0024575C" w:rsidRPr="0040708D" w:rsidRDefault="00000000" w:rsidP="0040708D">
      <w:pPr>
        <w:spacing w:line="360" w:lineRule="auto"/>
        <w:rPr>
          <w:sz w:val="24"/>
          <w:szCs w:val="24"/>
        </w:rPr>
      </w:pPr>
      <w:r w:rsidRPr="0040708D">
        <w:rPr>
          <w:sz w:val="24"/>
          <w:szCs w:val="24"/>
        </w:rPr>
        <w:t xml:space="preserve">El proyecto sigue la convención de Next.js para variables de entorno locales: se debe crear un archivo </w:t>
      </w:r>
      <w:proofErr w:type="gramStart"/>
      <w:r w:rsidRPr="0040708D">
        <w:rPr>
          <w:sz w:val="24"/>
          <w:szCs w:val="24"/>
        </w:rPr>
        <w:t>llamado .</w:t>
      </w:r>
      <w:proofErr w:type="spellStart"/>
      <w:r w:rsidRPr="0040708D">
        <w:rPr>
          <w:sz w:val="24"/>
          <w:szCs w:val="24"/>
        </w:rPr>
        <w:t>env</w:t>
      </w:r>
      <w:proofErr w:type="gramEnd"/>
      <w:r w:rsidRPr="0040708D">
        <w:rPr>
          <w:sz w:val="24"/>
          <w:szCs w:val="24"/>
        </w:rPr>
        <w:t>.local</w:t>
      </w:r>
      <w:proofErr w:type="spellEnd"/>
      <w:r w:rsidRPr="0040708D">
        <w:rPr>
          <w:sz w:val="24"/>
          <w:szCs w:val="24"/>
        </w:rPr>
        <w:t xml:space="preserve"> en la raíz del proyecto (este archivo está excluido del control de versiones </w:t>
      </w:r>
      <w:proofErr w:type="gramStart"/>
      <w:r w:rsidRPr="0040708D">
        <w:rPr>
          <w:sz w:val="24"/>
          <w:szCs w:val="24"/>
        </w:rPr>
        <w:t>mediante .</w:t>
      </w:r>
      <w:proofErr w:type="spellStart"/>
      <w:r w:rsidRPr="0040708D">
        <w:rPr>
          <w:sz w:val="24"/>
          <w:szCs w:val="24"/>
        </w:rPr>
        <w:t>gitignore</w:t>
      </w:r>
      <w:proofErr w:type="spellEnd"/>
      <w:proofErr w:type="gramEnd"/>
      <w:r w:rsidRPr="0040708D">
        <w:rPr>
          <w:sz w:val="24"/>
          <w:szCs w:val="24"/>
        </w:rPr>
        <w:t xml:space="preserve">). El repositorio incluye un </w:t>
      </w:r>
      <w:proofErr w:type="gramStart"/>
      <w:r w:rsidRPr="0040708D">
        <w:rPr>
          <w:sz w:val="24"/>
          <w:szCs w:val="24"/>
        </w:rPr>
        <w:t>archivo .</w:t>
      </w:r>
      <w:proofErr w:type="spellStart"/>
      <w:r w:rsidRPr="0040708D">
        <w:rPr>
          <w:sz w:val="24"/>
          <w:szCs w:val="24"/>
        </w:rPr>
        <w:t>env</w:t>
      </w:r>
      <w:proofErr w:type="gramEnd"/>
      <w:r w:rsidRPr="0040708D">
        <w:rPr>
          <w:sz w:val="24"/>
          <w:szCs w:val="24"/>
        </w:rPr>
        <w:t>.example</w:t>
      </w:r>
      <w:proofErr w:type="spellEnd"/>
      <w:r w:rsidRPr="0040708D">
        <w:rPr>
          <w:sz w:val="24"/>
          <w:szCs w:val="24"/>
        </w:rPr>
        <w:t xml:space="preserve"> de referencia, aunque este difiere ligeramente de las variables que el código utiliza en tiempo de ejecución; la Tabla 2 refleja las variables verificadas directamente en el código fuente, incluyendo el </w:t>
      </w:r>
      <w:proofErr w:type="spellStart"/>
      <w:r w:rsidRPr="0040708D">
        <w:rPr>
          <w:sz w:val="24"/>
          <w:szCs w:val="24"/>
        </w:rPr>
        <w:t>endpoint</w:t>
      </w:r>
      <w:proofErr w:type="spellEnd"/>
      <w:r w:rsidRPr="0040708D">
        <w:rPr>
          <w:sz w:val="24"/>
          <w:szCs w:val="24"/>
        </w:rPr>
        <w:t xml:space="preserve"> interno de diagnóstico del sistema (</w:t>
      </w:r>
      <w:proofErr w:type="spellStart"/>
      <w:r w:rsidRPr="0040708D">
        <w:rPr>
          <w:sz w:val="24"/>
          <w:szCs w:val="24"/>
        </w:rPr>
        <w:t>src</w:t>
      </w:r>
      <w:proofErr w:type="spellEnd"/>
      <w:r w:rsidRPr="0040708D">
        <w:rPr>
          <w:sz w:val="24"/>
          <w:szCs w:val="24"/>
        </w:rPr>
        <w:t>/</w:t>
      </w:r>
      <w:proofErr w:type="gramStart"/>
      <w:r w:rsidRPr="0040708D">
        <w:rPr>
          <w:sz w:val="24"/>
          <w:szCs w:val="24"/>
        </w:rPr>
        <w:t>app</w:t>
      </w:r>
      <w:proofErr w:type="gramEnd"/>
      <w:r w:rsidRPr="0040708D">
        <w:rPr>
          <w:sz w:val="24"/>
          <w:szCs w:val="24"/>
        </w:rPr>
        <w:t>/api/</w:t>
      </w:r>
      <w:proofErr w:type="spellStart"/>
      <w:r w:rsidRPr="0040708D">
        <w:rPr>
          <w:sz w:val="24"/>
          <w:szCs w:val="24"/>
        </w:rPr>
        <w:t>admin</w:t>
      </w:r>
      <w:proofErr w:type="spellEnd"/>
      <w:r w:rsidRPr="0040708D">
        <w:rPr>
          <w:sz w:val="24"/>
          <w:szCs w:val="24"/>
        </w:rPr>
        <w:t>/</w:t>
      </w:r>
      <w:proofErr w:type="spellStart"/>
      <w:r w:rsidRPr="0040708D">
        <w:rPr>
          <w:sz w:val="24"/>
          <w:szCs w:val="24"/>
        </w:rPr>
        <w:t>developer</w:t>
      </w:r>
      <w:proofErr w:type="spellEnd"/>
      <w:r w:rsidRPr="0040708D">
        <w:rPr>
          <w:sz w:val="24"/>
          <w:szCs w:val="24"/>
        </w:rPr>
        <w:t>/</w:t>
      </w:r>
      <w:proofErr w:type="spellStart"/>
      <w:r w:rsidRPr="0040708D">
        <w:rPr>
          <w:sz w:val="24"/>
          <w:szCs w:val="24"/>
        </w:rPr>
        <w:t>route.ts</w:t>
      </w:r>
      <w:proofErr w:type="spellEnd"/>
      <w:r w:rsidRPr="0040708D">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457362F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70D20E16" w14:textId="77777777" w:rsidR="0024575C" w:rsidRDefault="00000000">
            <w:proofErr w:type="spellStart"/>
            <w:proofErr w:type="gramStart"/>
            <w:r>
              <w:rPr>
                <w:rFonts w:ascii="Courier New" w:eastAsia="Courier New" w:hAnsi="Courier New" w:cs="Courier New"/>
                <w:sz w:val="18"/>
                <w:szCs w:val="18"/>
              </w:rPr>
              <w: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.local</w:t>
            </w:r>
            <w:proofErr w:type="spellEnd"/>
          </w:p>
        </w:tc>
      </w:tr>
    </w:tbl>
    <w:p w14:paraId="76A7A89D" w14:textId="77777777" w:rsidR="0024575C" w:rsidRDefault="00000000">
      <w:pPr>
        <w:spacing w:before="80" w:after="240"/>
        <w:jc w:val="center"/>
      </w:pPr>
      <w:r>
        <w:t>Comando 3. Creación del archivo de variables de entorno local a partir de la plantilla.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4"/>
        <w:gridCol w:w="1586"/>
        <w:gridCol w:w="4380"/>
      </w:tblGrid>
      <w:tr w:rsidR="0024575C" w14:paraId="2FE609BA" w14:textId="77777777">
        <w:tblPrEx>
          <w:tblCellMar>
            <w:top w:w="0" w:type="dxa"/>
            <w:bottom w:w="0" w:type="dxa"/>
          </w:tblCellMar>
        </w:tblPrEx>
        <w:trPr>
          <w:tblHeader/>
        </w:trPr>
        <w:tc>
          <w:tcPr>
            <w:tcW w:w="3400" w:type="dxa"/>
            <w:tcBorders>
              <w:top w:val="single" w:sz="4" w:space="0" w:color="000000"/>
              <w:bottom w:val="single" w:sz="4" w:space="0" w:color="000000"/>
            </w:tcBorders>
            <w:shd w:val="clear" w:color="auto" w:fill="D9D9D9"/>
            <w:tcMar>
              <w:top w:w="60" w:type="dxa"/>
              <w:left w:w="100" w:type="dxa"/>
              <w:bottom w:w="60" w:type="dxa"/>
              <w:right w:w="100" w:type="dxa"/>
            </w:tcMar>
          </w:tcPr>
          <w:p w14:paraId="18FC92E9" w14:textId="77777777" w:rsidR="0024575C" w:rsidRDefault="00000000">
            <w:r>
              <w:rPr>
                <w:b/>
                <w:bCs/>
                <w:sz w:val="18"/>
                <w:szCs w:val="18"/>
              </w:rPr>
              <w:t>Variable</w:t>
            </w:r>
          </w:p>
        </w:tc>
        <w:tc>
          <w:tcPr>
            <w:tcW w:w="1600" w:type="dxa"/>
            <w:tcBorders>
              <w:top w:val="single" w:sz="4" w:space="0" w:color="000000"/>
              <w:bottom w:val="single" w:sz="4" w:space="0" w:color="000000"/>
            </w:tcBorders>
            <w:shd w:val="clear" w:color="auto" w:fill="D9D9D9"/>
            <w:tcMar>
              <w:top w:w="60" w:type="dxa"/>
              <w:left w:w="100" w:type="dxa"/>
              <w:bottom w:w="60" w:type="dxa"/>
              <w:right w:w="100" w:type="dxa"/>
            </w:tcMar>
          </w:tcPr>
          <w:p w14:paraId="2C9CC27F" w14:textId="77777777" w:rsidR="0024575C" w:rsidRDefault="00000000">
            <w:r>
              <w:rPr>
                <w:b/>
                <w:bCs/>
                <w:sz w:val="18"/>
                <w:szCs w:val="18"/>
              </w:rPr>
              <w:t>Obligatoria</w:t>
            </w:r>
          </w:p>
        </w:tc>
        <w:tc>
          <w:tcPr>
            <w:tcW w:w="4360" w:type="dxa"/>
            <w:tcBorders>
              <w:top w:val="single" w:sz="4" w:space="0" w:color="000000"/>
              <w:bottom w:val="single" w:sz="4" w:space="0" w:color="000000"/>
            </w:tcBorders>
            <w:shd w:val="clear" w:color="auto" w:fill="D9D9D9"/>
            <w:tcMar>
              <w:top w:w="60" w:type="dxa"/>
              <w:left w:w="100" w:type="dxa"/>
              <w:bottom w:w="60" w:type="dxa"/>
              <w:right w:w="100" w:type="dxa"/>
            </w:tcMar>
          </w:tcPr>
          <w:p w14:paraId="14DE516A" w14:textId="77777777" w:rsidR="0024575C" w:rsidRDefault="00000000">
            <w:r>
              <w:rPr>
                <w:b/>
                <w:bCs/>
                <w:sz w:val="18"/>
                <w:szCs w:val="18"/>
              </w:rPr>
              <w:t>Descripción</w:t>
            </w:r>
          </w:p>
        </w:tc>
      </w:tr>
      <w:tr w:rsidR="0024575C" w14:paraId="185BD9A5"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27100395" w14:textId="77777777" w:rsidR="0024575C" w:rsidRDefault="00000000">
            <w:r>
              <w:rPr>
                <w:sz w:val="18"/>
                <w:szCs w:val="18"/>
              </w:rPr>
              <w:t>DATABASE_URL</w:t>
            </w:r>
          </w:p>
        </w:tc>
        <w:tc>
          <w:tcPr>
            <w:tcW w:w="1600" w:type="dxa"/>
            <w:tcBorders>
              <w:top w:val="single" w:sz="4" w:space="0" w:color="000000"/>
              <w:bottom w:val="single" w:sz="4" w:space="0" w:color="000000"/>
            </w:tcBorders>
            <w:tcMar>
              <w:top w:w="60" w:type="dxa"/>
              <w:left w:w="100" w:type="dxa"/>
              <w:bottom w:w="60" w:type="dxa"/>
              <w:right w:w="100" w:type="dxa"/>
            </w:tcMar>
          </w:tcPr>
          <w:p w14:paraId="2C662AE5"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66885CC5" w14:textId="77777777" w:rsidR="0024575C" w:rsidRDefault="00000000">
            <w:r>
              <w:rPr>
                <w:sz w:val="18"/>
                <w:szCs w:val="18"/>
              </w:rPr>
              <w:t xml:space="preserve">Cadena de conexión a PostgreSQL, formato </w:t>
            </w:r>
            <w:proofErr w:type="spellStart"/>
            <w:r>
              <w:rPr>
                <w:sz w:val="18"/>
                <w:szCs w:val="18"/>
              </w:rPr>
              <w:t>postgresql</w:t>
            </w:r>
            <w:proofErr w:type="spellEnd"/>
            <w:r>
              <w:rPr>
                <w:sz w:val="18"/>
                <w:szCs w:val="18"/>
              </w:rPr>
              <w:t>://</w:t>
            </w:r>
            <w:proofErr w:type="spellStart"/>
            <w:r>
              <w:rPr>
                <w:sz w:val="18"/>
                <w:szCs w:val="18"/>
              </w:rPr>
              <w:t>usuario:contraseña@host:puerto</w:t>
            </w:r>
            <w:proofErr w:type="spellEnd"/>
            <w:r>
              <w:rPr>
                <w:sz w:val="18"/>
                <w:szCs w:val="18"/>
              </w:rPr>
              <w:t>/</w:t>
            </w:r>
            <w:proofErr w:type="spellStart"/>
            <w:r>
              <w:rPr>
                <w:sz w:val="18"/>
                <w:szCs w:val="18"/>
              </w:rPr>
              <w:t>basededatos</w:t>
            </w:r>
            <w:proofErr w:type="spellEnd"/>
            <w:r>
              <w:rPr>
                <w:sz w:val="18"/>
                <w:szCs w:val="18"/>
              </w:rPr>
              <w:t>.</w:t>
            </w:r>
          </w:p>
        </w:tc>
      </w:tr>
      <w:tr w:rsidR="0024575C" w14:paraId="3E7C0EB7"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16B94DE2" w14:textId="77777777" w:rsidR="0024575C" w:rsidRDefault="00000000">
            <w:r>
              <w:rPr>
                <w:sz w:val="18"/>
                <w:szCs w:val="18"/>
              </w:rPr>
              <w:t>NEXTAUTH_URL</w:t>
            </w:r>
          </w:p>
        </w:tc>
        <w:tc>
          <w:tcPr>
            <w:tcW w:w="1600" w:type="dxa"/>
            <w:tcBorders>
              <w:top w:val="single" w:sz="4" w:space="0" w:color="000000"/>
              <w:bottom w:val="single" w:sz="4" w:space="0" w:color="000000"/>
            </w:tcBorders>
            <w:tcMar>
              <w:top w:w="60" w:type="dxa"/>
              <w:left w:w="100" w:type="dxa"/>
              <w:bottom w:w="60" w:type="dxa"/>
              <w:right w:w="100" w:type="dxa"/>
            </w:tcMar>
          </w:tcPr>
          <w:p w14:paraId="5DEDA0C1"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003CFB29" w14:textId="77777777" w:rsidR="0024575C" w:rsidRDefault="00000000">
            <w:r>
              <w:rPr>
                <w:sz w:val="18"/>
                <w:szCs w:val="18"/>
              </w:rPr>
              <w:t>URL base pública del sistema (p. ej. http://localhost:3000 en desarrollo).</w:t>
            </w:r>
          </w:p>
        </w:tc>
      </w:tr>
      <w:tr w:rsidR="0024575C" w14:paraId="4C4F696D"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384D4C83" w14:textId="77777777" w:rsidR="0024575C" w:rsidRDefault="00000000">
            <w:r>
              <w:rPr>
                <w:sz w:val="18"/>
                <w:szCs w:val="18"/>
              </w:rPr>
              <w:t>NEXTAUTH_SECRET</w:t>
            </w:r>
          </w:p>
        </w:tc>
        <w:tc>
          <w:tcPr>
            <w:tcW w:w="1600" w:type="dxa"/>
            <w:tcBorders>
              <w:top w:val="single" w:sz="4" w:space="0" w:color="000000"/>
              <w:bottom w:val="single" w:sz="4" w:space="0" w:color="000000"/>
            </w:tcBorders>
            <w:tcMar>
              <w:top w:w="60" w:type="dxa"/>
              <w:left w:w="100" w:type="dxa"/>
              <w:bottom w:w="60" w:type="dxa"/>
              <w:right w:w="100" w:type="dxa"/>
            </w:tcMar>
          </w:tcPr>
          <w:p w14:paraId="087D1123"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4107337F" w14:textId="77777777" w:rsidR="0024575C" w:rsidRDefault="00000000">
            <w:r>
              <w:rPr>
                <w:sz w:val="18"/>
                <w:szCs w:val="18"/>
              </w:rPr>
              <w:t xml:space="preserve">Cadena aleatoria utilizada para firmar las sesiones (puede generarse con </w:t>
            </w:r>
            <w:proofErr w:type="spellStart"/>
            <w:r>
              <w:rPr>
                <w:sz w:val="18"/>
                <w:szCs w:val="18"/>
              </w:rPr>
              <w:t>openssl</w:t>
            </w:r>
            <w:proofErr w:type="spellEnd"/>
            <w:r>
              <w:rPr>
                <w:sz w:val="18"/>
                <w:szCs w:val="18"/>
              </w:rPr>
              <w:t xml:space="preserve"> rand -base64 32).</w:t>
            </w:r>
          </w:p>
        </w:tc>
      </w:tr>
      <w:tr w:rsidR="0024575C" w14:paraId="146AA504"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1D8C4FB8" w14:textId="77777777" w:rsidR="0024575C" w:rsidRDefault="00000000">
            <w:r>
              <w:rPr>
                <w:sz w:val="18"/>
                <w:szCs w:val="18"/>
              </w:rPr>
              <w:t>REDIS_URL</w:t>
            </w:r>
          </w:p>
        </w:tc>
        <w:tc>
          <w:tcPr>
            <w:tcW w:w="1600" w:type="dxa"/>
            <w:tcBorders>
              <w:top w:val="single" w:sz="4" w:space="0" w:color="000000"/>
              <w:bottom w:val="single" w:sz="4" w:space="0" w:color="000000"/>
            </w:tcBorders>
            <w:tcMar>
              <w:top w:w="60" w:type="dxa"/>
              <w:left w:w="100" w:type="dxa"/>
              <w:bottom w:w="60" w:type="dxa"/>
              <w:right w:w="100" w:type="dxa"/>
            </w:tcMar>
          </w:tcPr>
          <w:p w14:paraId="2ADB0682"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2F9579B3" w14:textId="77777777" w:rsidR="0024575C" w:rsidRDefault="00000000">
            <w:r>
              <w:rPr>
                <w:sz w:val="18"/>
                <w:szCs w:val="18"/>
              </w:rPr>
              <w:t>Cadena de conexión a Redis, formato redis://host:puerto.</w:t>
            </w:r>
          </w:p>
        </w:tc>
      </w:tr>
      <w:tr w:rsidR="0024575C" w14:paraId="43A61C70"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5A494DE3" w14:textId="77777777" w:rsidR="0024575C" w:rsidRPr="0040708D" w:rsidRDefault="00000000">
            <w:pPr>
              <w:rPr>
                <w:lang w:val="en-US"/>
              </w:rPr>
            </w:pPr>
            <w:r w:rsidRPr="0040708D">
              <w:rPr>
                <w:sz w:val="18"/>
                <w:szCs w:val="18"/>
                <w:lang w:val="en-US"/>
              </w:rPr>
              <w:t>GOOGLE_CLIENT_ID / GOOGLE_CLIENT_SECRET</w:t>
            </w:r>
          </w:p>
        </w:tc>
        <w:tc>
          <w:tcPr>
            <w:tcW w:w="1600" w:type="dxa"/>
            <w:tcBorders>
              <w:top w:val="single" w:sz="4" w:space="0" w:color="000000"/>
              <w:bottom w:val="single" w:sz="4" w:space="0" w:color="000000"/>
            </w:tcBorders>
            <w:tcMar>
              <w:top w:w="60" w:type="dxa"/>
              <w:left w:w="100" w:type="dxa"/>
              <w:bottom w:w="60" w:type="dxa"/>
              <w:right w:w="100" w:type="dxa"/>
            </w:tcMar>
          </w:tcPr>
          <w:p w14:paraId="493DE996"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6736FD73" w14:textId="77777777" w:rsidR="0024575C" w:rsidRDefault="00000000">
            <w:r>
              <w:rPr>
                <w:sz w:val="18"/>
                <w:szCs w:val="18"/>
              </w:rPr>
              <w:t>Requeridas únicamente si se habilita el inicio de sesión con Google.</w:t>
            </w:r>
          </w:p>
        </w:tc>
      </w:tr>
      <w:tr w:rsidR="0024575C" w14:paraId="651994B3"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569DD199" w14:textId="77777777" w:rsidR="0024575C" w:rsidRDefault="00000000">
            <w:r>
              <w:rPr>
                <w:sz w:val="18"/>
                <w:szCs w:val="18"/>
              </w:rPr>
              <w:t>CRON_SECRET</w:t>
            </w:r>
          </w:p>
        </w:tc>
        <w:tc>
          <w:tcPr>
            <w:tcW w:w="1600" w:type="dxa"/>
            <w:tcBorders>
              <w:top w:val="single" w:sz="4" w:space="0" w:color="000000"/>
              <w:bottom w:val="single" w:sz="4" w:space="0" w:color="000000"/>
            </w:tcBorders>
            <w:tcMar>
              <w:top w:w="60" w:type="dxa"/>
              <w:left w:w="100" w:type="dxa"/>
              <w:bottom w:w="60" w:type="dxa"/>
              <w:right w:w="100" w:type="dxa"/>
            </w:tcMar>
          </w:tcPr>
          <w:p w14:paraId="7F7EBD69" w14:textId="77777777" w:rsidR="0024575C" w:rsidRDefault="00000000">
            <w:r>
              <w:rPr>
                <w:sz w:val="18"/>
                <w:szCs w:val="18"/>
              </w:rPr>
              <w:t>Sí en producción</w:t>
            </w:r>
          </w:p>
        </w:tc>
        <w:tc>
          <w:tcPr>
            <w:tcW w:w="4360" w:type="dxa"/>
            <w:tcBorders>
              <w:top w:val="single" w:sz="4" w:space="0" w:color="000000"/>
              <w:bottom w:val="single" w:sz="4" w:space="0" w:color="000000"/>
            </w:tcBorders>
            <w:tcMar>
              <w:top w:w="60" w:type="dxa"/>
              <w:left w:w="100" w:type="dxa"/>
              <w:bottom w:w="60" w:type="dxa"/>
              <w:right w:w="100" w:type="dxa"/>
            </w:tcMar>
          </w:tcPr>
          <w:p w14:paraId="3C355563" w14:textId="77777777" w:rsidR="0024575C" w:rsidRDefault="00000000">
            <w:r>
              <w:rPr>
                <w:sz w:val="18"/>
                <w:szCs w:val="18"/>
              </w:rPr>
              <w:t xml:space="preserve">Protege los </w:t>
            </w:r>
            <w:proofErr w:type="spellStart"/>
            <w:r>
              <w:rPr>
                <w:sz w:val="18"/>
                <w:szCs w:val="18"/>
              </w:rPr>
              <w:t>endpoints</w:t>
            </w:r>
            <w:proofErr w:type="spellEnd"/>
            <w:r>
              <w:rPr>
                <w:sz w:val="18"/>
                <w:szCs w:val="18"/>
              </w:rPr>
              <w:t xml:space="preserve"> de tareas programadas contra invocaciones no autorizadas.</w:t>
            </w:r>
          </w:p>
        </w:tc>
      </w:tr>
      <w:tr w:rsidR="0024575C" w14:paraId="1CE22811"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216A79C9" w14:textId="77777777" w:rsidR="0024575C" w:rsidRPr="0040708D" w:rsidRDefault="00000000">
            <w:pPr>
              <w:rPr>
                <w:lang w:val="en-US"/>
              </w:rPr>
            </w:pPr>
            <w:r w:rsidRPr="0040708D">
              <w:rPr>
                <w:sz w:val="18"/>
                <w:szCs w:val="18"/>
                <w:lang w:val="en-US"/>
              </w:rPr>
              <w:lastRenderedPageBreak/>
              <w:t>MAIL_IMAP_HOST / PORT / USER / PASS</w:t>
            </w:r>
          </w:p>
        </w:tc>
        <w:tc>
          <w:tcPr>
            <w:tcW w:w="1600" w:type="dxa"/>
            <w:tcBorders>
              <w:top w:val="single" w:sz="4" w:space="0" w:color="000000"/>
              <w:bottom w:val="single" w:sz="4" w:space="0" w:color="000000"/>
            </w:tcBorders>
            <w:tcMar>
              <w:top w:w="60" w:type="dxa"/>
              <w:left w:w="100" w:type="dxa"/>
              <w:bottom w:w="60" w:type="dxa"/>
              <w:right w:w="100" w:type="dxa"/>
            </w:tcMar>
          </w:tcPr>
          <w:p w14:paraId="0CCED6EF"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76184A2A" w14:textId="77777777" w:rsidR="0024575C" w:rsidRDefault="00000000">
            <w:r>
              <w:rPr>
                <w:sz w:val="18"/>
                <w:szCs w:val="18"/>
              </w:rPr>
              <w:t>Credenciales de la bandeja institucional; USER y PASS también se reutilizan para el envío SMTP.</w:t>
            </w:r>
          </w:p>
        </w:tc>
      </w:tr>
      <w:tr w:rsidR="0024575C" w14:paraId="5515A3AB"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2B27E2ED" w14:textId="77777777" w:rsidR="0024575C" w:rsidRPr="0040708D" w:rsidRDefault="00000000">
            <w:pPr>
              <w:rPr>
                <w:lang w:val="en-US"/>
              </w:rPr>
            </w:pPr>
            <w:r w:rsidRPr="0040708D">
              <w:rPr>
                <w:sz w:val="18"/>
                <w:szCs w:val="18"/>
                <w:lang w:val="en-US"/>
              </w:rPr>
              <w:t>ZOOM_ACCOUNT_ID / ZOOM_S2S_CLIENT_ID / ZOOM_S2S_CLIENT_SECRET</w:t>
            </w:r>
          </w:p>
        </w:tc>
        <w:tc>
          <w:tcPr>
            <w:tcW w:w="1600" w:type="dxa"/>
            <w:tcBorders>
              <w:top w:val="single" w:sz="4" w:space="0" w:color="000000"/>
              <w:bottom w:val="single" w:sz="4" w:space="0" w:color="000000"/>
            </w:tcBorders>
            <w:tcMar>
              <w:top w:w="60" w:type="dxa"/>
              <w:left w:w="100" w:type="dxa"/>
              <w:bottom w:w="60" w:type="dxa"/>
              <w:right w:w="100" w:type="dxa"/>
            </w:tcMar>
          </w:tcPr>
          <w:p w14:paraId="34397444"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1B2E2A33" w14:textId="77777777" w:rsidR="0024575C" w:rsidRDefault="00000000">
            <w:r>
              <w:rPr>
                <w:sz w:val="18"/>
                <w:szCs w:val="18"/>
              </w:rPr>
              <w:t>Credenciales de la aplicación Server-</w:t>
            </w:r>
            <w:proofErr w:type="spellStart"/>
            <w:r>
              <w:rPr>
                <w:sz w:val="18"/>
                <w:szCs w:val="18"/>
              </w:rPr>
              <w:t>to</w:t>
            </w:r>
            <w:proofErr w:type="spellEnd"/>
            <w:r>
              <w:rPr>
                <w:sz w:val="18"/>
                <w:szCs w:val="18"/>
              </w:rPr>
              <w:t>-Server OAuth para crear reuniones.</w:t>
            </w:r>
          </w:p>
        </w:tc>
      </w:tr>
      <w:tr w:rsidR="0024575C" w14:paraId="7799F71D"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3A34B95A" w14:textId="77777777" w:rsidR="0024575C" w:rsidRPr="0040708D" w:rsidRDefault="00000000">
            <w:pPr>
              <w:rPr>
                <w:lang w:val="en-US"/>
              </w:rPr>
            </w:pPr>
            <w:r w:rsidRPr="0040708D">
              <w:rPr>
                <w:sz w:val="18"/>
                <w:szCs w:val="18"/>
                <w:lang w:val="en-US"/>
              </w:rPr>
              <w:t>ZOOM_SDK_KEY / ZOOM_SDK_SECRET</w:t>
            </w:r>
          </w:p>
        </w:tc>
        <w:tc>
          <w:tcPr>
            <w:tcW w:w="1600" w:type="dxa"/>
            <w:tcBorders>
              <w:top w:val="single" w:sz="4" w:space="0" w:color="000000"/>
              <w:bottom w:val="single" w:sz="4" w:space="0" w:color="000000"/>
            </w:tcBorders>
            <w:tcMar>
              <w:top w:w="60" w:type="dxa"/>
              <w:left w:w="100" w:type="dxa"/>
              <w:bottom w:w="60" w:type="dxa"/>
              <w:right w:w="100" w:type="dxa"/>
            </w:tcMar>
          </w:tcPr>
          <w:p w14:paraId="13B7908F"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04316FC8" w14:textId="77777777" w:rsidR="0024575C" w:rsidRDefault="00000000">
            <w:r>
              <w:rPr>
                <w:sz w:val="18"/>
                <w:szCs w:val="18"/>
              </w:rPr>
              <w:t xml:space="preserve">Requeridas solo si se incrusta el </w:t>
            </w:r>
            <w:proofErr w:type="gramStart"/>
            <w:r>
              <w:rPr>
                <w:sz w:val="18"/>
                <w:szCs w:val="18"/>
              </w:rPr>
              <w:t>Meeting</w:t>
            </w:r>
            <w:proofErr w:type="gramEnd"/>
            <w:r>
              <w:rPr>
                <w:sz w:val="18"/>
                <w:szCs w:val="18"/>
              </w:rPr>
              <w:t xml:space="preserve"> SDK de </w:t>
            </w:r>
            <w:proofErr w:type="gramStart"/>
            <w:r>
              <w:rPr>
                <w:sz w:val="18"/>
                <w:szCs w:val="18"/>
              </w:rPr>
              <w:t>Zoom</w:t>
            </w:r>
            <w:proofErr w:type="gramEnd"/>
            <w:r>
              <w:rPr>
                <w:sz w:val="18"/>
                <w:szCs w:val="18"/>
              </w:rPr>
              <w:t>.</w:t>
            </w:r>
          </w:p>
        </w:tc>
      </w:tr>
      <w:tr w:rsidR="0024575C" w14:paraId="0900ACDE"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68A9FADC" w14:textId="77777777" w:rsidR="0024575C" w:rsidRDefault="00000000">
            <w:proofErr w:type="gramStart"/>
            <w:r>
              <w:rPr>
                <w:sz w:val="18"/>
                <w:szCs w:val="18"/>
              </w:rPr>
              <w:t>ZOOM</w:t>
            </w:r>
            <w:proofErr w:type="gramEnd"/>
            <w:r>
              <w:rPr>
                <w:sz w:val="18"/>
                <w:szCs w:val="18"/>
              </w:rPr>
              <w:t>_WEBHOOK_SECRET_TOKEN</w:t>
            </w:r>
          </w:p>
        </w:tc>
        <w:tc>
          <w:tcPr>
            <w:tcW w:w="1600" w:type="dxa"/>
            <w:tcBorders>
              <w:top w:val="single" w:sz="4" w:space="0" w:color="000000"/>
              <w:bottom w:val="single" w:sz="4" w:space="0" w:color="000000"/>
            </w:tcBorders>
            <w:tcMar>
              <w:top w:w="60" w:type="dxa"/>
              <w:left w:w="100" w:type="dxa"/>
              <w:bottom w:w="60" w:type="dxa"/>
              <w:right w:w="100" w:type="dxa"/>
            </w:tcMar>
          </w:tcPr>
          <w:p w14:paraId="5C09B657" w14:textId="77777777" w:rsidR="0024575C" w:rsidRDefault="00000000">
            <w:r>
              <w:rPr>
                <w:sz w:val="18"/>
                <w:szCs w:val="18"/>
              </w:rPr>
              <w:t>Sí</w:t>
            </w:r>
          </w:p>
        </w:tc>
        <w:tc>
          <w:tcPr>
            <w:tcW w:w="4360" w:type="dxa"/>
            <w:tcBorders>
              <w:top w:val="single" w:sz="4" w:space="0" w:color="000000"/>
              <w:bottom w:val="single" w:sz="4" w:space="0" w:color="000000"/>
            </w:tcBorders>
            <w:tcMar>
              <w:top w:w="60" w:type="dxa"/>
              <w:left w:w="100" w:type="dxa"/>
              <w:bottom w:w="60" w:type="dxa"/>
              <w:right w:w="100" w:type="dxa"/>
            </w:tcMar>
          </w:tcPr>
          <w:p w14:paraId="7BA52170" w14:textId="77777777" w:rsidR="0024575C" w:rsidRDefault="00000000">
            <w:r>
              <w:rPr>
                <w:sz w:val="18"/>
                <w:szCs w:val="18"/>
              </w:rPr>
              <w:t xml:space="preserve">Secreto para validar la firma de los </w:t>
            </w:r>
            <w:proofErr w:type="spellStart"/>
            <w:r>
              <w:rPr>
                <w:sz w:val="18"/>
                <w:szCs w:val="18"/>
              </w:rPr>
              <w:t>webhooks</w:t>
            </w:r>
            <w:proofErr w:type="spellEnd"/>
            <w:r>
              <w:rPr>
                <w:sz w:val="18"/>
                <w:szCs w:val="18"/>
              </w:rPr>
              <w:t xml:space="preserve"> entrantes de </w:t>
            </w:r>
            <w:proofErr w:type="gramStart"/>
            <w:r>
              <w:rPr>
                <w:sz w:val="18"/>
                <w:szCs w:val="18"/>
              </w:rPr>
              <w:t>Zoom</w:t>
            </w:r>
            <w:proofErr w:type="gramEnd"/>
            <w:r>
              <w:rPr>
                <w:sz w:val="18"/>
                <w:szCs w:val="18"/>
              </w:rPr>
              <w:t xml:space="preserve"> (apartado 3.6.4).</w:t>
            </w:r>
          </w:p>
        </w:tc>
      </w:tr>
      <w:tr w:rsidR="0024575C" w14:paraId="3587ECCC"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79F478C4" w14:textId="77777777" w:rsidR="0024575C" w:rsidRPr="0040708D" w:rsidRDefault="00000000">
            <w:pPr>
              <w:rPr>
                <w:lang w:val="en-US"/>
              </w:rPr>
            </w:pPr>
            <w:r w:rsidRPr="0040708D">
              <w:rPr>
                <w:sz w:val="18"/>
                <w:szCs w:val="18"/>
                <w:lang w:val="en-US"/>
              </w:rPr>
              <w:t>N8N_WEBHOOK_URL / N8N_WEBHOOK_SECRET</w:t>
            </w:r>
          </w:p>
        </w:tc>
        <w:tc>
          <w:tcPr>
            <w:tcW w:w="1600" w:type="dxa"/>
            <w:tcBorders>
              <w:top w:val="single" w:sz="4" w:space="0" w:color="000000"/>
              <w:bottom w:val="single" w:sz="4" w:space="0" w:color="000000"/>
            </w:tcBorders>
            <w:tcMar>
              <w:top w:w="60" w:type="dxa"/>
              <w:left w:w="100" w:type="dxa"/>
              <w:bottom w:w="60" w:type="dxa"/>
              <w:right w:w="100" w:type="dxa"/>
            </w:tcMar>
          </w:tcPr>
          <w:p w14:paraId="32C9F948"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096CFF39" w14:textId="77777777" w:rsidR="0024575C" w:rsidRDefault="00000000">
            <w:r>
              <w:rPr>
                <w:sz w:val="18"/>
                <w:szCs w:val="18"/>
              </w:rPr>
              <w:t>Requeridas solo si se automatiza la generación de reportes mediante n8n.</w:t>
            </w:r>
          </w:p>
        </w:tc>
      </w:tr>
      <w:tr w:rsidR="0024575C" w14:paraId="289F7544"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3A9425B4" w14:textId="77777777" w:rsidR="0024575C" w:rsidRDefault="00000000">
            <w:r>
              <w:rPr>
                <w:sz w:val="18"/>
                <w:szCs w:val="18"/>
              </w:rPr>
              <w:t>YOUTUBE_API_KEY</w:t>
            </w:r>
          </w:p>
        </w:tc>
        <w:tc>
          <w:tcPr>
            <w:tcW w:w="1600" w:type="dxa"/>
            <w:tcBorders>
              <w:top w:val="single" w:sz="4" w:space="0" w:color="000000"/>
              <w:bottom w:val="single" w:sz="4" w:space="0" w:color="000000"/>
            </w:tcBorders>
            <w:tcMar>
              <w:top w:w="60" w:type="dxa"/>
              <w:left w:w="100" w:type="dxa"/>
              <w:bottom w:w="60" w:type="dxa"/>
              <w:right w:w="100" w:type="dxa"/>
            </w:tcMar>
          </w:tcPr>
          <w:p w14:paraId="60772AD4"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56B2E8F2" w14:textId="77777777" w:rsidR="0024575C" w:rsidRDefault="00000000">
            <w:r>
              <w:rPr>
                <w:sz w:val="18"/>
                <w:szCs w:val="18"/>
              </w:rPr>
              <w:t>Requerida solo para sincronizar estadísticas de videos de YouTube.</w:t>
            </w:r>
          </w:p>
        </w:tc>
      </w:tr>
      <w:tr w:rsidR="0024575C" w14:paraId="79152DA5"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08627405" w14:textId="77777777" w:rsidR="0024575C" w:rsidRPr="0040708D" w:rsidRDefault="00000000">
            <w:pPr>
              <w:rPr>
                <w:lang w:val="en-US"/>
              </w:rPr>
            </w:pPr>
            <w:r w:rsidRPr="0040708D">
              <w:rPr>
                <w:sz w:val="18"/>
                <w:szCs w:val="18"/>
                <w:lang w:val="en-US"/>
              </w:rPr>
              <w:t>NEXT_PUBLIC_POSTHOG_KEY / NEXT_PUBLIC_POSTHOG_HOST</w:t>
            </w:r>
          </w:p>
        </w:tc>
        <w:tc>
          <w:tcPr>
            <w:tcW w:w="1600" w:type="dxa"/>
            <w:tcBorders>
              <w:top w:val="single" w:sz="4" w:space="0" w:color="000000"/>
              <w:bottom w:val="single" w:sz="4" w:space="0" w:color="000000"/>
            </w:tcBorders>
            <w:tcMar>
              <w:top w:w="60" w:type="dxa"/>
              <w:left w:w="100" w:type="dxa"/>
              <w:bottom w:w="60" w:type="dxa"/>
              <w:right w:w="100" w:type="dxa"/>
            </w:tcMar>
          </w:tcPr>
          <w:p w14:paraId="44098DC7"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3D90DA58" w14:textId="77777777" w:rsidR="0024575C" w:rsidRDefault="00000000">
            <w:r>
              <w:rPr>
                <w:sz w:val="18"/>
                <w:szCs w:val="18"/>
              </w:rPr>
              <w:t xml:space="preserve">Requeridas solo si se habilita la analítica de uso con </w:t>
            </w:r>
            <w:proofErr w:type="spellStart"/>
            <w:r>
              <w:rPr>
                <w:sz w:val="18"/>
                <w:szCs w:val="18"/>
              </w:rPr>
              <w:t>PostHog</w:t>
            </w:r>
            <w:proofErr w:type="spellEnd"/>
            <w:r>
              <w:rPr>
                <w:sz w:val="18"/>
                <w:szCs w:val="18"/>
              </w:rPr>
              <w:t>.</w:t>
            </w:r>
          </w:p>
        </w:tc>
      </w:tr>
      <w:tr w:rsidR="0024575C" w14:paraId="58A1D4D8" w14:textId="77777777">
        <w:tblPrEx>
          <w:tblCellMar>
            <w:top w:w="0" w:type="dxa"/>
            <w:bottom w:w="0" w:type="dxa"/>
          </w:tblCellMar>
        </w:tblPrEx>
        <w:tc>
          <w:tcPr>
            <w:tcW w:w="3400" w:type="dxa"/>
            <w:tcBorders>
              <w:top w:val="single" w:sz="4" w:space="0" w:color="000000"/>
              <w:bottom w:val="single" w:sz="4" w:space="0" w:color="000000"/>
            </w:tcBorders>
            <w:tcMar>
              <w:top w:w="60" w:type="dxa"/>
              <w:left w:w="100" w:type="dxa"/>
              <w:bottom w:w="60" w:type="dxa"/>
              <w:right w:w="100" w:type="dxa"/>
            </w:tcMar>
          </w:tcPr>
          <w:p w14:paraId="3C84FE50" w14:textId="77777777" w:rsidR="0024575C" w:rsidRDefault="00000000">
            <w:r>
              <w:rPr>
                <w:sz w:val="18"/>
                <w:szCs w:val="18"/>
              </w:rPr>
              <w:t>NEXT_PUBLIC_SITE_URL</w:t>
            </w:r>
          </w:p>
        </w:tc>
        <w:tc>
          <w:tcPr>
            <w:tcW w:w="1600" w:type="dxa"/>
            <w:tcBorders>
              <w:top w:val="single" w:sz="4" w:space="0" w:color="000000"/>
              <w:bottom w:val="single" w:sz="4" w:space="0" w:color="000000"/>
            </w:tcBorders>
            <w:tcMar>
              <w:top w:w="60" w:type="dxa"/>
              <w:left w:w="100" w:type="dxa"/>
              <w:bottom w:w="60" w:type="dxa"/>
              <w:right w:w="100" w:type="dxa"/>
            </w:tcMar>
          </w:tcPr>
          <w:p w14:paraId="551D2824" w14:textId="77777777" w:rsidR="0024575C" w:rsidRDefault="00000000">
            <w:r>
              <w:rPr>
                <w:sz w:val="18"/>
                <w:szCs w:val="18"/>
              </w:rPr>
              <w:t>No</w:t>
            </w:r>
          </w:p>
        </w:tc>
        <w:tc>
          <w:tcPr>
            <w:tcW w:w="4360" w:type="dxa"/>
            <w:tcBorders>
              <w:top w:val="single" w:sz="4" w:space="0" w:color="000000"/>
              <w:bottom w:val="single" w:sz="4" w:space="0" w:color="000000"/>
            </w:tcBorders>
            <w:tcMar>
              <w:top w:w="60" w:type="dxa"/>
              <w:left w:w="100" w:type="dxa"/>
              <w:bottom w:w="60" w:type="dxa"/>
              <w:right w:w="100" w:type="dxa"/>
            </w:tcMar>
          </w:tcPr>
          <w:p w14:paraId="5A99C831" w14:textId="77777777" w:rsidR="0024575C" w:rsidRDefault="00000000">
            <w:r>
              <w:rPr>
                <w:sz w:val="18"/>
                <w:szCs w:val="18"/>
              </w:rPr>
              <w:t>URL pública utilizada para metadatos SEO.</w:t>
            </w:r>
          </w:p>
        </w:tc>
      </w:tr>
    </w:tbl>
    <w:p w14:paraId="536F4287" w14:textId="77777777" w:rsidR="0024575C" w:rsidRDefault="00000000">
      <w:pPr>
        <w:spacing w:before="80" w:after="240"/>
        <w:jc w:val="center"/>
      </w:pPr>
      <w:r>
        <w:t>Tabla 2. Variables de entorno requeridas por el sistema, agrupadas por categoría.</w:t>
      </w:r>
    </w:p>
    <w:p w14:paraId="6E5809A2" w14:textId="77777777" w:rsidR="0024575C" w:rsidRDefault="00000000">
      <w:pPr>
        <w:spacing w:after="240" w:line="360" w:lineRule="auto"/>
        <w:jc w:val="both"/>
      </w:pPr>
      <w:r>
        <w:rPr>
          <w:sz w:val="24"/>
          <w:szCs w:val="24"/>
        </w:rPr>
        <w:t xml:space="preserve">El </w:t>
      </w:r>
      <w:proofErr w:type="gramStart"/>
      <w:r>
        <w:rPr>
          <w:sz w:val="24"/>
          <w:szCs w:val="24"/>
        </w:rPr>
        <w:t>archivo .</w:t>
      </w:r>
      <w:proofErr w:type="spellStart"/>
      <w:r>
        <w:rPr>
          <w:sz w:val="24"/>
          <w:szCs w:val="24"/>
        </w:rPr>
        <w:t>env</w:t>
      </w:r>
      <w:proofErr w:type="gramEnd"/>
      <w:r>
        <w:rPr>
          <w:sz w:val="24"/>
          <w:szCs w:val="24"/>
        </w:rPr>
        <w:t>.example</w:t>
      </w:r>
      <w:proofErr w:type="spellEnd"/>
      <w:r>
        <w:rPr>
          <w:sz w:val="24"/>
          <w:szCs w:val="24"/>
        </w:rPr>
        <w:t xml:space="preserve"> incluido en el repositorio también contiene variables de </w:t>
      </w:r>
      <w:proofErr w:type="spellStart"/>
      <w:r>
        <w:rPr>
          <w:sz w:val="24"/>
          <w:szCs w:val="24"/>
        </w:rPr>
        <w:t>Firebase</w:t>
      </w:r>
      <w:proofErr w:type="spellEnd"/>
      <w:r>
        <w:rPr>
          <w:sz w:val="24"/>
          <w:szCs w:val="24"/>
        </w:rPr>
        <w:t xml:space="preserve"> (Client SDK, </w:t>
      </w:r>
      <w:proofErr w:type="spellStart"/>
      <w:r>
        <w:rPr>
          <w:sz w:val="24"/>
          <w:szCs w:val="24"/>
        </w:rPr>
        <w:t>Admin</w:t>
      </w:r>
      <w:proofErr w:type="spellEnd"/>
      <w:r>
        <w:rPr>
          <w:sz w:val="24"/>
          <w:szCs w:val="24"/>
        </w:rPr>
        <w:t xml:space="preserve"> SDK y </w:t>
      </w:r>
      <w:proofErr w:type="spellStart"/>
      <w:r>
        <w:rPr>
          <w:sz w:val="24"/>
          <w:szCs w:val="24"/>
        </w:rPr>
        <w:t>Realtime</w:t>
      </w:r>
      <w:proofErr w:type="spellEnd"/>
      <w:r>
        <w:rPr>
          <w:sz w:val="24"/>
          <w:szCs w:val="24"/>
        </w:rPr>
        <w:t xml:space="preserve"> </w:t>
      </w:r>
      <w:proofErr w:type="spellStart"/>
      <w:r>
        <w:rPr>
          <w:sz w:val="24"/>
          <w:szCs w:val="24"/>
        </w:rPr>
        <w:t>Database</w:t>
      </w:r>
      <w:proofErr w:type="spellEnd"/>
      <w:r>
        <w:rPr>
          <w:sz w:val="24"/>
          <w:szCs w:val="24"/>
        </w:rPr>
        <w:t xml:space="preserve">) y de la API REST de </w:t>
      </w:r>
      <w:proofErr w:type="spellStart"/>
      <w:r>
        <w:rPr>
          <w:sz w:val="24"/>
          <w:szCs w:val="24"/>
        </w:rPr>
        <w:t>Upstash</w:t>
      </w:r>
      <w:proofErr w:type="spellEnd"/>
      <w:r>
        <w:rPr>
          <w:sz w:val="24"/>
          <w:szCs w:val="24"/>
        </w:rPr>
        <w:t xml:space="preserve"> Redis. Al revisar el código fuente del sistema (carpetas </w:t>
      </w:r>
      <w:proofErr w:type="spellStart"/>
      <w:r>
        <w:rPr>
          <w:sz w:val="24"/>
          <w:szCs w:val="24"/>
        </w:rPr>
        <w:t>src</w:t>
      </w:r>
      <w:proofErr w:type="spellEnd"/>
      <w:r>
        <w:rPr>
          <w:sz w:val="24"/>
          <w:szCs w:val="24"/>
        </w:rPr>
        <w:t>/</w:t>
      </w:r>
      <w:proofErr w:type="spellStart"/>
      <w:r>
        <w:rPr>
          <w:sz w:val="24"/>
          <w:szCs w:val="24"/>
        </w:rPr>
        <w:t>lib</w:t>
      </w:r>
      <w:proofErr w:type="spellEnd"/>
      <w:r>
        <w:rPr>
          <w:sz w:val="24"/>
          <w:szCs w:val="24"/>
        </w:rPr>
        <w:t xml:space="preserve"> y </w:t>
      </w:r>
      <w:proofErr w:type="spellStart"/>
      <w:r>
        <w:rPr>
          <w:sz w:val="24"/>
          <w:szCs w:val="24"/>
        </w:rPr>
        <w:t>src</w:t>
      </w:r>
      <w:proofErr w:type="spellEnd"/>
      <w:r>
        <w:rPr>
          <w:sz w:val="24"/>
          <w:szCs w:val="24"/>
        </w:rPr>
        <w:t>/</w:t>
      </w:r>
      <w:proofErr w:type="gramStart"/>
      <w:r>
        <w:rPr>
          <w:sz w:val="24"/>
          <w:szCs w:val="24"/>
        </w:rPr>
        <w:t>app</w:t>
      </w:r>
      <w:proofErr w:type="gramEnd"/>
      <w:r>
        <w:rPr>
          <w:sz w:val="24"/>
          <w:szCs w:val="24"/>
        </w:rPr>
        <w:t>) se confirmó que ninguna de estas variables es leída actualmente por la aplicación; corresponden a una integración planeada o descontinuada, por lo que no es necesario configurarlas para instalar el sistema en su versión actual.</w:t>
      </w:r>
    </w:p>
    <w:p w14:paraId="42768ED4" w14:textId="77777777" w:rsidR="0024575C" w:rsidRDefault="00000000">
      <w:pPr>
        <w:spacing w:before="240" w:after="120"/>
      </w:pPr>
      <w:r>
        <w:rPr>
          <w:b/>
          <w:bCs/>
          <w:sz w:val="24"/>
          <w:szCs w:val="24"/>
        </w:rPr>
        <w:t>A.6 Configuración de la base de datos</w:t>
      </w:r>
    </w:p>
    <w:p w14:paraId="595221F9" w14:textId="77777777" w:rsidR="0024575C" w:rsidRDefault="00000000">
      <w:pPr>
        <w:spacing w:after="240" w:line="360" w:lineRule="auto"/>
        <w:jc w:val="both"/>
      </w:pPr>
      <w:r>
        <w:rPr>
          <w:sz w:val="24"/>
          <w:szCs w:val="24"/>
        </w:rPr>
        <w:t>Se debe crear una base de datos vacía en el servidor de PostgreSQL y apuntar la variable DATABASE_URL hacia ella. A continuación, se genera el cliente de Prisma a partir del esquema (prisma/</w:t>
      </w:r>
      <w:proofErr w:type="spellStart"/>
      <w:r>
        <w:rPr>
          <w:sz w:val="24"/>
          <w:szCs w:val="24"/>
        </w:rPr>
        <w:t>schema.prisma</w:t>
      </w:r>
      <w:proofErr w:type="spellEnd"/>
      <w:r>
        <w:rPr>
          <w:sz w:val="24"/>
          <w:szCs w:val="24"/>
        </w:rPr>
        <w:t>, que define las 51 entidades documentadas en el apartado 3.3) y se aplican las 20 migraciones ya incluidas en el repositorio (carpeta prisma/</w:t>
      </w:r>
      <w:proofErr w:type="spellStart"/>
      <w:r>
        <w:rPr>
          <w:sz w:val="24"/>
          <w:szCs w:val="24"/>
        </w:rPr>
        <w:t>migrations</w:t>
      </w:r>
      <w:proofErr w:type="spell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637568C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3EEE27D2" w14:textId="77777777" w:rsidR="0024575C" w:rsidRDefault="00000000">
            <w:proofErr w:type="spellStart"/>
            <w:r>
              <w:rPr>
                <w:rFonts w:ascii="Courier New" w:eastAsia="Courier New" w:hAnsi="Courier New" w:cs="Courier New"/>
                <w:sz w:val="18"/>
                <w:szCs w:val="18"/>
              </w:rPr>
              <w:t>npx</w:t>
            </w:r>
            <w:proofErr w:type="spellEnd"/>
            <w:r>
              <w:rPr>
                <w:rFonts w:ascii="Courier New" w:eastAsia="Courier New" w:hAnsi="Courier New" w:cs="Courier New"/>
                <w:sz w:val="18"/>
                <w:szCs w:val="18"/>
              </w:rPr>
              <w:t xml:space="preserve"> prisma </w:t>
            </w:r>
            <w:proofErr w:type="spellStart"/>
            <w:r>
              <w:rPr>
                <w:rFonts w:ascii="Courier New" w:eastAsia="Courier New" w:hAnsi="Courier New" w:cs="Courier New"/>
                <w:sz w:val="18"/>
                <w:szCs w:val="18"/>
              </w:rPr>
              <w:t>generate</w:t>
            </w:r>
            <w:proofErr w:type="spellEnd"/>
          </w:p>
          <w:p w14:paraId="517A7F60" w14:textId="77777777" w:rsidR="0024575C" w:rsidRDefault="00000000">
            <w:proofErr w:type="spellStart"/>
            <w:r>
              <w:rPr>
                <w:rFonts w:ascii="Courier New" w:eastAsia="Courier New" w:hAnsi="Courier New" w:cs="Courier New"/>
                <w:sz w:val="18"/>
                <w:szCs w:val="18"/>
              </w:rPr>
              <w:t>npx</w:t>
            </w:r>
            <w:proofErr w:type="spellEnd"/>
            <w:r>
              <w:rPr>
                <w:rFonts w:ascii="Courier New" w:eastAsia="Courier New" w:hAnsi="Courier New" w:cs="Courier New"/>
                <w:sz w:val="18"/>
                <w:szCs w:val="18"/>
              </w:rPr>
              <w:t xml:space="preserve"> prisma </w:t>
            </w:r>
            <w:proofErr w:type="spellStart"/>
            <w:r>
              <w:rPr>
                <w:rFonts w:ascii="Courier New" w:eastAsia="Courier New" w:hAnsi="Courier New" w:cs="Courier New"/>
                <w:sz w:val="18"/>
                <w:szCs w:val="18"/>
              </w:rPr>
              <w:t>migrate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deploy</w:t>
            </w:r>
            <w:proofErr w:type="spellEnd"/>
          </w:p>
        </w:tc>
      </w:tr>
    </w:tbl>
    <w:p w14:paraId="2A419181" w14:textId="77777777" w:rsidR="0024575C" w:rsidRDefault="00000000">
      <w:pPr>
        <w:spacing w:before="80" w:after="240"/>
        <w:jc w:val="center"/>
      </w:pPr>
      <w:r>
        <w:t>Comando 4. Generación del cliente de Prisma y aplicación de migraciones existentes.</w:t>
      </w:r>
    </w:p>
    <w:p w14:paraId="3077DB54" w14:textId="77777777" w:rsidR="0024575C" w:rsidRDefault="00000000">
      <w:pPr>
        <w:spacing w:after="240" w:line="360" w:lineRule="auto"/>
        <w:jc w:val="both"/>
      </w:pPr>
      <w:r>
        <w:rPr>
          <w:sz w:val="24"/>
          <w:szCs w:val="24"/>
        </w:rPr>
        <w:t xml:space="preserve">El comando prisma </w:t>
      </w:r>
      <w:proofErr w:type="spellStart"/>
      <w:r>
        <w:rPr>
          <w:sz w:val="24"/>
          <w:szCs w:val="24"/>
        </w:rPr>
        <w:t>migrate</w:t>
      </w:r>
      <w:proofErr w:type="spellEnd"/>
      <w:r>
        <w:rPr>
          <w:sz w:val="24"/>
          <w:szCs w:val="24"/>
        </w:rPr>
        <w:t xml:space="preserve"> </w:t>
      </w:r>
      <w:proofErr w:type="spellStart"/>
      <w:r>
        <w:rPr>
          <w:sz w:val="24"/>
          <w:szCs w:val="24"/>
        </w:rPr>
        <w:t>deploy</w:t>
      </w:r>
      <w:proofErr w:type="spellEnd"/>
      <w:r>
        <w:rPr>
          <w:sz w:val="24"/>
          <w:szCs w:val="24"/>
        </w:rPr>
        <w:t xml:space="preserve"> aplica las migraciones ya existentes sin generar nuevas; este es el comando recomendado tanto para una instalación nueva como para producción. El comando </w:t>
      </w:r>
      <w:proofErr w:type="spellStart"/>
      <w:r>
        <w:rPr>
          <w:sz w:val="24"/>
          <w:szCs w:val="24"/>
        </w:rPr>
        <w:t>npx</w:t>
      </w:r>
      <w:proofErr w:type="spellEnd"/>
      <w:r>
        <w:rPr>
          <w:sz w:val="24"/>
          <w:szCs w:val="24"/>
        </w:rPr>
        <w:t xml:space="preserve"> prisma </w:t>
      </w:r>
      <w:proofErr w:type="spellStart"/>
      <w:r>
        <w:rPr>
          <w:sz w:val="24"/>
          <w:szCs w:val="24"/>
        </w:rPr>
        <w:t>migrate</w:t>
      </w:r>
      <w:proofErr w:type="spellEnd"/>
      <w:r>
        <w:rPr>
          <w:sz w:val="24"/>
          <w:szCs w:val="24"/>
        </w:rPr>
        <w:t xml:space="preserve"> </w:t>
      </w:r>
      <w:proofErr w:type="spellStart"/>
      <w:r>
        <w:rPr>
          <w:sz w:val="24"/>
          <w:szCs w:val="24"/>
        </w:rPr>
        <w:t>dev</w:t>
      </w:r>
      <w:proofErr w:type="spellEnd"/>
      <w:r>
        <w:rPr>
          <w:sz w:val="24"/>
          <w:szCs w:val="24"/>
        </w:rPr>
        <w:t>, en cambio, solo debe utilizarse durante el desarrollo cuando se modifique el esquema (ver apartado A.12).</w:t>
      </w:r>
    </w:p>
    <w:p w14:paraId="0125FAB7" w14:textId="77777777" w:rsidR="0024575C" w:rsidRDefault="00000000">
      <w:pPr>
        <w:spacing w:before="240" w:after="120"/>
      </w:pPr>
      <w:r>
        <w:rPr>
          <w:b/>
          <w:bCs/>
          <w:sz w:val="24"/>
          <w:szCs w:val="24"/>
        </w:rPr>
        <w:lastRenderedPageBreak/>
        <w:t>A.7 Carga de datos iniciales</w:t>
      </w:r>
    </w:p>
    <w:p w14:paraId="290FDFC0" w14:textId="77777777" w:rsidR="0024575C" w:rsidRDefault="00000000">
      <w:pPr>
        <w:spacing w:after="240" w:line="360" w:lineRule="auto"/>
        <w:jc w:val="both"/>
      </w:pPr>
      <w:r>
        <w:rPr>
          <w:sz w:val="24"/>
          <w:szCs w:val="24"/>
        </w:rPr>
        <w:t>El sistema incluye un script de siembra (prisma/</w:t>
      </w:r>
      <w:proofErr w:type="spellStart"/>
      <w:r>
        <w:rPr>
          <w:sz w:val="24"/>
          <w:szCs w:val="24"/>
        </w:rPr>
        <w:t>seed-geo.ts</w:t>
      </w:r>
      <w:proofErr w:type="spellEnd"/>
      <w:r>
        <w:rPr>
          <w:sz w:val="24"/>
          <w:szCs w:val="24"/>
        </w:rPr>
        <w:t xml:space="preserve">) que carga el catálogo geográfico normalizado descrito en el apartado 2.1.2 del Capítulo II: 21 países de Norteamérica y Latinoamérica, y sus estados y municipios correspondientes, obtenidos del servicio </w:t>
      </w:r>
      <w:proofErr w:type="spellStart"/>
      <w:r>
        <w:rPr>
          <w:sz w:val="24"/>
          <w:szCs w:val="24"/>
        </w:rPr>
        <w:t>GeoNames</w:t>
      </w:r>
      <w:proofErr w:type="spellEnd"/>
      <w:r>
        <w:rPr>
          <w:sz w:val="24"/>
          <w:szCs w:val="24"/>
        </w:rPr>
        <w:t>. Este script requiere conexión a internet durante su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7AEFEF4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6107951A" w14:textId="77777777" w:rsidR="0024575C" w:rsidRDefault="00000000">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seed</w:t>
            </w:r>
            <w:proofErr w:type="spellEnd"/>
          </w:p>
        </w:tc>
      </w:tr>
    </w:tbl>
    <w:p w14:paraId="61BC7839" w14:textId="77777777" w:rsidR="0024575C" w:rsidRDefault="00000000">
      <w:pPr>
        <w:spacing w:before="80" w:after="240"/>
        <w:jc w:val="center"/>
      </w:pPr>
      <w:r>
        <w:t>Comando 5. Carga del catálogo geográfico inicial.</w:t>
      </w:r>
    </w:p>
    <w:p w14:paraId="165D0A56" w14:textId="77777777" w:rsidR="0024575C" w:rsidRDefault="00000000">
      <w:pPr>
        <w:spacing w:after="240" w:line="360" w:lineRule="auto"/>
        <w:jc w:val="both"/>
      </w:pPr>
      <w:r>
        <w:rPr>
          <w:sz w:val="24"/>
          <w:szCs w:val="24"/>
        </w:rPr>
        <w:t xml:space="preserve">La primera cuenta con rol de administrador debe crearse manualmente, ya sea insertándola directamente en la base de datos (actualizando el campo role del modelo User a </w:t>
      </w:r>
      <w:proofErr w:type="spellStart"/>
      <w:r>
        <w:rPr>
          <w:sz w:val="24"/>
          <w:szCs w:val="24"/>
        </w:rPr>
        <w:t>admin</w:t>
      </w:r>
      <w:proofErr w:type="spellEnd"/>
      <w:r>
        <w:rPr>
          <w:sz w:val="24"/>
          <w:szCs w:val="24"/>
        </w:rPr>
        <w:t xml:space="preserve">) o mediante un </w:t>
      </w:r>
      <w:proofErr w:type="spellStart"/>
      <w:r>
        <w:rPr>
          <w:sz w:val="24"/>
          <w:szCs w:val="24"/>
        </w:rPr>
        <w:t>endpoint</w:t>
      </w:r>
      <w:proofErr w:type="spellEnd"/>
      <w:r>
        <w:rPr>
          <w:sz w:val="24"/>
          <w:szCs w:val="24"/>
        </w:rPr>
        <w:t xml:space="preserve"> de administración una vez que exista al menos un usuario registrado por el flujo normal de autenticación.</w:t>
      </w:r>
    </w:p>
    <w:p w14:paraId="0A6240BD" w14:textId="77777777" w:rsidR="0024575C" w:rsidRPr="0040708D" w:rsidRDefault="00000000" w:rsidP="0040708D">
      <w:pPr>
        <w:rPr>
          <w:b/>
          <w:bCs/>
          <w:sz w:val="24"/>
          <w:szCs w:val="24"/>
        </w:rPr>
      </w:pPr>
      <w:r w:rsidRPr="0040708D">
        <w:rPr>
          <w:b/>
          <w:bCs/>
          <w:sz w:val="24"/>
          <w:szCs w:val="24"/>
        </w:rPr>
        <w:t>A.8 Ejecución en entorno de desarrollo</w:t>
      </w:r>
    </w:p>
    <w:p w14:paraId="765A4EAD" w14:textId="77777777" w:rsidR="0024575C" w:rsidRPr="0040708D" w:rsidRDefault="00000000" w:rsidP="0040708D">
      <w:pPr>
        <w:spacing w:line="360" w:lineRule="auto"/>
        <w:rPr>
          <w:sz w:val="24"/>
          <w:szCs w:val="24"/>
        </w:rPr>
      </w:pPr>
      <w:r w:rsidRPr="0040708D">
        <w:rPr>
          <w:sz w:val="24"/>
          <w:szCs w:val="24"/>
        </w:rPr>
        <w:t>Con las dependencias instaladas, las variables de entorno configuradas y la base de datos migrada, el servidor de desarrollo se inicia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06F59CE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01892FA6" w14:textId="77777777" w:rsidR="0024575C" w:rsidRDefault="00000000">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dev</w:t>
            </w:r>
            <w:proofErr w:type="spellEnd"/>
          </w:p>
        </w:tc>
      </w:tr>
    </w:tbl>
    <w:p w14:paraId="1790A967" w14:textId="77777777" w:rsidR="0024575C" w:rsidRDefault="00000000">
      <w:pPr>
        <w:spacing w:before="80" w:after="240"/>
        <w:jc w:val="center"/>
      </w:pPr>
      <w:r>
        <w:t>Comando 6. Inicio del servidor en modo desarrollo.</w:t>
      </w:r>
    </w:p>
    <w:p w14:paraId="23BF99D7" w14:textId="77777777" w:rsidR="0024575C" w:rsidRDefault="00000000">
      <w:pPr>
        <w:spacing w:after="240" w:line="360" w:lineRule="auto"/>
        <w:jc w:val="both"/>
      </w:pPr>
      <w:r>
        <w:rPr>
          <w:sz w:val="24"/>
          <w:szCs w:val="24"/>
        </w:rPr>
        <w:t>Por defecto, el servidor queda disponible en http://localhost:3000. El modo de desarrollo recarga automáticamente el servidor ante cambios en el código fuente.</w:t>
      </w:r>
    </w:p>
    <w:p w14:paraId="087D9EE5" w14:textId="77777777" w:rsidR="0024575C" w:rsidRDefault="00000000">
      <w:pPr>
        <w:spacing w:before="240" w:after="120"/>
      </w:pPr>
      <w:r>
        <w:rPr>
          <w:b/>
          <w:bCs/>
          <w:sz w:val="24"/>
          <w:szCs w:val="24"/>
        </w:rPr>
        <w:t>A.9 Verificación de la instalación</w:t>
      </w:r>
    </w:p>
    <w:p w14:paraId="5645617D" w14:textId="77777777" w:rsidR="0024575C" w:rsidRDefault="00000000">
      <w:pPr>
        <w:spacing w:after="240" w:line="360" w:lineRule="auto"/>
        <w:jc w:val="both"/>
      </w:pPr>
      <w:r>
        <w:rPr>
          <w:sz w:val="24"/>
          <w:szCs w:val="24"/>
        </w:rPr>
        <w:t xml:space="preserve">El sistema incluye un </w:t>
      </w:r>
      <w:proofErr w:type="spellStart"/>
      <w:r>
        <w:rPr>
          <w:sz w:val="24"/>
          <w:szCs w:val="24"/>
        </w:rPr>
        <w:t>endpoint</w:t>
      </w:r>
      <w:proofErr w:type="spellEnd"/>
      <w:r>
        <w:rPr>
          <w:sz w:val="24"/>
          <w:szCs w:val="24"/>
        </w:rPr>
        <w:t xml:space="preserve"> de verificación de estado (</w:t>
      </w:r>
      <w:proofErr w:type="spellStart"/>
      <w:r>
        <w:rPr>
          <w:sz w:val="24"/>
          <w:szCs w:val="24"/>
        </w:rPr>
        <w:t>src</w:t>
      </w:r>
      <w:proofErr w:type="spellEnd"/>
      <w:r>
        <w:rPr>
          <w:sz w:val="24"/>
          <w:szCs w:val="24"/>
        </w:rPr>
        <w:t>/</w:t>
      </w:r>
      <w:proofErr w:type="gramStart"/>
      <w:r>
        <w:rPr>
          <w:sz w:val="24"/>
          <w:szCs w:val="24"/>
        </w:rPr>
        <w:t>app</w:t>
      </w:r>
      <w:proofErr w:type="gramEnd"/>
      <w:r>
        <w:rPr>
          <w:sz w:val="24"/>
          <w:szCs w:val="24"/>
        </w:rPr>
        <w:t>/api/</w:t>
      </w:r>
      <w:proofErr w:type="spellStart"/>
      <w:r>
        <w:rPr>
          <w:sz w:val="24"/>
          <w:szCs w:val="24"/>
        </w:rPr>
        <w:t>health</w:t>
      </w:r>
      <w:proofErr w:type="spellEnd"/>
      <w:r>
        <w:rPr>
          <w:sz w:val="24"/>
          <w:szCs w:val="24"/>
        </w:rPr>
        <w:t>/</w:t>
      </w:r>
      <w:proofErr w:type="spellStart"/>
      <w:r>
        <w:rPr>
          <w:sz w:val="24"/>
          <w:szCs w:val="24"/>
        </w:rPr>
        <w:t>route.ts</w:t>
      </w:r>
      <w:proofErr w:type="spellEnd"/>
      <w:r>
        <w:rPr>
          <w:sz w:val="24"/>
          <w:szCs w:val="24"/>
        </w:rPr>
        <w:t>, referido en el apartado 3.7) que comprueba la conexión con PostgreSQL, con Redis y la configuración del correo IMAP. Para verificar que la instalación fue exitosa, se debe consultar: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rsidRPr="0040708D" w14:paraId="79F8E07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3EB9D3A3" w14:textId="77777777" w:rsidR="0024575C" w:rsidRPr="0040708D" w:rsidRDefault="00000000">
            <w:pPr>
              <w:rPr>
                <w:lang w:val="en-US"/>
              </w:rPr>
            </w:pPr>
            <w:r w:rsidRPr="0040708D">
              <w:rPr>
                <w:rFonts w:ascii="Courier New" w:eastAsia="Courier New" w:hAnsi="Courier New" w:cs="Courier New"/>
                <w:sz w:val="18"/>
                <w:szCs w:val="18"/>
                <w:lang w:val="en-US"/>
              </w:rPr>
              <w:t>GET http://localhost:3000/api/health</w:t>
            </w:r>
          </w:p>
        </w:tc>
      </w:tr>
    </w:tbl>
    <w:p w14:paraId="5BC9182A" w14:textId="77777777" w:rsidR="0024575C" w:rsidRDefault="00000000">
      <w:pPr>
        <w:spacing w:before="80" w:after="240"/>
        <w:jc w:val="center"/>
      </w:pPr>
      <w:r>
        <w:t>Comando 7. Verificación del estado del sistema tras la instalación.</w:t>
      </w:r>
    </w:p>
    <w:p w14:paraId="4CB0EDBB" w14:textId="77777777" w:rsidR="0024575C" w:rsidRDefault="00000000">
      <w:pPr>
        <w:spacing w:after="240" w:line="360" w:lineRule="auto"/>
        <w:jc w:val="both"/>
        <w:rPr>
          <w:sz w:val="24"/>
          <w:szCs w:val="24"/>
        </w:rPr>
      </w:pPr>
      <w:r>
        <w:rPr>
          <w:sz w:val="24"/>
          <w:szCs w:val="24"/>
        </w:rPr>
        <w:t>Una instalación correcta responde con el código de estado HTTP 200 y un cuerpo similar al siguiente, en el que cada servicio revisado indica ok: true:</w:t>
      </w:r>
    </w:p>
    <w:p w14:paraId="5DBB1393" w14:textId="77777777" w:rsidR="0040708D" w:rsidRDefault="0040708D">
      <w:pPr>
        <w:spacing w:after="24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6128176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3A9CFD0B" w14:textId="77777777" w:rsidR="0024575C" w:rsidRPr="0040708D" w:rsidRDefault="00000000">
            <w:pPr>
              <w:rPr>
                <w:lang w:val="en-US"/>
              </w:rPr>
            </w:pPr>
            <w:r w:rsidRPr="0040708D">
              <w:rPr>
                <w:rFonts w:ascii="Courier New" w:eastAsia="Courier New" w:hAnsi="Courier New" w:cs="Courier New"/>
                <w:sz w:val="18"/>
                <w:szCs w:val="18"/>
                <w:lang w:val="en-US"/>
              </w:rPr>
              <w:lastRenderedPageBreak/>
              <w:t>{</w:t>
            </w:r>
          </w:p>
          <w:p w14:paraId="33A46E3B" w14:textId="77777777" w:rsidR="0024575C" w:rsidRPr="0040708D" w:rsidRDefault="00000000">
            <w:pPr>
              <w:rPr>
                <w:lang w:val="en-US"/>
              </w:rPr>
            </w:pPr>
            <w:r w:rsidRPr="0040708D">
              <w:rPr>
                <w:rFonts w:ascii="Courier New" w:eastAsia="Courier New" w:hAnsi="Courier New" w:cs="Courier New"/>
                <w:sz w:val="18"/>
                <w:szCs w:val="18"/>
                <w:lang w:val="en-US"/>
              </w:rPr>
              <w:t xml:space="preserve">  "status": "healthy",</w:t>
            </w:r>
          </w:p>
          <w:p w14:paraId="4625A21A" w14:textId="77777777" w:rsidR="0024575C" w:rsidRPr="0040708D" w:rsidRDefault="00000000">
            <w:pPr>
              <w:rPr>
                <w:lang w:val="en-US"/>
              </w:rPr>
            </w:pPr>
            <w:r w:rsidRPr="0040708D">
              <w:rPr>
                <w:rFonts w:ascii="Courier New" w:eastAsia="Courier New" w:hAnsi="Courier New" w:cs="Courier New"/>
                <w:sz w:val="18"/>
                <w:szCs w:val="18"/>
                <w:lang w:val="en-US"/>
              </w:rPr>
              <w:t xml:space="preserve">  "checks</w:t>
            </w:r>
            <w:proofErr w:type="gramStart"/>
            <w:r w:rsidRPr="0040708D">
              <w:rPr>
                <w:rFonts w:ascii="Courier New" w:eastAsia="Courier New" w:hAnsi="Courier New" w:cs="Courier New"/>
                <w:sz w:val="18"/>
                <w:szCs w:val="18"/>
                <w:lang w:val="en-US"/>
              </w:rPr>
              <w:t>": {</w:t>
            </w:r>
            <w:proofErr w:type="gramEnd"/>
          </w:p>
          <w:p w14:paraId="2CC8A307" w14:textId="77777777" w:rsidR="0024575C" w:rsidRPr="0040708D" w:rsidRDefault="00000000">
            <w:pPr>
              <w:rPr>
                <w:lang w:val="en-US"/>
              </w:rPr>
            </w:pPr>
            <w:r w:rsidRPr="0040708D">
              <w:rPr>
                <w:rFonts w:ascii="Courier New" w:eastAsia="Courier New" w:hAnsi="Courier New" w:cs="Courier New"/>
                <w:sz w:val="18"/>
                <w:szCs w:val="18"/>
                <w:lang w:val="en-US"/>
              </w:rPr>
              <w:t xml:space="preserve">    "</w:t>
            </w:r>
            <w:proofErr w:type="spellStart"/>
            <w:r w:rsidRPr="0040708D">
              <w:rPr>
                <w:rFonts w:ascii="Courier New" w:eastAsia="Courier New" w:hAnsi="Courier New" w:cs="Courier New"/>
                <w:sz w:val="18"/>
                <w:szCs w:val="18"/>
                <w:lang w:val="en-US"/>
              </w:rPr>
              <w:t>postgres</w:t>
            </w:r>
            <w:proofErr w:type="spellEnd"/>
            <w:r w:rsidRPr="0040708D">
              <w:rPr>
                <w:rFonts w:ascii="Courier New" w:eastAsia="Courier New" w:hAnsi="Courier New" w:cs="Courier New"/>
                <w:sz w:val="18"/>
                <w:szCs w:val="18"/>
                <w:lang w:val="en-US"/>
              </w:rPr>
              <w:t xml:space="preserve">": </w:t>
            </w:r>
            <w:proofErr w:type="gramStart"/>
            <w:r w:rsidRPr="0040708D">
              <w:rPr>
                <w:rFonts w:ascii="Courier New" w:eastAsia="Courier New" w:hAnsi="Courier New" w:cs="Courier New"/>
                <w:sz w:val="18"/>
                <w:szCs w:val="18"/>
                <w:lang w:val="en-US"/>
              </w:rPr>
              <w:t>{ "</w:t>
            </w:r>
            <w:proofErr w:type="gramEnd"/>
            <w:r w:rsidRPr="0040708D">
              <w:rPr>
                <w:rFonts w:ascii="Courier New" w:eastAsia="Courier New" w:hAnsi="Courier New" w:cs="Courier New"/>
                <w:sz w:val="18"/>
                <w:szCs w:val="18"/>
                <w:lang w:val="en-US"/>
              </w:rPr>
              <w:t xml:space="preserve">ok": true, "latency": </w:t>
            </w:r>
            <w:proofErr w:type="gramStart"/>
            <w:r w:rsidRPr="0040708D">
              <w:rPr>
                <w:rFonts w:ascii="Courier New" w:eastAsia="Courier New" w:hAnsi="Courier New" w:cs="Courier New"/>
                <w:sz w:val="18"/>
                <w:szCs w:val="18"/>
                <w:lang w:val="en-US"/>
              </w:rPr>
              <w:t>12 }</w:t>
            </w:r>
            <w:proofErr w:type="gramEnd"/>
            <w:r w:rsidRPr="0040708D">
              <w:rPr>
                <w:rFonts w:ascii="Courier New" w:eastAsia="Courier New" w:hAnsi="Courier New" w:cs="Courier New"/>
                <w:sz w:val="18"/>
                <w:szCs w:val="18"/>
                <w:lang w:val="en-US"/>
              </w:rPr>
              <w:t>,</w:t>
            </w:r>
          </w:p>
          <w:p w14:paraId="28230661" w14:textId="77777777" w:rsidR="0024575C" w:rsidRPr="0040708D" w:rsidRDefault="00000000">
            <w:pPr>
              <w:rPr>
                <w:lang w:val="en-US"/>
              </w:rPr>
            </w:pPr>
            <w:r w:rsidRPr="0040708D">
              <w:rPr>
                <w:rFonts w:ascii="Courier New" w:eastAsia="Courier New" w:hAnsi="Courier New" w:cs="Courier New"/>
                <w:sz w:val="18"/>
                <w:szCs w:val="18"/>
                <w:lang w:val="en-US"/>
              </w:rPr>
              <w:t xml:space="preserve">    "</w:t>
            </w:r>
            <w:proofErr w:type="spellStart"/>
            <w:r w:rsidRPr="0040708D">
              <w:rPr>
                <w:rFonts w:ascii="Courier New" w:eastAsia="Courier New" w:hAnsi="Courier New" w:cs="Courier New"/>
                <w:sz w:val="18"/>
                <w:szCs w:val="18"/>
                <w:lang w:val="en-US"/>
              </w:rPr>
              <w:t>redis</w:t>
            </w:r>
            <w:proofErr w:type="spellEnd"/>
            <w:r w:rsidRPr="0040708D">
              <w:rPr>
                <w:rFonts w:ascii="Courier New" w:eastAsia="Courier New" w:hAnsi="Courier New" w:cs="Courier New"/>
                <w:sz w:val="18"/>
                <w:szCs w:val="18"/>
                <w:lang w:val="en-US"/>
              </w:rPr>
              <w:t xml:space="preserve">": </w:t>
            </w:r>
            <w:proofErr w:type="gramStart"/>
            <w:r w:rsidRPr="0040708D">
              <w:rPr>
                <w:rFonts w:ascii="Courier New" w:eastAsia="Courier New" w:hAnsi="Courier New" w:cs="Courier New"/>
                <w:sz w:val="18"/>
                <w:szCs w:val="18"/>
                <w:lang w:val="en-US"/>
              </w:rPr>
              <w:t xml:space="preserve">   {</w:t>
            </w:r>
            <w:proofErr w:type="gramEnd"/>
            <w:r w:rsidRPr="0040708D">
              <w:rPr>
                <w:rFonts w:ascii="Courier New" w:eastAsia="Courier New" w:hAnsi="Courier New" w:cs="Courier New"/>
                <w:sz w:val="18"/>
                <w:szCs w:val="18"/>
                <w:lang w:val="en-US"/>
              </w:rPr>
              <w:t xml:space="preserve"> "ok": true, "latency": </w:t>
            </w:r>
            <w:proofErr w:type="gramStart"/>
            <w:r w:rsidRPr="0040708D">
              <w:rPr>
                <w:rFonts w:ascii="Courier New" w:eastAsia="Courier New" w:hAnsi="Courier New" w:cs="Courier New"/>
                <w:sz w:val="18"/>
                <w:szCs w:val="18"/>
                <w:lang w:val="en-US"/>
              </w:rPr>
              <w:t>3  }</w:t>
            </w:r>
            <w:proofErr w:type="gramEnd"/>
            <w:r w:rsidRPr="0040708D">
              <w:rPr>
                <w:rFonts w:ascii="Courier New" w:eastAsia="Courier New" w:hAnsi="Courier New" w:cs="Courier New"/>
                <w:sz w:val="18"/>
                <w:szCs w:val="18"/>
                <w:lang w:val="en-US"/>
              </w:rPr>
              <w:t>,</w:t>
            </w:r>
          </w:p>
          <w:p w14:paraId="62B891FA" w14:textId="77777777" w:rsidR="0024575C" w:rsidRPr="0040708D" w:rsidRDefault="00000000">
            <w:pPr>
              <w:rPr>
                <w:lang w:val="en-US"/>
              </w:rPr>
            </w:pPr>
            <w:r w:rsidRPr="0040708D">
              <w:rPr>
                <w:rFonts w:ascii="Courier New" w:eastAsia="Courier New" w:hAnsi="Courier New" w:cs="Courier New"/>
                <w:sz w:val="18"/>
                <w:szCs w:val="18"/>
                <w:lang w:val="en-US"/>
              </w:rPr>
              <w:t xml:space="preserve">    "app":   </w:t>
            </w:r>
            <w:proofErr w:type="gramStart"/>
            <w:r w:rsidRPr="0040708D">
              <w:rPr>
                <w:rFonts w:ascii="Courier New" w:eastAsia="Courier New" w:hAnsi="Courier New" w:cs="Courier New"/>
                <w:sz w:val="18"/>
                <w:szCs w:val="18"/>
                <w:lang w:val="en-US"/>
              </w:rPr>
              <w:t xml:space="preserve">   {</w:t>
            </w:r>
            <w:proofErr w:type="gramEnd"/>
            <w:r w:rsidRPr="0040708D">
              <w:rPr>
                <w:rFonts w:ascii="Courier New" w:eastAsia="Courier New" w:hAnsi="Courier New" w:cs="Courier New"/>
                <w:sz w:val="18"/>
                <w:szCs w:val="18"/>
                <w:lang w:val="en-US"/>
              </w:rPr>
              <w:t xml:space="preserve"> "ok": true, "latency": </w:t>
            </w:r>
            <w:proofErr w:type="gramStart"/>
            <w:r w:rsidRPr="0040708D">
              <w:rPr>
                <w:rFonts w:ascii="Courier New" w:eastAsia="Courier New" w:hAnsi="Courier New" w:cs="Courier New"/>
                <w:sz w:val="18"/>
                <w:szCs w:val="18"/>
                <w:lang w:val="en-US"/>
              </w:rPr>
              <w:t>0  }</w:t>
            </w:r>
            <w:proofErr w:type="gramEnd"/>
            <w:r w:rsidRPr="0040708D">
              <w:rPr>
                <w:rFonts w:ascii="Courier New" w:eastAsia="Courier New" w:hAnsi="Courier New" w:cs="Courier New"/>
                <w:sz w:val="18"/>
                <w:szCs w:val="18"/>
                <w:lang w:val="en-US"/>
              </w:rPr>
              <w:t>,</w:t>
            </w:r>
          </w:p>
          <w:p w14:paraId="5DC4FC62" w14:textId="77777777" w:rsidR="0024575C" w:rsidRPr="0040708D" w:rsidRDefault="00000000">
            <w:pPr>
              <w:rPr>
                <w:lang w:val="en-US"/>
              </w:rPr>
            </w:pPr>
            <w:r w:rsidRPr="0040708D">
              <w:rPr>
                <w:rFonts w:ascii="Courier New" w:eastAsia="Courier New" w:hAnsi="Courier New" w:cs="Courier New"/>
                <w:sz w:val="18"/>
                <w:szCs w:val="18"/>
                <w:lang w:val="en-US"/>
              </w:rPr>
              <w:t xml:space="preserve">    "</w:t>
            </w:r>
            <w:proofErr w:type="spellStart"/>
            <w:r w:rsidRPr="0040708D">
              <w:rPr>
                <w:rFonts w:ascii="Courier New" w:eastAsia="Courier New" w:hAnsi="Courier New" w:cs="Courier New"/>
                <w:sz w:val="18"/>
                <w:szCs w:val="18"/>
                <w:lang w:val="en-US"/>
              </w:rPr>
              <w:t>imap</w:t>
            </w:r>
            <w:proofErr w:type="spellEnd"/>
            <w:r w:rsidRPr="0040708D">
              <w:rPr>
                <w:rFonts w:ascii="Courier New" w:eastAsia="Courier New" w:hAnsi="Courier New" w:cs="Courier New"/>
                <w:sz w:val="18"/>
                <w:szCs w:val="18"/>
                <w:lang w:val="en-US"/>
              </w:rPr>
              <w:t xml:space="preserve">":  </w:t>
            </w:r>
            <w:proofErr w:type="gramStart"/>
            <w:r w:rsidRPr="0040708D">
              <w:rPr>
                <w:rFonts w:ascii="Courier New" w:eastAsia="Courier New" w:hAnsi="Courier New" w:cs="Courier New"/>
                <w:sz w:val="18"/>
                <w:szCs w:val="18"/>
                <w:lang w:val="en-US"/>
              </w:rPr>
              <w:t xml:space="preserve">   {</w:t>
            </w:r>
            <w:proofErr w:type="gramEnd"/>
            <w:r w:rsidRPr="0040708D">
              <w:rPr>
                <w:rFonts w:ascii="Courier New" w:eastAsia="Courier New" w:hAnsi="Courier New" w:cs="Courier New"/>
                <w:sz w:val="18"/>
                <w:szCs w:val="18"/>
                <w:lang w:val="en-US"/>
              </w:rPr>
              <w:t xml:space="preserve"> "ok": true, "latency": </w:t>
            </w:r>
            <w:proofErr w:type="gramStart"/>
            <w:r w:rsidRPr="0040708D">
              <w:rPr>
                <w:rFonts w:ascii="Courier New" w:eastAsia="Courier New" w:hAnsi="Courier New" w:cs="Courier New"/>
                <w:sz w:val="18"/>
                <w:szCs w:val="18"/>
                <w:lang w:val="en-US"/>
              </w:rPr>
              <w:t>0  }</w:t>
            </w:r>
            <w:proofErr w:type="gramEnd"/>
          </w:p>
          <w:p w14:paraId="69133043" w14:textId="77777777" w:rsidR="0024575C" w:rsidRPr="0040708D" w:rsidRDefault="00000000">
            <w:pPr>
              <w:rPr>
                <w:lang w:val="en-US"/>
              </w:rPr>
            </w:pPr>
            <w:r w:rsidRPr="0040708D">
              <w:rPr>
                <w:rFonts w:ascii="Courier New" w:eastAsia="Courier New" w:hAnsi="Courier New" w:cs="Courier New"/>
                <w:sz w:val="18"/>
                <w:szCs w:val="18"/>
                <w:lang w:val="en-US"/>
              </w:rPr>
              <w:t xml:space="preserve">  },</w:t>
            </w:r>
          </w:p>
          <w:p w14:paraId="202F736D" w14:textId="77777777" w:rsidR="0024575C" w:rsidRPr="0040708D" w:rsidRDefault="00000000">
            <w:pPr>
              <w:rPr>
                <w:lang w:val="en-US"/>
              </w:rPr>
            </w:pPr>
            <w:r w:rsidRPr="0040708D">
              <w:rPr>
                <w:rFonts w:ascii="Courier New" w:eastAsia="Courier New" w:hAnsi="Courier New" w:cs="Courier New"/>
                <w:sz w:val="18"/>
                <w:szCs w:val="18"/>
                <w:lang w:val="en-US"/>
              </w:rPr>
              <w:t xml:space="preserve">  "timestamp": "2026-09-17T10:00:00.000Z"</w:t>
            </w:r>
          </w:p>
          <w:p w14:paraId="576BE474" w14:textId="77777777" w:rsidR="0024575C" w:rsidRDefault="00000000">
            <w:r>
              <w:rPr>
                <w:rFonts w:ascii="Courier New" w:eastAsia="Courier New" w:hAnsi="Courier New" w:cs="Courier New"/>
                <w:sz w:val="18"/>
                <w:szCs w:val="18"/>
              </w:rPr>
              <w:t>}</w:t>
            </w:r>
          </w:p>
        </w:tc>
      </w:tr>
    </w:tbl>
    <w:p w14:paraId="5A16750D" w14:textId="77777777" w:rsidR="0024575C" w:rsidRDefault="00000000">
      <w:pPr>
        <w:spacing w:before="80" w:after="240"/>
        <w:jc w:val="center"/>
      </w:pPr>
      <w:r>
        <w:t>Resultado esperado. Estructura de la respuesta de GET /api/</w:t>
      </w:r>
      <w:proofErr w:type="spellStart"/>
      <w:r>
        <w:t>health</w:t>
      </w:r>
      <w:proofErr w:type="spellEnd"/>
      <w:r>
        <w:t xml:space="preserve">, documentada a partir del código fuente del </w:t>
      </w:r>
      <w:proofErr w:type="spellStart"/>
      <w:r>
        <w:t>endpoint</w:t>
      </w:r>
      <w:proofErr w:type="spellEnd"/>
      <w:r>
        <w:t>.</w:t>
      </w:r>
    </w:p>
    <w:p w14:paraId="2A955B20" w14:textId="77777777" w:rsidR="0024575C" w:rsidRDefault="00000000">
      <w:pPr>
        <w:spacing w:after="240" w:line="360" w:lineRule="auto"/>
        <w:jc w:val="both"/>
      </w:pPr>
      <w:r>
        <w:rPr>
          <w:sz w:val="24"/>
          <w:szCs w:val="24"/>
        </w:rPr>
        <w:t>Si alguno de los servicios responde ok: false, el propio cuerpo de la respuesta incluye el mensaje de error correspondiente, lo que permite ubicar rápidamente cuál variable de entorno o servicio revisar (ver también la Tabla 4, Solución de problemas comunes).</w:t>
      </w:r>
    </w:p>
    <w:p w14:paraId="3ED5A794" w14:textId="77777777" w:rsidR="0024575C" w:rsidRDefault="00000000">
      <w:pPr>
        <w:spacing w:before="240" w:after="120"/>
      </w:pPr>
      <w:r>
        <w:rPr>
          <w:b/>
          <w:bCs/>
          <w:sz w:val="24"/>
          <w:szCs w:val="24"/>
        </w:rPr>
        <w:t>A.10 Compilación y ejecución en producción</w:t>
      </w:r>
    </w:p>
    <w:p w14:paraId="258AA126" w14:textId="77777777" w:rsidR="0024575C" w:rsidRDefault="00000000">
      <w:pPr>
        <w:spacing w:after="240" w:line="360" w:lineRule="auto"/>
        <w:jc w:val="both"/>
      </w:pPr>
      <w:r>
        <w:rPr>
          <w:sz w:val="24"/>
          <w:szCs w:val="24"/>
        </w:rPr>
        <w:t>Para un entorno de producción, primero se genera la compilación optimizada del proyecto y después se inicia 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rsidRPr="0040708D" w14:paraId="66B7D16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5254F41D" w14:textId="77777777" w:rsidR="0024575C" w:rsidRPr="0040708D" w:rsidRDefault="00000000">
            <w:pPr>
              <w:rPr>
                <w:lang w:val="en-US"/>
              </w:rPr>
            </w:pPr>
            <w:proofErr w:type="spellStart"/>
            <w:r w:rsidRPr="0040708D">
              <w:rPr>
                <w:rFonts w:ascii="Courier New" w:eastAsia="Courier New" w:hAnsi="Courier New" w:cs="Courier New"/>
                <w:sz w:val="18"/>
                <w:szCs w:val="18"/>
                <w:lang w:val="en-US"/>
              </w:rPr>
              <w:t>npm</w:t>
            </w:r>
            <w:proofErr w:type="spellEnd"/>
            <w:r w:rsidRPr="0040708D">
              <w:rPr>
                <w:rFonts w:ascii="Courier New" w:eastAsia="Courier New" w:hAnsi="Courier New" w:cs="Courier New"/>
                <w:sz w:val="18"/>
                <w:szCs w:val="18"/>
                <w:lang w:val="en-US"/>
              </w:rPr>
              <w:t xml:space="preserve"> run build</w:t>
            </w:r>
          </w:p>
          <w:p w14:paraId="2025D70D" w14:textId="77777777" w:rsidR="0024575C" w:rsidRPr="0040708D" w:rsidRDefault="00000000">
            <w:pPr>
              <w:rPr>
                <w:lang w:val="en-US"/>
              </w:rPr>
            </w:pPr>
            <w:proofErr w:type="spellStart"/>
            <w:r w:rsidRPr="0040708D">
              <w:rPr>
                <w:rFonts w:ascii="Courier New" w:eastAsia="Courier New" w:hAnsi="Courier New" w:cs="Courier New"/>
                <w:sz w:val="18"/>
                <w:szCs w:val="18"/>
                <w:lang w:val="en-US"/>
              </w:rPr>
              <w:t>npm</w:t>
            </w:r>
            <w:proofErr w:type="spellEnd"/>
            <w:r w:rsidRPr="0040708D">
              <w:rPr>
                <w:rFonts w:ascii="Courier New" w:eastAsia="Courier New" w:hAnsi="Courier New" w:cs="Courier New"/>
                <w:sz w:val="18"/>
                <w:szCs w:val="18"/>
                <w:lang w:val="en-US"/>
              </w:rPr>
              <w:t xml:space="preserve"> run start</w:t>
            </w:r>
          </w:p>
        </w:tc>
      </w:tr>
    </w:tbl>
    <w:p w14:paraId="34E87744" w14:textId="77777777" w:rsidR="0024575C" w:rsidRDefault="00000000">
      <w:pPr>
        <w:spacing w:before="80" w:after="240"/>
        <w:jc w:val="center"/>
      </w:pPr>
      <w:r>
        <w:t>Comando 8. Compilación y ejecución en modo producción.</w:t>
      </w:r>
    </w:p>
    <w:p w14:paraId="55343D4D" w14:textId="77777777" w:rsidR="0024575C" w:rsidRDefault="00000000">
      <w:pPr>
        <w:spacing w:after="240" w:line="360" w:lineRule="auto"/>
        <w:jc w:val="both"/>
      </w:pPr>
      <w:r>
        <w:rPr>
          <w:sz w:val="24"/>
          <w:szCs w:val="24"/>
        </w:rPr>
        <w:t>El proyecto tiene habilitada la opción output: "</w:t>
      </w:r>
      <w:proofErr w:type="spellStart"/>
      <w:r>
        <w:rPr>
          <w:sz w:val="24"/>
          <w:szCs w:val="24"/>
        </w:rPr>
        <w:t>standalone</w:t>
      </w:r>
      <w:proofErr w:type="spellEnd"/>
      <w:r>
        <w:rPr>
          <w:sz w:val="24"/>
          <w:szCs w:val="24"/>
        </w:rPr>
        <w:t xml:space="preserve">" en </w:t>
      </w:r>
      <w:proofErr w:type="spellStart"/>
      <w:r>
        <w:rPr>
          <w:sz w:val="24"/>
          <w:szCs w:val="24"/>
        </w:rPr>
        <w:t>next.config.ts</w:t>
      </w:r>
      <w:proofErr w:type="spellEnd"/>
      <w:r>
        <w:rPr>
          <w:sz w:val="24"/>
          <w:szCs w:val="24"/>
        </w:rPr>
        <w:t xml:space="preserve">, por lo que la compilación también genera una versión autocontenida del servidor </w:t>
      </w:r>
      <w:proofErr w:type="gramStart"/>
      <w:r>
        <w:rPr>
          <w:sz w:val="24"/>
          <w:szCs w:val="24"/>
        </w:rPr>
        <w:t>en .</w:t>
      </w:r>
      <w:proofErr w:type="spellStart"/>
      <w:r>
        <w:rPr>
          <w:sz w:val="24"/>
          <w:szCs w:val="24"/>
        </w:rPr>
        <w:t>next</w:t>
      </w:r>
      <w:proofErr w:type="spellEnd"/>
      <w:proofErr w:type="gramEnd"/>
      <w:r>
        <w:rPr>
          <w:sz w:val="24"/>
          <w:szCs w:val="24"/>
        </w:rPr>
        <w:t>/</w:t>
      </w:r>
      <w:proofErr w:type="spellStart"/>
      <w:r>
        <w:rPr>
          <w:sz w:val="24"/>
          <w:szCs w:val="24"/>
        </w:rPr>
        <w:t>standalone</w:t>
      </w:r>
      <w:proofErr w:type="spellEnd"/>
      <w:r>
        <w:rPr>
          <w:sz w:val="24"/>
          <w:szCs w:val="24"/>
        </w:rPr>
        <w:t xml:space="preserve">/, adecuada para desplegarse en un contenedor o en una máquina virtual sin necesidad de copiar la carpeta </w:t>
      </w:r>
      <w:proofErr w:type="spellStart"/>
      <w:r>
        <w:rPr>
          <w:sz w:val="24"/>
          <w:szCs w:val="24"/>
        </w:rPr>
        <w:t>node_modules</w:t>
      </w:r>
      <w:proofErr w:type="spellEnd"/>
      <w:r>
        <w:rPr>
          <w:sz w:val="24"/>
          <w:szCs w:val="24"/>
        </w:rPr>
        <w:t xml:space="preserve"> completa. En un servidor Linux, se recomienda ejecutar el proceso de Node.js de forma persistente mediante un gestor de procesos (por ejemplo, PM2 o un servicio </w:t>
      </w:r>
      <w:proofErr w:type="spellStart"/>
      <w:r>
        <w:rPr>
          <w:sz w:val="24"/>
          <w:szCs w:val="24"/>
        </w:rPr>
        <w:t>systemd</w:t>
      </w:r>
      <w:proofErr w:type="spellEnd"/>
      <w:r>
        <w:rPr>
          <w:sz w:val="24"/>
          <w:szCs w:val="24"/>
        </w:rPr>
        <w:t xml:space="preserve">) y colocar un servidor </w:t>
      </w:r>
      <w:proofErr w:type="spellStart"/>
      <w:r>
        <w:rPr>
          <w:sz w:val="24"/>
          <w:szCs w:val="24"/>
        </w:rPr>
        <w:t>Nginx</w:t>
      </w:r>
      <w:proofErr w:type="spellEnd"/>
      <w:r>
        <w:rPr>
          <w:sz w:val="24"/>
          <w:szCs w:val="24"/>
        </w:rPr>
        <w:t xml:space="preserve"> como proxy inverso hacia el puerto interno del servidor Next.js.</w:t>
      </w:r>
    </w:p>
    <w:p w14:paraId="50208565" w14:textId="77777777" w:rsidR="0024575C" w:rsidRDefault="00000000">
      <w:pPr>
        <w:spacing w:before="240" w:after="120"/>
      </w:pPr>
      <w:r>
        <w:rPr>
          <w:b/>
          <w:bCs/>
          <w:sz w:val="24"/>
          <w:szCs w:val="24"/>
        </w:rPr>
        <w:t>A.11 Solución de problemas comunes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3200"/>
        <w:gridCol w:w="3243"/>
      </w:tblGrid>
      <w:tr w:rsidR="0024575C" w14:paraId="155BAAFC" w14:textId="77777777">
        <w:tblPrEx>
          <w:tblCellMar>
            <w:top w:w="0" w:type="dxa"/>
            <w:bottom w:w="0" w:type="dxa"/>
          </w:tblCellMar>
        </w:tblPrEx>
        <w:trPr>
          <w:tblHeader/>
        </w:trPr>
        <w:tc>
          <w:tcPr>
            <w:tcW w:w="3000" w:type="dxa"/>
            <w:tcBorders>
              <w:top w:val="single" w:sz="4" w:space="0" w:color="000000"/>
              <w:bottom w:val="single" w:sz="4" w:space="0" w:color="000000"/>
            </w:tcBorders>
            <w:shd w:val="clear" w:color="auto" w:fill="D9D9D9"/>
            <w:tcMar>
              <w:top w:w="60" w:type="dxa"/>
              <w:left w:w="100" w:type="dxa"/>
              <w:bottom w:w="60" w:type="dxa"/>
              <w:right w:w="100" w:type="dxa"/>
            </w:tcMar>
          </w:tcPr>
          <w:p w14:paraId="0AAA460B" w14:textId="77777777" w:rsidR="0024575C" w:rsidRDefault="00000000">
            <w:r>
              <w:rPr>
                <w:b/>
                <w:bCs/>
                <w:sz w:val="18"/>
                <w:szCs w:val="18"/>
              </w:rPr>
              <w:t>Síntoma / mensaje de error</w:t>
            </w:r>
          </w:p>
        </w:tc>
        <w:tc>
          <w:tcPr>
            <w:tcW w:w="3000" w:type="dxa"/>
            <w:tcBorders>
              <w:top w:val="single" w:sz="4" w:space="0" w:color="000000"/>
              <w:bottom w:val="single" w:sz="4" w:space="0" w:color="000000"/>
            </w:tcBorders>
            <w:shd w:val="clear" w:color="auto" w:fill="D9D9D9"/>
            <w:tcMar>
              <w:top w:w="60" w:type="dxa"/>
              <w:left w:w="100" w:type="dxa"/>
              <w:bottom w:w="60" w:type="dxa"/>
              <w:right w:w="100" w:type="dxa"/>
            </w:tcMar>
          </w:tcPr>
          <w:p w14:paraId="414DB903" w14:textId="77777777" w:rsidR="0024575C" w:rsidRDefault="00000000">
            <w:r>
              <w:rPr>
                <w:b/>
                <w:bCs/>
                <w:sz w:val="18"/>
                <w:szCs w:val="18"/>
              </w:rPr>
              <w:t>Causa probable</w:t>
            </w:r>
          </w:p>
        </w:tc>
        <w:tc>
          <w:tcPr>
            <w:tcW w:w="3360" w:type="dxa"/>
            <w:tcBorders>
              <w:top w:val="single" w:sz="4" w:space="0" w:color="000000"/>
              <w:bottom w:val="single" w:sz="4" w:space="0" w:color="000000"/>
            </w:tcBorders>
            <w:shd w:val="clear" w:color="auto" w:fill="D9D9D9"/>
            <w:tcMar>
              <w:top w:w="60" w:type="dxa"/>
              <w:left w:w="100" w:type="dxa"/>
              <w:bottom w:w="60" w:type="dxa"/>
              <w:right w:w="100" w:type="dxa"/>
            </w:tcMar>
          </w:tcPr>
          <w:p w14:paraId="5DBF7796" w14:textId="77777777" w:rsidR="0024575C" w:rsidRDefault="00000000">
            <w:r>
              <w:rPr>
                <w:b/>
                <w:bCs/>
                <w:sz w:val="18"/>
                <w:szCs w:val="18"/>
              </w:rPr>
              <w:t>Solución</w:t>
            </w:r>
          </w:p>
        </w:tc>
      </w:tr>
      <w:tr w:rsidR="0024575C" w14:paraId="01BBB4FF"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78BB31D4" w14:textId="77777777" w:rsidR="0024575C" w:rsidRPr="0040708D" w:rsidRDefault="00000000">
            <w:pPr>
              <w:rPr>
                <w:lang w:val="en-US"/>
              </w:rPr>
            </w:pPr>
            <w:r w:rsidRPr="0040708D">
              <w:rPr>
                <w:sz w:val="18"/>
                <w:szCs w:val="18"/>
                <w:lang w:val="en-US"/>
              </w:rPr>
              <w:t>“@</w:t>
            </w:r>
            <w:proofErr w:type="spellStart"/>
            <w:r w:rsidRPr="0040708D">
              <w:rPr>
                <w:sz w:val="18"/>
                <w:szCs w:val="18"/>
                <w:lang w:val="en-US"/>
              </w:rPr>
              <w:t>prisma</w:t>
            </w:r>
            <w:proofErr w:type="spellEnd"/>
            <w:r w:rsidRPr="0040708D">
              <w:rPr>
                <w:sz w:val="18"/>
                <w:szCs w:val="18"/>
                <w:lang w:val="en-US"/>
              </w:rPr>
              <w:t>/client did not initialize yet”</w:t>
            </w:r>
          </w:p>
        </w:tc>
        <w:tc>
          <w:tcPr>
            <w:tcW w:w="3000" w:type="dxa"/>
            <w:tcBorders>
              <w:top w:val="single" w:sz="4" w:space="0" w:color="000000"/>
              <w:bottom w:val="single" w:sz="4" w:space="0" w:color="000000"/>
            </w:tcBorders>
            <w:tcMar>
              <w:top w:w="60" w:type="dxa"/>
              <w:left w:w="100" w:type="dxa"/>
              <w:bottom w:w="60" w:type="dxa"/>
              <w:right w:w="100" w:type="dxa"/>
            </w:tcMar>
          </w:tcPr>
          <w:p w14:paraId="40737944" w14:textId="77777777" w:rsidR="0024575C" w:rsidRDefault="00000000">
            <w:r>
              <w:rPr>
                <w:sz w:val="18"/>
                <w:szCs w:val="18"/>
              </w:rPr>
              <w:t>No se generó el cliente de Prisma tras instalar dependencias.</w:t>
            </w:r>
          </w:p>
        </w:tc>
        <w:tc>
          <w:tcPr>
            <w:tcW w:w="3360" w:type="dxa"/>
            <w:tcBorders>
              <w:top w:val="single" w:sz="4" w:space="0" w:color="000000"/>
              <w:bottom w:val="single" w:sz="4" w:space="0" w:color="000000"/>
            </w:tcBorders>
            <w:tcMar>
              <w:top w:w="60" w:type="dxa"/>
              <w:left w:w="100" w:type="dxa"/>
              <w:bottom w:w="60" w:type="dxa"/>
              <w:right w:w="100" w:type="dxa"/>
            </w:tcMar>
          </w:tcPr>
          <w:p w14:paraId="29000B3C" w14:textId="77777777" w:rsidR="0024575C" w:rsidRDefault="00000000">
            <w:r>
              <w:rPr>
                <w:sz w:val="18"/>
                <w:szCs w:val="18"/>
              </w:rPr>
              <w:t xml:space="preserve">Ejecutar </w:t>
            </w:r>
            <w:proofErr w:type="spellStart"/>
            <w:r>
              <w:rPr>
                <w:sz w:val="18"/>
                <w:szCs w:val="18"/>
              </w:rPr>
              <w:t>npx</w:t>
            </w:r>
            <w:proofErr w:type="spellEnd"/>
            <w:r>
              <w:rPr>
                <w:sz w:val="18"/>
                <w:szCs w:val="18"/>
              </w:rPr>
              <w:t xml:space="preserve"> prisma </w:t>
            </w:r>
            <w:proofErr w:type="spellStart"/>
            <w:r>
              <w:rPr>
                <w:sz w:val="18"/>
                <w:szCs w:val="18"/>
              </w:rPr>
              <w:t>generate</w:t>
            </w:r>
            <w:proofErr w:type="spellEnd"/>
            <w:r>
              <w:rPr>
                <w:sz w:val="18"/>
                <w:szCs w:val="18"/>
              </w:rPr>
              <w:t xml:space="preserve"> (apartado A.6).</w:t>
            </w:r>
          </w:p>
        </w:tc>
      </w:tr>
      <w:tr w:rsidR="0024575C" w14:paraId="6F42DA63"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191B56F5" w14:textId="77777777" w:rsidR="0024575C" w:rsidRPr="0040708D" w:rsidRDefault="00000000">
            <w:pPr>
              <w:rPr>
                <w:lang w:val="en-US"/>
              </w:rPr>
            </w:pPr>
            <w:r w:rsidRPr="0040708D">
              <w:rPr>
                <w:sz w:val="18"/>
                <w:szCs w:val="18"/>
                <w:lang w:val="en-US"/>
              </w:rPr>
              <w:t>“P1001: Can’t reach database server”</w:t>
            </w:r>
          </w:p>
        </w:tc>
        <w:tc>
          <w:tcPr>
            <w:tcW w:w="3000" w:type="dxa"/>
            <w:tcBorders>
              <w:top w:val="single" w:sz="4" w:space="0" w:color="000000"/>
              <w:bottom w:val="single" w:sz="4" w:space="0" w:color="000000"/>
            </w:tcBorders>
            <w:tcMar>
              <w:top w:w="60" w:type="dxa"/>
              <w:left w:w="100" w:type="dxa"/>
              <w:bottom w:w="60" w:type="dxa"/>
              <w:right w:w="100" w:type="dxa"/>
            </w:tcMar>
          </w:tcPr>
          <w:p w14:paraId="48E3B0F3" w14:textId="77777777" w:rsidR="0024575C" w:rsidRDefault="00000000">
            <w:r>
              <w:rPr>
                <w:sz w:val="18"/>
                <w:szCs w:val="18"/>
              </w:rPr>
              <w:t>DATABASE_URL incorrecta o PostgreSQL no está en ejecución.</w:t>
            </w:r>
          </w:p>
        </w:tc>
        <w:tc>
          <w:tcPr>
            <w:tcW w:w="3360" w:type="dxa"/>
            <w:tcBorders>
              <w:top w:val="single" w:sz="4" w:space="0" w:color="000000"/>
              <w:bottom w:val="single" w:sz="4" w:space="0" w:color="000000"/>
            </w:tcBorders>
            <w:tcMar>
              <w:top w:w="60" w:type="dxa"/>
              <w:left w:w="100" w:type="dxa"/>
              <w:bottom w:w="60" w:type="dxa"/>
              <w:right w:w="100" w:type="dxa"/>
            </w:tcMar>
          </w:tcPr>
          <w:p w14:paraId="620830BE" w14:textId="77777777" w:rsidR="0024575C" w:rsidRDefault="00000000">
            <w:r>
              <w:rPr>
                <w:sz w:val="18"/>
                <w:szCs w:val="18"/>
              </w:rPr>
              <w:t xml:space="preserve">Verificar host, puerto, usuario y contraseña; </w:t>
            </w:r>
            <w:proofErr w:type="gramStart"/>
            <w:r>
              <w:rPr>
                <w:sz w:val="18"/>
                <w:szCs w:val="18"/>
              </w:rPr>
              <w:t>confirmar</w:t>
            </w:r>
            <w:proofErr w:type="gramEnd"/>
            <w:r>
              <w:rPr>
                <w:sz w:val="18"/>
                <w:szCs w:val="18"/>
              </w:rPr>
              <w:t xml:space="preserve"> que el servicio de PostgreSQL esté activo.</w:t>
            </w:r>
          </w:p>
        </w:tc>
      </w:tr>
      <w:tr w:rsidR="0024575C" w14:paraId="75A759EE"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72C10159" w14:textId="77777777" w:rsidR="0024575C" w:rsidRPr="0040708D" w:rsidRDefault="00000000">
            <w:pPr>
              <w:rPr>
                <w:lang w:val="en-US"/>
              </w:rPr>
            </w:pPr>
            <w:r w:rsidRPr="0040708D">
              <w:rPr>
                <w:sz w:val="18"/>
                <w:szCs w:val="18"/>
                <w:lang w:val="en-US"/>
              </w:rPr>
              <w:t xml:space="preserve">“ECONNREFUSED” al </w:t>
            </w:r>
            <w:proofErr w:type="spellStart"/>
            <w:r w:rsidRPr="0040708D">
              <w:rPr>
                <w:sz w:val="18"/>
                <w:szCs w:val="18"/>
                <w:lang w:val="en-US"/>
              </w:rPr>
              <w:t>consultar</w:t>
            </w:r>
            <w:proofErr w:type="spellEnd"/>
            <w:r w:rsidRPr="0040708D">
              <w:rPr>
                <w:sz w:val="18"/>
                <w:szCs w:val="18"/>
                <w:lang w:val="en-US"/>
              </w:rPr>
              <w:t xml:space="preserve"> /</w:t>
            </w:r>
            <w:proofErr w:type="spellStart"/>
            <w:r w:rsidRPr="0040708D">
              <w:rPr>
                <w:sz w:val="18"/>
                <w:szCs w:val="18"/>
                <w:lang w:val="en-US"/>
              </w:rPr>
              <w:t>api</w:t>
            </w:r>
            <w:proofErr w:type="spellEnd"/>
            <w:r w:rsidRPr="0040708D">
              <w:rPr>
                <w:sz w:val="18"/>
                <w:szCs w:val="18"/>
                <w:lang w:val="en-US"/>
              </w:rPr>
              <w:t>/health (</w:t>
            </w:r>
            <w:proofErr w:type="spellStart"/>
            <w:r w:rsidRPr="0040708D">
              <w:rPr>
                <w:sz w:val="18"/>
                <w:szCs w:val="18"/>
                <w:lang w:val="en-US"/>
              </w:rPr>
              <w:t>redis</w:t>
            </w:r>
            <w:proofErr w:type="spellEnd"/>
            <w:r w:rsidRPr="0040708D">
              <w:rPr>
                <w:sz w:val="18"/>
                <w:szCs w:val="18"/>
                <w:lang w:val="en-US"/>
              </w:rPr>
              <w:t>)</w:t>
            </w:r>
          </w:p>
        </w:tc>
        <w:tc>
          <w:tcPr>
            <w:tcW w:w="3000" w:type="dxa"/>
            <w:tcBorders>
              <w:top w:val="single" w:sz="4" w:space="0" w:color="000000"/>
              <w:bottom w:val="single" w:sz="4" w:space="0" w:color="000000"/>
            </w:tcBorders>
            <w:tcMar>
              <w:top w:w="60" w:type="dxa"/>
              <w:left w:w="100" w:type="dxa"/>
              <w:bottom w:w="60" w:type="dxa"/>
              <w:right w:w="100" w:type="dxa"/>
            </w:tcMar>
          </w:tcPr>
          <w:p w14:paraId="715D970F" w14:textId="77777777" w:rsidR="0024575C" w:rsidRDefault="00000000">
            <w:r>
              <w:rPr>
                <w:sz w:val="18"/>
                <w:szCs w:val="18"/>
              </w:rPr>
              <w:t>Redis no está en ejecución o REDIS_URL es incorrecta.</w:t>
            </w:r>
          </w:p>
        </w:tc>
        <w:tc>
          <w:tcPr>
            <w:tcW w:w="3360" w:type="dxa"/>
            <w:tcBorders>
              <w:top w:val="single" w:sz="4" w:space="0" w:color="000000"/>
              <w:bottom w:val="single" w:sz="4" w:space="0" w:color="000000"/>
            </w:tcBorders>
            <w:tcMar>
              <w:top w:w="60" w:type="dxa"/>
              <w:left w:w="100" w:type="dxa"/>
              <w:bottom w:w="60" w:type="dxa"/>
              <w:right w:w="100" w:type="dxa"/>
            </w:tcMar>
          </w:tcPr>
          <w:p w14:paraId="2E7911A9" w14:textId="77777777" w:rsidR="0024575C" w:rsidRDefault="00000000">
            <w:r>
              <w:rPr>
                <w:sz w:val="18"/>
                <w:szCs w:val="18"/>
              </w:rPr>
              <w:t xml:space="preserve">Iniciar el servicio de Redis local o corregir REDIS_URL; no debe usarse una URL de tipo </w:t>
            </w:r>
            <w:proofErr w:type="spellStart"/>
            <w:r>
              <w:rPr>
                <w:sz w:val="18"/>
                <w:szCs w:val="18"/>
              </w:rPr>
              <w:t>Upstash</w:t>
            </w:r>
            <w:proofErr w:type="spellEnd"/>
            <w:r>
              <w:rPr>
                <w:sz w:val="18"/>
                <w:szCs w:val="18"/>
              </w:rPr>
              <w:t xml:space="preserve"> REST.</w:t>
            </w:r>
          </w:p>
        </w:tc>
      </w:tr>
      <w:tr w:rsidR="0024575C" w14:paraId="4ACC93FD"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303201FD" w14:textId="77777777" w:rsidR="0024575C" w:rsidRDefault="00000000">
            <w:r>
              <w:rPr>
                <w:sz w:val="18"/>
                <w:szCs w:val="18"/>
              </w:rPr>
              <w:lastRenderedPageBreak/>
              <w:t xml:space="preserve">“State cookie </w:t>
            </w:r>
            <w:proofErr w:type="spellStart"/>
            <w:r>
              <w:rPr>
                <w:sz w:val="18"/>
                <w:szCs w:val="18"/>
              </w:rPr>
              <w:t>was</w:t>
            </w:r>
            <w:proofErr w:type="spellEnd"/>
            <w:r>
              <w:rPr>
                <w:sz w:val="18"/>
                <w:szCs w:val="18"/>
              </w:rPr>
              <w:t xml:space="preserve"> </w:t>
            </w:r>
            <w:proofErr w:type="spellStart"/>
            <w:r>
              <w:rPr>
                <w:sz w:val="18"/>
                <w:szCs w:val="18"/>
              </w:rPr>
              <w:t>missing</w:t>
            </w:r>
            <w:proofErr w:type="spellEnd"/>
            <w:r>
              <w:rPr>
                <w:sz w:val="18"/>
                <w:szCs w:val="18"/>
              </w:rPr>
              <w:t>” al iniciar sesión con Google</w:t>
            </w:r>
          </w:p>
        </w:tc>
        <w:tc>
          <w:tcPr>
            <w:tcW w:w="3000" w:type="dxa"/>
            <w:tcBorders>
              <w:top w:val="single" w:sz="4" w:space="0" w:color="000000"/>
              <w:bottom w:val="single" w:sz="4" w:space="0" w:color="000000"/>
            </w:tcBorders>
            <w:tcMar>
              <w:top w:w="60" w:type="dxa"/>
              <w:left w:w="100" w:type="dxa"/>
              <w:bottom w:w="60" w:type="dxa"/>
              <w:right w:w="100" w:type="dxa"/>
            </w:tcMar>
          </w:tcPr>
          <w:p w14:paraId="09830A93" w14:textId="77777777" w:rsidR="0024575C" w:rsidRDefault="00000000">
            <w:r>
              <w:rPr>
                <w:sz w:val="18"/>
                <w:szCs w:val="18"/>
              </w:rPr>
              <w:t>NEXTAUTH_URL no coincide con el dominio real, común detrás de un proxy inverso.</w:t>
            </w:r>
          </w:p>
        </w:tc>
        <w:tc>
          <w:tcPr>
            <w:tcW w:w="3360" w:type="dxa"/>
            <w:tcBorders>
              <w:top w:val="single" w:sz="4" w:space="0" w:color="000000"/>
              <w:bottom w:val="single" w:sz="4" w:space="0" w:color="000000"/>
            </w:tcBorders>
            <w:tcMar>
              <w:top w:w="60" w:type="dxa"/>
              <w:left w:w="100" w:type="dxa"/>
              <w:bottom w:w="60" w:type="dxa"/>
              <w:right w:w="100" w:type="dxa"/>
            </w:tcMar>
          </w:tcPr>
          <w:p w14:paraId="03395DB5" w14:textId="77777777" w:rsidR="0024575C" w:rsidRDefault="00000000">
            <w:r>
              <w:rPr>
                <w:sz w:val="18"/>
                <w:szCs w:val="18"/>
              </w:rPr>
              <w:t>Ajustar NEXTAUTH_URL al dominio público exacto, incluyendo el esquema https://.</w:t>
            </w:r>
          </w:p>
        </w:tc>
      </w:tr>
      <w:tr w:rsidR="0024575C" w14:paraId="167009CA"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25562356" w14:textId="77777777" w:rsidR="0024575C" w:rsidRPr="0040708D" w:rsidRDefault="00000000">
            <w:pPr>
              <w:rPr>
                <w:lang w:val="en-US"/>
              </w:rPr>
            </w:pPr>
            <w:r w:rsidRPr="0040708D">
              <w:rPr>
                <w:sz w:val="18"/>
                <w:szCs w:val="18"/>
                <w:lang w:val="en-US"/>
              </w:rPr>
              <w:t>“EADDRINUSE: address already in use :3000”</w:t>
            </w:r>
          </w:p>
        </w:tc>
        <w:tc>
          <w:tcPr>
            <w:tcW w:w="3000" w:type="dxa"/>
            <w:tcBorders>
              <w:top w:val="single" w:sz="4" w:space="0" w:color="000000"/>
              <w:bottom w:val="single" w:sz="4" w:space="0" w:color="000000"/>
            </w:tcBorders>
            <w:tcMar>
              <w:top w:w="60" w:type="dxa"/>
              <w:left w:w="100" w:type="dxa"/>
              <w:bottom w:w="60" w:type="dxa"/>
              <w:right w:w="100" w:type="dxa"/>
            </w:tcMar>
          </w:tcPr>
          <w:p w14:paraId="74965D3A" w14:textId="77777777" w:rsidR="0024575C" w:rsidRDefault="00000000">
            <w:r>
              <w:rPr>
                <w:sz w:val="18"/>
                <w:szCs w:val="18"/>
              </w:rPr>
              <w:t>El puerto 3000 ya está ocupado por otro proceso.</w:t>
            </w:r>
          </w:p>
        </w:tc>
        <w:tc>
          <w:tcPr>
            <w:tcW w:w="3360" w:type="dxa"/>
            <w:tcBorders>
              <w:top w:val="single" w:sz="4" w:space="0" w:color="000000"/>
              <w:bottom w:val="single" w:sz="4" w:space="0" w:color="000000"/>
            </w:tcBorders>
            <w:tcMar>
              <w:top w:w="60" w:type="dxa"/>
              <w:left w:w="100" w:type="dxa"/>
              <w:bottom w:w="60" w:type="dxa"/>
              <w:right w:w="100" w:type="dxa"/>
            </w:tcMar>
          </w:tcPr>
          <w:p w14:paraId="478362BF" w14:textId="77777777" w:rsidR="0024575C" w:rsidRDefault="00000000">
            <w:r>
              <w:rPr>
                <w:sz w:val="18"/>
                <w:szCs w:val="18"/>
              </w:rPr>
              <w:t xml:space="preserve">Detener el proceso que ocupa el puerto o iniciar con PORT=3001 </w:t>
            </w:r>
            <w:proofErr w:type="spellStart"/>
            <w:r>
              <w:rPr>
                <w:sz w:val="18"/>
                <w:szCs w:val="18"/>
              </w:rPr>
              <w:t>npm</w:t>
            </w:r>
            <w:proofErr w:type="spellEnd"/>
            <w:r>
              <w:rPr>
                <w:sz w:val="18"/>
                <w:szCs w:val="18"/>
              </w:rPr>
              <w:t xml:space="preserve"> run </w:t>
            </w:r>
            <w:proofErr w:type="spellStart"/>
            <w:r>
              <w:rPr>
                <w:sz w:val="18"/>
                <w:szCs w:val="18"/>
              </w:rPr>
              <w:t>dev</w:t>
            </w:r>
            <w:proofErr w:type="spellEnd"/>
            <w:r>
              <w:rPr>
                <w:sz w:val="18"/>
                <w:szCs w:val="18"/>
              </w:rPr>
              <w:t>.</w:t>
            </w:r>
          </w:p>
        </w:tc>
      </w:tr>
      <w:tr w:rsidR="0024575C" w14:paraId="3AA6568E"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63343A09" w14:textId="77777777" w:rsidR="0024575C" w:rsidRDefault="00000000">
            <w:r>
              <w:rPr>
                <w:sz w:val="18"/>
                <w:szCs w:val="18"/>
              </w:rPr>
              <w:t xml:space="preserve">El script </w:t>
            </w:r>
            <w:proofErr w:type="spellStart"/>
            <w:r>
              <w:rPr>
                <w:sz w:val="18"/>
                <w:szCs w:val="18"/>
              </w:rPr>
              <w:t>npm</w:t>
            </w:r>
            <w:proofErr w:type="spellEnd"/>
            <w:r>
              <w:rPr>
                <w:sz w:val="18"/>
                <w:szCs w:val="18"/>
              </w:rPr>
              <w:t xml:space="preserve"> run </w:t>
            </w:r>
            <w:proofErr w:type="spellStart"/>
            <w:r>
              <w:rPr>
                <w:sz w:val="18"/>
                <w:szCs w:val="18"/>
              </w:rPr>
              <w:t>seed</w:t>
            </w:r>
            <w:proofErr w:type="spellEnd"/>
            <w:r>
              <w:rPr>
                <w:sz w:val="18"/>
                <w:szCs w:val="18"/>
              </w:rPr>
              <w:t xml:space="preserve"> no carga estados ni municipios</w:t>
            </w:r>
          </w:p>
        </w:tc>
        <w:tc>
          <w:tcPr>
            <w:tcW w:w="3000" w:type="dxa"/>
            <w:tcBorders>
              <w:top w:val="single" w:sz="4" w:space="0" w:color="000000"/>
              <w:bottom w:val="single" w:sz="4" w:space="0" w:color="000000"/>
            </w:tcBorders>
            <w:tcMar>
              <w:top w:w="60" w:type="dxa"/>
              <w:left w:w="100" w:type="dxa"/>
              <w:bottom w:w="60" w:type="dxa"/>
              <w:right w:w="100" w:type="dxa"/>
            </w:tcMar>
          </w:tcPr>
          <w:p w14:paraId="65A35930" w14:textId="77777777" w:rsidR="0024575C" w:rsidRDefault="00000000">
            <w:r>
              <w:rPr>
                <w:sz w:val="18"/>
                <w:szCs w:val="18"/>
              </w:rPr>
              <w:t xml:space="preserve">Sin conexión a internet durante la siembra (el script consulta </w:t>
            </w:r>
            <w:proofErr w:type="spellStart"/>
            <w:r>
              <w:rPr>
                <w:sz w:val="18"/>
                <w:szCs w:val="18"/>
              </w:rPr>
              <w:t>GeoNames</w:t>
            </w:r>
            <w:proofErr w:type="spellEnd"/>
            <w:r>
              <w:rPr>
                <w:sz w:val="18"/>
                <w:szCs w:val="18"/>
              </w:rPr>
              <w:t>).</w:t>
            </w:r>
          </w:p>
        </w:tc>
        <w:tc>
          <w:tcPr>
            <w:tcW w:w="3360" w:type="dxa"/>
            <w:tcBorders>
              <w:top w:val="single" w:sz="4" w:space="0" w:color="000000"/>
              <w:bottom w:val="single" w:sz="4" w:space="0" w:color="000000"/>
            </w:tcBorders>
            <w:tcMar>
              <w:top w:w="60" w:type="dxa"/>
              <w:left w:w="100" w:type="dxa"/>
              <w:bottom w:w="60" w:type="dxa"/>
              <w:right w:w="100" w:type="dxa"/>
            </w:tcMar>
          </w:tcPr>
          <w:p w14:paraId="46A1722F" w14:textId="77777777" w:rsidR="0024575C" w:rsidRDefault="00000000">
            <w:r>
              <w:rPr>
                <w:sz w:val="18"/>
                <w:szCs w:val="18"/>
              </w:rPr>
              <w:t>Verificar la conexión a internet del servidor y volver a ejecutar el script.</w:t>
            </w:r>
          </w:p>
        </w:tc>
      </w:tr>
      <w:tr w:rsidR="0024575C" w14:paraId="5230B160" w14:textId="77777777">
        <w:tblPrEx>
          <w:tblCellMar>
            <w:top w:w="0" w:type="dxa"/>
            <w:bottom w:w="0" w:type="dxa"/>
          </w:tblCellMar>
        </w:tblPrEx>
        <w:tc>
          <w:tcPr>
            <w:tcW w:w="3000" w:type="dxa"/>
            <w:tcBorders>
              <w:top w:val="single" w:sz="4" w:space="0" w:color="000000"/>
              <w:bottom w:val="single" w:sz="4" w:space="0" w:color="000000"/>
            </w:tcBorders>
            <w:tcMar>
              <w:top w:w="60" w:type="dxa"/>
              <w:left w:w="100" w:type="dxa"/>
              <w:bottom w:w="60" w:type="dxa"/>
              <w:right w:w="100" w:type="dxa"/>
            </w:tcMar>
          </w:tcPr>
          <w:p w14:paraId="1A536B7E" w14:textId="77777777" w:rsidR="0024575C" w:rsidRPr="0040708D" w:rsidRDefault="00000000">
            <w:pPr>
              <w:rPr>
                <w:lang w:val="en-US"/>
              </w:rPr>
            </w:pPr>
            <w:r w:rsidRPr="0040708D">
              <w:rPr>
                <w:sz w:val="18"/>
                <w:szCs w:val="18"/>
                <w:lang w:val="en-US"/>
              </w:rPr>
              <w:t xml:space="preserve">invalid signature </w:t>
            </w:r>
            <w:proofErr w:type="spellStart"/>
            <w:r w:rsidRPr="0040708D">
              <w:rPr>
                <w:sz w:val="18"/>
                <w:szCs w:val="18"/>
                <w:lang w:val="en-US"/>
              </w:rPr>
              <w:t>en</w:t>
            </w:r>
            <w:proofErr w:type="spellEnd"/>
            <w:r w:rsidRPr="0040708D">
              <w:rPr>
                <w:sz w:val="18"/>
                <w:szCs w:val="18"/>
                <w:lang w:val="en-US"/>
              </w:rPr>
              <w:t xml:space="preserve"> /</w:t>
            </w:r>
            <w:proofErr w:type="spellStart"/>
            <w:r w:rsidRPr="0040708D">
              <w:rPr>
                <w:sz w:val="18"/>
                <w:szCs w:val="18"/>
                <w:lang w:val="en-US"/>
              </w:rPr>
              <w:t>api</w:t>
            </w:r>
            <w:proofErr w:type="spellEnd"/>
            <w:r w:rsidRPr="0040708D">
              <w:rPr>
                <w:sz w:val="18"/>
                <w:szCs w:val="18"/>
                <w:lang w:val="en-US"/>
              </w:rPr>
              <w:t>/webhooks/zoom</w:t>
            </w:r>
          </w:p>
        </w:tc>
        <w:tc>
          <w:tcPr>
            <w:tcW w:w="3000" w:type="dxa"/>
            <w:tcBorders>
              <w:top w:val="single" w:sz="4" w:space="0" w:color="000000"/>
              <w:bottom w:val="single" w:sz="4" w:space="0" w:color="000000"/>
            </w:tcBorders>
            <w:tcMar>
              <w:top w:w="60" w:type="dxa"/>
              <w:left w:w="100" w:type="dxa"/>
              <w:bottom w:w="60" w:type="dxa"/>
              <w:right w:w="100" w:type="dxa"/>
            </w:tcMar>
          </w:tcPr>
          <w:p w14:paraId="0D4F7574" w14:textId="77777777" w:rsidR="0024575C" w:rsidRDefault="00000000">
            <w:proofErr w:type="gramStart"/>
            <w:r>
              <w:rPr>
                <w:sz w:val="18"/>
                <w:szCs w:val="18"/>
              </w:rPr>
              <w:t>ZOOM</w:t>
            </w:r>
            <w:proofErr w:type="gramEnd"/>
            <w:r>
              <w:rPr>
                <w:sz w:val="18"/>
                <w:szCs w:val="18"/>
              </w:rPr>
              <w:t xml:space="preserve">_WEBHOOK_SECRET_TOKEN no coincide con el configurado en la </w:t>
            </w:r>
            <w:proofErr w:type="gramStart"/>
            <w:r>
              <w:rPr>
                <w:sz w:val="18"/>
                <w:szCs w:val="18"/>
              </w:rPr>
              <w:t>app</w:t>
            </w:r>
            <w:proofErr w:type="gramEnd"/>
            <w:r>
              <w:rPr>
                <w:sz w:val="18"/>
                <w:szCs w:val="18"/>
              </w:rPr>
              <w:t xml:space="preserve"> de </w:t>
            </w:r>
            <w:proofErr w:type="gramStart"/>
            <w:r>
              <w:rPr>
                <w:sz w:val="18"/>
                <w:szCs w:val="18"/>
              </w:rPr>
              <w:t>Zoom</w:t>
            </w:r>
            <w:proofErr w:type="gramEnd"/>
            <w:r>
              <w:rPr>
                <w:sz w:val="18"/>
                <w:szCs w:val="18"/>
              </w:rPr>
              <w:t>.</w:t>
            </w:r>
          </w:p>
        </w:tc>
        <w:tc>
          <w:tcPr>
            <w:tcW w:w="3360" w:type="dxa"/>
            <w:tcBorders>
              <w:top w:val="single" w:sz="4" w:space="0" w:color="000000"/>
              <w:bottom w:val="single" w:sz="4" w:space="0" w:color="000000"/>
            </w:tcBorders>
            <w:tcMar>
              <w:top w:w="60" w:type="dxa"/>
              <w:left w:w="100" w:type="dxa"/>
              <w:bottom w:w="60" w:type="dxa"/>
              <w:right w:w="100" w:type="dxa"/>
            </w:tcMar>
          </w:tcPr>
          <w:p w14:paraId="3C598ADA" w14:textId="77777777" w:rsidR="0024575C" w:rsidRDefault="00000000">
            <w:r>
              <w:rPr>
                <w:sz w:val="18"/>
                <w:szCs w:val="18"/>
              </w:rPr>
              <w:t xml:space="preserve">Copiar nuevamente el secreto desde el panel de </w:t>
            </w:r>
            <w:proofErr w:type="gramStart"/>
            <w:r>
              <w:rPr>
                <w:sz w:val="18"/>
                <w:szCs w:val="18"/>
              </w:rPr>
              <w:t>Zoom</w:t>
            </w:r>
            <w:proofErr w:type="gramEnd"/>
            <w:r>
              <w:rPr>
                <w:sz w:val="18"/>
                <w:szCs w:val="18"/>
              </w:rPr>
              <w:t xml:space="preserve"> hacia la variable de entorno.</w:t>
            </w:r>
          </w:p>
        </w:tc>
      </w:tr>
    </w:tbl>
    <w:p w14:paraId="31118418" w14:textId="77777777" w:rsidR="0024575C" w:rsidRDefault="00000000">
      <w:pPr>
        <w:spacing w:before="80" w:after="240"/>
        <w:jc w:val="center"/>
      </w:pPr>
      <w:r>
        <w:t>Tabla 3. Errores frecuentes durante la instalación y su solución.</w:t>
      </w:r>
    </w:p>
    <w:p w14:paraId="08056CDB" w14:textId="77777777" w:rsidR="0024575C" w:rsidRDefault="00000000">
      <w:pPr>
        <w:spacing w:before="240" w:after="120"/>
      </w:pPr>
      <w:r>
        <w:rPr>
          <w:b/>
          <w:bCs/>
          <w:sz w:val="24"/>
          <w:szCs w:val="24"/>
        </w:rPr>
        <w:t>A.12 Actualizaciones del esquema de base de datos</w:t>
      </w:r>
    </w:p>
    <w:p w14:paraId="532DC2C2" w14:textId="77777777" w:rsidR="0024575C" w:rsidRDefault="00000000">
      <w:pPr>
        <w:spacing w:after="240" w:line="360" w:lineRule="auto"/>
        <w:jc w:val="both"/>
      </w:pPr>
      <w:r>
        <w:rPr>
          <w:sz w:val="24"/>
          <w:szCs w:val="24"/>
        </w:rPr>
        <w:t>Cuando se modifique el archivo prisma/</w:t>
      </w:r>
      <w:proofErr w:type="spellStart"/>
      <w:r>
        <w:rPr>
          <w:sz w:val="24"/>
          <w:szCs w:val="24"/>
        </w:rPr>
        <w:t>schema.prisma</w:t>
      </w:r>
      <w:proofErr w:type="spellEnd"/>
      <w:r>
        <w:rPr>
          <w:sz w:val="24"/>
          <w:szCs w:val="24"/>
        </w:rPr>
        <w:t xml:space="preserve"> durante el desarrollo futuro del sistema, la nueva migración correspondiente se crea y aplica en el entorno de desarrollo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75C" w14:paraId="074F456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1D9564F8" w14:textId="77777777" w:rsidR="0024575C" w:rsidRDefault="00000000">
            <w:proofErr w:type="spellStart"/>
            <w:r>
              <w:rPr>
                <w:rFonts w:ascii="Courier New" w:eastAsia="Courier New" w:hAnsi="Courier New" w:cs="Courier New"/>
                <w:sz w:val="18"/>
                <w:szCs w:val="18"/>
              </w:rPr>
              <w:t>npx</w:t>
            </w:r>
            <w:proofErr w:type="spellEnd"/>
            <w:r>
              <w:rPr>
                <w:rFonts w:ascii="Courier New" w:eastAsia="Courier New" w:hAnsi="Courier New" w:cs="Courier New"/>
                <w:sz w:val="18"/>
                <w:szCs w:val="18"/>
              </w:rPr>
              <w:t xml:space="preserve"> prisma </w:t>
            </w:r>
            <w:proofErr w:type="spellStart"/>
            <w:r>
              <w:rPr>
                <w:rFonts w:ascii="Courier New" w:eastAsia="Courier New" w:hAnsi="Courier New" w:cs="Courier New"/>
                <w:sz w:val="18"/>
                <w:szCs w:val="18"/>
              </w:rPr>
              <w:t>migrate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descripcion_del_cambio</w:t>
            </w:r>
            <w:proofErr w:type="spellEnd"/>
            <w:r>
              <w:rPr>
                <w:rFonts w:ascii="Courier New" w:eastAsia="Courier New" w:hAnsi="Courier New" w:cs="Courier New"/>
                <w:sz w:val="18"/>
                <w:szCs w:val="18"/>
              </w:rPr>
              <w:t>&gt;</w:t>
            </w:r>
          </w:p>
        </w:tc>
      </w:tr>
    </w:tbl>
    <w:p w14:paraId="07273D71" w14:textId="77777777" w:rsidR="0024575C" w:rsidRDefault="00000000">
      <w:pPr>
        <w:spacing w:before="80" w:after="240"/>
        <w:jc w:val="center"/>
      </w:pPr>
      <w:r>
        <w:t>Comando 9. Creación de una nueva migración durante el desarrollo.</w:t>
      </w:r>
    </w:p>
    <w:p w14:paraId="076CDF89" w14:textId="77777777" w:rsidR="0024575C" w:rsidRDefault="00000000">
      <w:pPr>
        <w:spacing w:after="240" w:line="360" w:lineRule="auto"/>
        <w:jc w:val="both"/>
      </w:pPr>
      <w:r>
        <w:rPr>
          <w:sz w:val="24"/>
          <w:szCs w:val="24"/>
        </w:rPr>
        <w:t>Este comando genera un nuevo archivo dentro de prisma/</w:t>
      </w:r>
      <w:proofErr w:type="spellStart"/>
      <w:r>
        <w:rPr>
          <w:sz w:val="24"/>
          <w:szCs w:val="24"/>
        </w:rPr>
        <w:t>migrations</w:t>
      </w:r>
      <w:proofErr w:type="spellEnd"/>
      <w:r>
        <w:rPr>
          <w:sz w:val="24"/>
          <w:szCs w:val="24"/>
        </w:rPr>
        <w:t xml:space="preserve">/, lo aplica a la base de datos de desarrollo y regenera el cliente de Prisma automáticamente. Una vez validada la migración, debe incluirse en el control de versiones y aplicarse en producción mediante </w:t>
      </w:r>
      <w:proofErr w:type="spellStart"/>
      <w:r>
        <w:rPr>
          <w:sz w:val="24"/>
          <w:szCs w:val="24"/>
        </w:rPr>
        <w:t>npx</w:t>
      </w:r>
      <w:proofErr w:type="spellEnd"/>
      <w:r>
        <w:rPr>
          <w:sz w:val="24"/>
          <w:szCs w:val="24"/>
        </w:rPr>
        <w:t xml:space="preserve"> prisma </w:t>
      </w:r>
      <w:proofErr w:type="spellStart"/>
      <w:r>
        <w:rPr>
          <w:sz w:val="24"/>
          <w:szCs w:val="24"/>
        </w:rPr>
        <w:t>migrate</w:t>
      </w:r>
      <w:proofErr w:type="spellEnd"/>
      <w:r>
        <w:rPr>
          <w:sz w:val="24"/>
          <w:szCs w:val="24"/>
        </w:rPr>
        <w:t xml:space="preserve"> </w:t>
      </w:r>
      <w:proofErr w:type="spellStart"/>
      <w:r>
        <w:rPr>
          <w:sz w:val="24"/>
          <w:szCs w:val="24"/>
        </w:rPr>
        <w:t>deploy</w:t>
      </w:r>
      <w:proofErr w:type="spellEnd"/>
      <w:r>
        <w:rPr>
          <w:sz w:val="24"/>
          <w:szCs w:val="24"/>
        </w:rPr>
        <w:t xml:space="preserve"> (apartado A.6), nunca con </w:t>
      </w:r>
      <w:proofErr w:type="spellStart"/>
      <w:r>
        <w:rPr>
          <w:sz w:val="24"/>
          <w:szCs w:val="24"/>
        </w:rPr>
        <w:t>migrate</w:t>
      </w:r>
      <w:proofErr w:type="spellEnd"/>
      <w:r>
        <w:rPr>
          <w:sz w:val="24"/>
          <w:szCs w:val="24"/>
        </w:rPr>
        <w:t xml:space="preserve"> </w:t>
      </w:r>
      <w:proofErr w:type="spellStart"/>
      <w:r>
        <w:rPr>
          <w:sz w:val="24"/>
          <w:szCs w:val="24"/>
        </w:rPr>
        <w:t>dev</w:t>
      </w:r>
      <w:proofErr w:type="spellEnd"/>
      <w:r>
        <w:rPr>
          <w:sz w:val="24"/>
          <w:szCs w:val="24"/>
        </w:rPr>
        <w:t>, ya que este último puede solicitar el reinicio de la base de datos si detecta un desajuste (</w:t>
      </w:r>
      <w:proofErr w:type="spellStart"/>
      <w:r>
        <w:rPr>
          <w:sz w:val="24"/>
          <w:szCs w:val="24"/>
        </w:rPr>
        <w:t>drift</w:t>
      </w:r>
      <w:proofErr w:type="spellEnd"/>
      <w:r>
        <w:rPr>
          <w:sz w:val="24"/>
          <w:szCs w:val="24"/>
        </w:rPr>
        <w:t>) entre el historial de migraciones y el estado real de la base de datos.</w:t>
      </w:r>
    </w:p>
    <w:sectPr w:rsidR="0024575C">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C05E3" w14:textId="77777777" w:rsidR="00A202D0" w:rsidRDefault="00A202D0">
      <w:r>
        <w:separator/>
      </w:r>
    </w:p>
  </w:endnote>
  <w:endnote w:type="continuationSeparator" w:id="0">
    <w:p w14:paraId="5128D7BD" w14:textId="77777777" w:rsidR="00A202D0" w:rsidRDefault="00A20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F632" w14:textId="77777777" w:rsidR="00A202D0" w:rsidRDefault="00A202D0">
      <w:r>
        <w:separator/>
      </w:r>
    </w:p>
  </w:footnote>
  <w:footnote w:type="continuationSeparator" w:id="0">
    <w:p w14:paraId="59727AAF" w14:textId="77777777" w:rsidR="00A202D0" w:rsidRDefault="00A20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6C64" w14:textId="622740B6" w:rsidR="0024575C" w:rsidRDefault="0024575C">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77BE"/>
    <w:multiLevelType w:val="hybridMultilevel"/>
    <w:tmpl w:val="F766C854"/>
    <w:lvl w:ilvl="0" w:tplc="D604EE28">
      <w:start w:val="1"/>
      <w:numFmt w:val="bullet"/>
      <w:lvlText w:val="•"/>
      <w:lvlJc w:val="left"/>
      <w:pPr>
        <w:ind w:left="720" w:hanging="360"/>
      </w:pPr>
      <w:rPr>
        <w:rFonts w:ascii="Times New Roman" w:eastAsia="Times New Roman" w:hAnsi="Times New Roman" w:cs="Times New Roman"/>
        <w:color w:val="000000"/>
        <w:sz w:val="24"/>
        <w:szCs w:val="24"/>
      </w:rPr>
    </w:lvl>
    <w:lvl w:ilvl="1" w:tplc="1A56C836">
      <w:numFmt w:val="decimal"/>
      <w:lvlText w:val=""/>
      <w:lvlJc w:val="left"/>
    </w:lvl>
    <w:lvl w:ilvl="2" w:tplc="65F0202E">
      <w:numFmt w:val="decimal"/>
      <w:lvlText w:val=""/>
      <w:lvlJc w:val="left"/>
    </w:lvl>
    <w:lvl w:ilvl="3" w:tplc="E5AEE22E">
      <w:numFmt w:val="decimal"/>
      <w:lvlText w:val=""/>
      <w:lvlJc w:val="left"/>
    </w:lvl>
    <w:lvl w:ilvl="4" w:tplc="8A58DB04">
      <w:numFmt w:val="decimal"/>
      <w:lvlText w:val=""/>
      <w:lvlJc w:val="left"/>
    </w:lvl>
    <w:lvl w:ilvl="5" w:tplc="D57EEF64">
      <w:numFmt w:val="decimal"/>
      <w:lvlText w:val=""/>
      <w:lvlJc w:val="left"/>
    </w:lvl>
    <w:lvl w:ilvl="6" w:tplc="7A020608">
      <w:numFmt w:val="decimal"/>
      <w:lvlText w:val=""/>
      <w:lvlJc w:val="left"/>
    </w:lvl>
    <w:lvl w:ilvl="7" w:tplc="D6A2A384">
      <w:numFmt w:val="decimal"/>
      <w:lvlText w:val=""/>
      <w:lvlJc w:val="left"/>
    </w:lvl>
    <w:lvl w:ilvl="8" w:tplc="788CFFAA">
      <w:numFmt w:val="decimal"/>
      <w:lvlText w:val=""/>
      <w:lvlJc w:val="left"/>
    </w:lvl>
  </w:abstractNum>
  <w:abstractNum w:abstractNumId="1" w15:restartNumberingAfterBreak="0">
    <w:nsid w:val="304B6A1D"/>
    <w:multiLevelType w:val="hybridMultilevel"/>
    <w:tmpl w:val="76B43658"/>
    <w:lvl w:ilvl="0" w:tplc="540CA018">
      <w:start w:val="1"/>
      <w:numFmt w:val="bullet"/>
      <w:lvlText w:val="●"/>
      <w:lvlJc w:val="left"/>
      <w:pPr>
        <w:ind w:left="720" w:hanging="360"/>
      </w:pPr>
    </w:lvl>
    <w:lvl w:ilvl="1" w:tplc="5A001EA8">
      <w:start w:val="1"/>
      <w:numFmt w:val="bullet"/>
      <w:lvlText w:val="○"/>
      <w:lvlJc w:val="left"/>
      <w:pPr>
        <w:ind w:left="1440" w:hanging="360"/>
      </w:pPr>
    </w:lvl>
    <w:lvl w:ilvl="2" w:tplc="75B075CC">
      <w:start w:val="1"/>
      <w:numFmt w:val="bullet"/>
      <w:lvlText w:val="■"/>
      <w:lvlJc w:val="left"/>
      <w:pPr>
        <w:ind w:left="2160" w:hanging="360"/>
      </w:pPr>
    </w:lvl>
    <w:lvl w:ilvl="3" w:tplc="964C7A06">
      <w:start w:val="1"/>
      <w:numFmt w:val="bullet"/>
      <w:lvlText w:val="●"/>
      <w:lvlJc w:val="left"/>
      <w:pPr>
        <w:ind w:left="2880" w:hanging="360"/>
      </w:pPr>
    </w:lvl>
    <w:lvl w:ilvl="4" w:tplc="9EA4973C">
      <w:start w:val="1"/>
      <w:numFmt w:val="bullet"/>
      <w:lvlText w:val="○"/>
      <w:lvlJc w:val="left"/>
      <w:pPr>
        <w:ind w:left="3600" w:hanging="360"/>
      </w:pPr>
    </w:lvl>
    <w:lvl w:ilvl="5" w:tplc="483A491C">
      <w:start w:val="1"/>
      <w:numFmt w:val="bullet"/>
      <w:lvlText w:val="■"/>
      <w:lvlJc w:val="left"/>
      <w:pPr>
        <w:ind w:left="4320" w:hanging="360"/>
      </w:pPr>
    </w:lvl>
    <w:lvl w:ilvl="6" w:tplc="4030F580">
      <w:start w:val="1"/>
      <w:numFmt w:val="bullet"/>
      <w:lvlText w:val="●"/>
      <w:lvlJc w:val="left"/>
      <w:pPr>
        <w:ind w:left="5040" w:hanging="360"/>
      </w:pPr>
    </w:lvl>
    <w:lvl w:ilvl="7" w:tplc="EB84EE46">
      <w:start w:val="1"/>
      <w:numFmt w:val="bullet"/>
      <w:lvlText w:val="●"/>
      <w:lvlJc w:val="left"/>
      <w:pPr>
        <w:ind w:left="5760" w:hanging="360"/>
      </w:pPr>
    </w:lvl>
    <w:lvl w:ilvl="8" w:tplc="AADC5BA4">
      <w:start w:val="1"/>
      <w:numFmt w:val="bullet"/>
      <w:lvlText w:val="●"/>
      <w:lvlJc w:val="left"/>
      <w:pPr>
        <w:ind w:left="6480" w:hanging="360"/>
      </w:pPr>
    </w:lvl>
  </w:abstractNum>
  <w:num w:numId="1" w16cid:durableId="322393305">
    <w:abstractNumId w:val="1"/>
    <w:lvlOverride w:ilvl="0">
      <w:startOverride w:val="1"/>
    </w:lvlOverride>
  </w:num>
  <w:num w:numId="2" w16cid:durableId="1525945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5C"/>
    <w:rsid w:val="0024575C"/>
    <w:rsid w:val="0040708D"/>
    <w:rsid w:val="00470C9A"/>
    <w:rsid w:val="00A202D0"/>
    <w:rsid w:val="00DD40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12AD"/>
  <w15:docId w15:val="{075E2087-FC7E-4539-888F-CADBAFF8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0708D"/>
    <w:pPr>
      <w:tabs>
        <w:tab w:val="center" w:pos="4680"/>
        <w:tab w:val="right" w:pos="9360"/>
      </w:tabs>
    </w:pPr>
  </w:style>
  <w:style w:type="character" w:customStyle="1" w:styleId="EncabezadoCar">
    <w:name w:val="Encabezado Car"/>
    <w:basedOn w:val="Fuentedeprrafopredeter"/>
    <w:link w:val="Encabezado"/>
    <w:uiPriority w:val="99"/>
    <w:rsid w:val="0040708D"/>
  </w:style>
  <w:style w:type="paragraph" w:styleId="Piedepgina">
    <w:name w:val="footer"/>
    <w:basedOn w:val="Normal"/>
    <w:link w:val="PiedepginaCar"/>
    <w:uiPriority w:val="99"/>
    <w:unhideWhenUsed/>
    <w:rsid w:val="0040708D"/>
    <w:pPr>
      <w:tabs>
        <w:tab w:val="center" w:pos="4680"/>
        <w:tab w:val="right" w:pos="9360"/>
      </w:tabs>
    </w:pPr>
  </w:style>
  <w:style w:type="character" w:customStyle="1" w:styleId="PiedepginaCar">
    <w:name w:val="Pie de página Car"/>
    <w:basedOn w:val="Fuentedeprrafopredeter"/>
    <w:link w:val="Piedepgina"/>
    <w:uiPriority w:val="99"/>
    <w:rsid w:val="00407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1951</Words>
  <Characters>10735</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Abel Martinez</cp:lastModifiedBy>
  <cp:revision>2</cp:revision>
  <dcterms:created xsi:type="dcterms:W3CDTF">2026-09-17T21:59:00Z</dcterms:created>
  <dcterms:modified xsi:type="dcterms:W3CDTF">2026-09-17T21:59:00Z</dcterms:modified>
</cp:coreProperties>
</file>