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FB0" w:rsidRDefault="00B67CD8" w:rsidP="00B67CD8">
      <w:pPr>
        <w:pStyle w:val="Title"/>
        <w:pBdr>
          <w:bottom w:val="single" w:sz="12" w:space="1" w:color="auto"/>
        </w:pBdr>
      </w:pPr>
      <w:r>
        <w:t>Unblocking Node Packets on TXSTATEBOBCAT W</w:t>
      </w:r>
      <w:r w:rsidR="00F3078E">
        <w:t>IFI</w:t>
      </w:r>
    </w:p>
    <w:p w:rsidR="00B67CD8" w:rsidRDefault="00B67CD8" w:rsidP="00B67CD8"/>
    <w:p w:rsidR="00B67CD8" w:rsidRDefault="00B67CD8" w:rsidP="00B67CD8">
      <w:pPr>
        <w:pStyle w:val="Heading1"/>
      </w:pPr>
      <w:r>
        <w:t>Summary &amp; Recommendation</w:t>
      </w:r>
    </w:p>
    <w:p w:rsidR="000F630F" w:rsidRDefault="00B67CD8" w:rsidP="00B67CD8">
      <w:r>
        <w:t xml:space="preserve">When Klingon members attempted to view or work on our project on the Texas State WIFI we had issues viewing our application via Expo Client due to the amount of node modules necessary to run the application. After testing two different methods in two different locations (Library &amp; Linux Lab in Derrick), it is my recommendation that Klingons use the </w:t>
      </w:r>
      <w:r>
        <w:rPr>
          <w:b/>
        </w:rPr>
        <w:t xml:space="preserve">Tunnel </w:t>
      </w:r>
      <w:r>
        <w:t xml:space="preserve">option when Expo loads the modules. It is my further recommendation that </w:t>
      </w:r>
      <w:r w:rsidR="000F630F">
        <w:t>for future demos, Klingons should do a screen record of either as a backup:</w:t>
      </w:r>
    </w:p>
    <w:p w:rsidR="000F630F" w:rsidRDefault="000F630F" w:rsidP="000F630F">
      <w:pPr>
        <w:pStyle w:val="ListParagraph"/>
        <w:numPr>
          <w:ilvl w:val="0"/>
          <w:numId w:val="1"/>
        </w:numPr>
      </w:pPr>
      <w:r>
        <w:t xml:space="preserve">casting the application to </w:t>
      </w:r>
      <w:proofErr w:type="spellStart"/>
      <w:r>
        <w:t>Quicktime</w:t>
      </w:r>
      <w:proofErr w:type="spellEnd"/>
      <w:r>
        <w:t xml:space="preserve"> (</w:t>
      </w:r>
      <w:proofErr w:type="spellStart"/>
      <w:r>
        <w:t>Mac&amp;iPhone</w:t>
      </w:r>
      <w:proofErr w:type="spellEnd"/>
      <w:r>
        <w:t xml:space="preserve"> users) from Expo</w:t>
      </w:r>
    </w:p>
    <w:p w:rsidR="000F630F" w:rsidRPr="00B67CD8" w:rsidRDefault="000F630F" w:rsidP="000F630F">
      <w:pPr>
        <w:pStyle w:val="ListParagraph"/>
        <w:numPr>
          <w:ilvl w:val="0"/>
          <w:numId w:val="1"/>
        </w:numPr>
      </w:pPr>
      <w:r>
        <w:t>running the application via Snack</w:t>
      </w:r>
    </w:p>
    <w:p w:rsidR="00B67CD8" w:rsidRDefault="00B67CD8" w:rsidP="00B67CD8">
      <w:pPr>
        <w:pStyle w:val="Heading1"/>
      </w:pPr>
      <w:r>
        <w:t>SOCKS Proxy</w:t>
      </w:r>
    </w:p>
    <w:p w:rsidR="000F630F" w:rsidRPr="000F630F" w:rsidRDefault="000F630F" w:rsidP="000F630F">
      <w:r>
        <w:t>Working with a SOCKS proxy would have been a bit more involved process; however, would be exchanging messages with the school’s WIFI via SOCKS server</w:t>
      </w:r>
      <w:r w:rsidR="00F3078E">
        <w:t xml:space="preserve"> on Zeus or Eros. I had tested the connection several times before bringing it to the group and marking the task as done. However, I never tested it in the most important area – inside Derrick! Which lead to the inconsistent results. </w:t>
      </w:r>
    </w:p>
    <w:p w:rsidR="00B67CD8" w:rsidRDefault="00B67CD8" w:rsidP="00B67CD8">
      <w:pPr>
        <w:pStyle w:val="Heading1"/>
      </w:pPr>
      <w:r>
        <w:t>Tunnel</w:t>
      </w:r>
    </w:p>
    <w:p w:rsidR="00F3078E" w:rsidRDefault="00F3078E" w:rsidP="00B67CD8">
      <w:r>
        <w:t xml:space="preserve">Sarah then pointed out to me that the Expo Client had a built-in process called Tunnel in which she had tried and noted it was slow. I then tested it in Derrick and had great success with it. The download speed is a little </w:t>
      </w:r>
      <w:proofErr w:type="gramStart"/>
      <w:r>
        <w:t>slow</w:t>
      </w:r>
      <w:proofErr w:type="gramEnd"/>
      <w:r>
        <w:t xml:space="preserve"> but it achieves the result we need and does it in a similar way to the SOCKS proxy but much more behind the scenes so it’s just a simple click on our end.</w:t>
      </w:r>
    </w:p>
    <w:p w:rsidR="00B67CD8" w:rsidRDefault="00B67CD8" w:rsidP="00B67CD8"/>
    <w:p w:rsidR="00F3078E" w:rsidRDefault="00F3078E" w:rsidP="00F3078E">
      <w:pPr>
        <w:pStyle w:val="Heading2"/>
      </w:pPr>
      <w:r>
        <w:t>The Process</w:t>
      </w:r>
    </w:p>
    <w:p w:rsidR="00F3078E" w:rsidRDefault="00F3078E" w:rsidP="00F3078E">
      <w:pPr>
        <w:pStyle w:val="ListParagraph"/>
        <w:numPr>
          <w:ilvl w:val="0"/>
          <w:numId w:val="2"/>
        </w:numPr>
      </w:pPr>
      <w:r>
        <w:t xml:space="preserve">cd to project directory -&gt; </w:t>
      </w:r>
      <w:r w:rsidRPr="00F3078E">
        <w:t>App/foo-app</w:t>
      </w:r>
    </w:p>
    <w:p w:rsidR="00F3078E" w:rsidRDefault="00F3078E" w:rsidP="00F3078E">
      <w:pPr>
        <w:pStyle w:val="ListParagraph"/>
        <w:numPr>
          <w:ilvl w:val="0"/>
          <w:numId w:val="2"/>
        </w:numPr>
      </w:pPr>
      <w:r>
        <w:t xml:space="preserve">run </w:t>
      </w:r>
      <w:proofErr w:type="spellStart"/>
      <w:r w:rsidRPr="00CD698A">
        <w:rPr>
          <w:rFonts w:ascii="Courier" w:hAnsi="Courier"/>
        </w:rPr>
        <w:t>npm</w:t>
      </w:r>
      <w:proofErr w:type="spellEnd"/>
      <w:r w:rsidRPr="00CD698A">
        <w:rPr>
          <w:rFonts w:ascii="Courier" w:hAnsi="Courier"/>
        </w:rPr>
        <w:t xml:space="preserve"> start</w:t>
      </w:r>
    </w:p>
    <w:p w:rsidR="00CD698A" w:rsidRPr="00CD698A" w:rsidRDefault="00F3078E" w:rsidP="00CD698A">
      <w:pPr>
        <w:pStyle w:val="ListParagraph"/>
        <w:numPr>
          <w:ilvl w:val="0"/>
          <w:numId w:val="2"/>
        </w:numPr>
      </w:pPr>
      <w:r>
        <w:t>In the Expo Clie</w:t>
      </w:r>
      <w:bookmarkStart w:id="0" w:name="_GoBack"/>
      <w:bookmarkEnd w:id="0"/>
      <w:r>
        <w:t>nt</w:t>
      </w:r>
      <w:r w:rsidR="00CD698A">
        <w:t xml:space="preserve">, change connection mode to </w:t>
      </w:r>
      <w:r w:rsidR="00CD698A">
        <w:rPr>
          <w:b/>
        </w:rPr>
        <w:t xml:space="preserve">Tunnel </w:t>
      </w:r>
    </w:p>
    <w:p w:rsidR="00CD698A" w:rsidRPr="00CD698A" w:rsidRDefault="00CD698A" w:rsidP="00CD698A">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3644900</wp:posOffset>
                </wp:positionV>
                <wp:extent cx="1968500" cy="358445"/>
                <wp:effectExtent l="12700" t="12700" r="25400" b="22860"/>
                <wp:wrapNone/>
                <wp:docPr id="3" name="Rounded Rectangle 3"/>
                <wp:cNvGraphicFramePr/>
                <a:graphic xmlns:a="http://schemas.openxmlformats.org/drawingml/2006/main">
                  <a:graphicData uri="http://schemas.microsoft.com/office/word/2010/wordprocessingShape">
                    <wps:wsp>
                      <wps:cNvSpPr/>
                      <wps:spPr>
                        <a:xfrm>
                          <a:off x="0" y="0"/>
                          <a:ext cx="1968500" cy="35844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925397" id="Rounded Rectangle 3" o:spid="_x0000_s1026" style="position:absolute;margin-left:3pt;margin-top:287pt;width:155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" filled="f" strokecolor="red" strokeweight="3pt">
                <v:stroke joinstyle="miter"/>
              </v:roundrect>
            </w:pict>
          </mc:Fallback>
        </mc:AlternateContent>
      </w:r>
      <w:r w:rsidRPr="00CD698A">
        <w:drawing>
          <wp:inline distT="0" distB="0" distL="0" distR="0" wp14:anchorId="2E34F647" wp14:editId="763A87AB">
            <wp:extent cx="5067300" cy="529485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11" t="9030" r="53027" b="18751"/>
                    <a:stretch/>
                  </pic:blipFill>
                  <pic:spPr bwMode="auto">
                    <a:xfrm>
                      <a:off x="0" y="0"/>
                      <a:ext cx="5071482" cy="5299228"/>
                    </a:xfrm>
                    <a:prstGeom prst="rect">
                      <a:avLst/>
                    </a:prstGeom>
                    <a:ln>
                      <a:noFill/>
                    </a:ln>
                    <a:extLst>
                      <a:ext uri="{53640926-AAD7-44D8-BBD7-CCE9431645EC}">
                        <a14:shadowObscured xmlns:a14="http://schemas.microsoft.com/office/drawing/2010/main"/>
                      </a:ext>
                    </a:extLst>
                  </pic:spPr>
                </pic:pic>
              </a:graphicData>
            </a:graphic>
          </wp:inline>
        </w:drawing>
      </w:r>
    </w:p>
    <w:p w:rsidR="00CD698A" w:rsidRPr="00CD698A" w:rsidRDefault="00CD698A" w:rsidP="00CD698A">
      <w:pPr>
        <w:pStyle w:val="ListParagraph"/>
        <w:numPr>
          <w:ilvl w:val="0"/>
          <w:numId w:val="2"/>
        </w:numPr>
      </w:pPr>
      <w:r>
        <w:t>Business as usual! Scan QR code and it’ll load up on your phone</w:t>
      </w:r>
    </w:p>
    <w:p w:rsidR="00CD698A" w:rsidRPr="00CD698A" w:rsidRDefault="00CD698A" w:rsidP="00CD698A">
      <w:pPr>
        <w:ind w:left="360"/>
      </w:pPr>
    </w:p>
    <w:sectPr w:rsidR="00CD698A" w:rsidRPr="00CD698A" w:rsidSect="00305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645D8"/>
    <w:multiLevelType w:val="hybridMultilevel"/>
    <w:tmpl w:val="74B8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E22907"/>
    <w:multiLevelType w:val="hybridMultilevel"/>
    <w:tmpl w:val="4CF6EE16"/>
    <w:lvl w:ilvl="0" w:tplc="7EBEA28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D8"/>
    <w:rsid w:val="000F630F"/>
    <w:rsid w:val="0030551D"/>
    <w:rsid w:val="00353A07"/>
    <w:rsid w:val="007B7FC0"/>
    <w:rsid w:val="007C1001"/>
    <w:rsid w:val="00A70052"/>
    <w:rsid w:val="00B67CD8"/>
    <w:rsid w:val="00CD698A"/>
    <w:rsid w:val="00F3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DDBE"/>
  <w15:chartTrackingRefBased/>
  <w15:docId w15:val="{53603479-2D3E-644C-A5B0-FD26A813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C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7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C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C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C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630F"/>
    <w:pPr>
      <w:ind w:left="720"/>
      <w:contextualSpacing/>
    </w:pPr>
  </w:style>
  <w:style w:type="character" w:customStyle="1" w:styleId="Heading2Char">
    <w:name w:val="Heading 2 Char"/>
    <w:basedOn w:val="DefaultParagraphFont"/>
    <w:link w:val="Heading2"/>
    <w:uiPriority w:val="9"/>
    <w:rsid w:val="00F3078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D69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69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Serena</dc:creator>
  <cp:keywords/>
  <dc:description/>
  <cp:lastModifiedBy>Gutierrez, Serena</cp:lastModifiedBy>
  <cp:revision>1</cp:revision>
  <dcterms:created xsi:type="dcterms:W3CDTF">2019-04-09T01:25:00Z</dcterms:created>
  <dcterms:modified xsi:type="dcterms:W3CDTF">2019-04-09T02:08:00Z</dcterms:modified>
</cp:coreProperties>
</file>