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C598" w14:textId="77777777" w:rsidR="00875479" w:rsidRDefault="00000000">
      <w:pPr>
        <w:pStyle w:val="Heading1"/>
        <w:keepNext w:val="0"/>
        <w:keepLines w:val="0"/>
        <w:spacing w:before="0" w:line="239" w:lineRule="auto"/>
        <w:rPr>
          <w:highlight w:val="white"/>
        </w:rPr>
      </w:pPr>
      <w:r>
        <w:rPr>
          <w:b/>
          <w:bCs/>
          <w:sz w:val="24"/>
          <w:szCs w:val="24"/>
          <w:highlight w:val="white"/>
        </w:rPr>
        <w:t>Research vision</w:t>
      </w:r>
    </w:p>
    <w:p w14:paraId="5C78C599" w14:textId="77777777" w:rsidR="00875479" w:rsidRDefault="00000000">
      <w:pPr>
        <w:rPr>
          <w:b/>
          <w:bCs/>
          <w:highlight w:val="white"/>
        </w:rPr>
      </w:pPr>
      <w:r>
        <w:rPr>
          <w:b/>
          <w:bCs/>
          <w:highlight w:val="white"/>
        </w:rPr>
        <w:t xml:space="preserve">A. Aims </w:t>
      </w:r>
    </w:p>
    <w:p w14:paraId="5C78C59A" w14:textId="77777777" w:rsidR="00875479" w:rsidRDefault="00000000">
      <w:pPr>
        <w:spacing w:after="120"/>
        <w:jc w:val="both"/>
        <w:rPr>
          <w:highlight w:val="white"/>
        </w:rPr>
      </w:pPr>
      <w:r>
        <w:rPr>
          <w:highlight w:val="white"/>
        </w:rPr>
        <w:t xml:space="preserve">Bacterial infections are a leading cause of mortality and mortality globally, with antibiotic-resistant infections projected to become the leading cause of death in the world by 2050 [ref]. </w:t>
      </w:r>
      <w:proofErr w:type="gramStart"/>
      <w:r>
        <w:rPr>
          <w:highlight w:val="white"/>
        </w:rPr>
        <w:t>However</w:t>
      </w:r>
      <w:proofErr w:type="gramEnd"/>
      <w:r>
        <w:rPr>
          <w:highlight w:val="white"/>
        </w:rPr>
        <w:t xml:space="preserve"> the mechanisms that allow new, multidrug-resistant (MDR) or virulent strains to emerge remain poorly understood [ref]. There is therefore an urgent need to define the biological processes that drive bacterial evolution and the acquisition of virulence traits and antimicrobial resistance (AMR) genes.</w:t>
      </w:r>
    </w:p>
    <w:p w14:paraId="5C78C59B" w14:textId="77777777" w:rsidR="00875479" w:rsidRDefault="00000000">
      <w:pPr>
        <w:spacing w:after="120"/>
        <w:jc w:val="both"/>
        <w:rPr>
          <w:highlight w:val="white"/>
        </w:rPr>
      </w:pPr>
      <w:r>
        <w:rPr>
          <w:highlight w:val="white"/>
        </w:rPr>
        <w:t xml:space="preserve">Recent work has highlighted the importance of horizontal gene transfer (HGT) as a driver of bacterial evolution towards increased antibiotic resistance and virulence but very little is currently known about how HGT occurs in natural settings, the fate and function of the transferred genes, the dynamics of gene acquisition and loss at the population level, and the molecular mechanisms that regulate DNA plasticity. </w:t>
      </w:r>
    </w:p>
    <w:p w14:paraId="5C78C59C" w14:textId="77777777" w:rsidR="00875479" w:rsidRDefault="00000000">
      <w:pPr>
        <w:spacing w:after="120"/>
        <w:jc w:val="both"/>
        <w:rPr>
          <w:b/>
          <w:bCs/>
          <w:highlight w:val="white"/>
        </w:rPr>
      </w:pPr>
      <w:r>
        <w:rPr>
          <w:highlight w:val="white"/>
        </w:rPr>
        <w:t xml:space="preserve">My project aims to </w:t>
      </w:r>
      <w:r>
        <w:rPr>
          <w:b/>
          <w:bCs/>
          <w:highlight w:val="white"/>
        </w:rPr>
        <w:t>understand the impact of HGT on the evolution of virulence and antimicrobial resistance in bacterial pathogens</w:t>
      </w:r>
      <w:r>
        <w:rPr>
          <w:highlight w:val="white"/>
        </w:rPr>
        <w:t>,</w:t>
      </w:r>
      <w:r>
        <w:rPr>
          <w:b/>
          <w:bCs/>
          <w:highlight w:val="white"/>
        </w:rPr>
        <w:t xml:space="preserve"> </w:t>
      </w:r>
      <w:r>
        <w:rPr>
          <w:highlight w:val="white"/>
        </w:rPr>
        <w:t xml:space="preserve">using the major human and animal pathogen </w:t>
      </w:r>
      <w:r>
        <w:rPr>
          <w:i/>
          <w:iCs/>
          <w:highlight w:val="white"/>
        </w:rPr>
        <w:t>Staphylococcus aureus</w:t>
      </w:r>
      <w:r>
        <w:rPr>
          <w:highlight w:val="white"/>
        </w:rPr>
        <w:t xml:space="preserve"> as a model system</w:t>
      </w:r>
      <w:r>
        <w:rPr>
          <w:b/>
          <w:bCs/>
          <w:highlight w:val="white"/>
        </w:rPr>
        <w:t xml:space="preserve">. </w:t>
      </w:r>
    </w:p>
    <w:p w14:paraId="5C78C59D" w14:textId="77777777" w:rsidR="00875479" w:rsidRDefault="00000000">
      <w:pPr>
        <w:jc w:val="both"/>
        <w:rPr>
          <w:highlight w:val="white"/>
        </w:rPr>
      </w:pPr>
      <w:r>
        <w:rPr>
          <w:b/>
          <w:bCs/>
          <w:highlight w:val="white"/>
        </w:rPr>
        <w:t xml:space="preserve">My proposal, which builds on my previous work on </w:t>
      </w:r>
      <w:r>
        <w:rPr>
          <w:highlight w:val="white"/>
        </w:rPr>
        <w:t xml:space="preserve">molecular microbiology [refs], mobile genetic elements (MGEs) [refs], and pathogen evolution </w:t>
      </w:r>
      <w:r>
        <w:t>[refs]</w:t>
      </w:r>
      <w:hyperlink r:id="rId4">
        <w:r w:rsidR="00875479">
          <w:rPr>
            <w:color w:val="000000"/>
            <w:highlight w:val="white"/>
            <w:vertAlign w:val="superscript"/>
          </w:rPr>
          <w:t>2–12</w:t>
        </w:r>
      </w:hyperlink>
      <w:r>
        <w:rPr>
          <w:highlight w:val="white"/>
        </w:rPr>
        <w:t xml:space="preserve">, will address the following key questions: </w:t>
      </w:r>
    </w:p>
    <w:p w14:paraId="5C78C59E" w14:textId="5DDBF9BD" w:rsidR="00875479" w:rsidRDefault="00000000">
      <w:pPr>
        <w:spacing w:after="60"/>
        <w:jc w:val="both"/>
        <w:rPr>
          <w:b/>
          <w:bCs/>
          <w:highlight w:val="white"/>
        </w:rPr>
      </w:pPr>
      <w:r>
        <w:rPr>
          <w:b/>
          <w:bCs/>
          <w:highlight w:val="white"/>
        </w:rPr>
        <w:t xml:space="preserve">(1) </w:t>
      </w:r>
      <w:r>
        <w:rPr>
          <w:b/>
          <w:bCs/>
        </w:rPr>
        <w:t xml:space="preserve">What are the genetic determinants underlying </w:t>
      </w:r>
      <w:r>
        <w:rPr>
          <w:b/>
          <w:bCs/>
          <w:i/>
          <w:iCs/>
        </w:rPr>
        <w:t>S. aureus</w:t>
      </w:r>
      <w:r>
        <w:rPr>
          <w:b/>
          <w:bCs/>
        </w:rPr>
        <w:t xml:space="preserve"> host </w:t>
      </w:r>
      <w:r w:rsidR="00EA157A">
        <w:rPr>
          <w:b/>
          <w:bCs/>
        </w:rPr>
        <w:t>adaptation?</w:t>
      </w:r>
    </w:p>
    <w:p w14:paraId="5C78C59F" w14:textId="74A722FD" w:rsidR="00875479" w:rsidRDefault="00000000">
      <w:pPr>
        <w:spacing w:after="60"/>
        <w:jc w:val="both"/>
      </w:pPr>
      <w:r>
        <w:rPr>
          <w:b/>
          <w:bCs/>
        </w:rPr>
        <w:t xml:space="preserve">(2) What is the impact of </w:t>
      </w:r>
      <w:r w:rsidR="00EA157A">
        <w:rPr>
          <w:b/>
          <w:bCs/>
        </w:rPr>
        <w:t>horizontally transferred</w:t>
      </w:r>
      <w:r>
        <w:rPr>
          <w:b/>
          <w:bCs/>
        </w:rPr>
        <w:t xml:space="preserve"> DNA on </w:t>
      </w:r>
      <w:r>
        <w:rPr>
          <w:b/>
          <w:bCs/>
          <w:i/>
          <w:iCs/>
        </w:rPr>
        <w:t>S. aureus</w:t>
      </w:r>
      <w:r>
        <w:rPr>
          <w:b/>
          <w:bCs/>
        </w:rPr>
        <w:t xml:space="preserve"> pathogenic </w:t>
      </w:r>
      <w:r w:rsidR="00EA157A">
        <w:rPr>
          <w:b/>
          <w:bCs/>
        </w:rPr>
        <w:t>traits?</w:t>
      </w:r>
      <w:r>
        <w:rPr>
          <w:b/>
          <w:bCs/>
        </w:rPr>
        <w:t xml:space="preserve"> and</w:t>
      </w:r>
    </w:p>
    <w:p w14:paraId="5C78C5A0" w14:textId="77777777" w:rsidR="00875479" w:rsidRDefault="00000000">
      <w:pPr>
        <w:spacing w:after="120"/>
        <w:jc w:val="both"/>
        <w:rPr>
          <w:highlight w:val="white"/>
        </w:rPr>
      </w:pPr>
      <w:r>
        <w:rPr>
          <w:b/>
          <w:bCs/>
          <w:highlight w:val="white"/>
        </w:rPr>
        <w:t xml:space="preserve">(3) </w:t>
      </w:r>
      <w:r>
        <w:rPr>
          <w:b/>
          <w:bCs/>
        </w:rPr>
        <w:t xml:space="preserve">What are the dynamics and drivers of gene transfer between </w:t>
      </w:r>
      <w:r>
        <w:rPr>
          <w:b/>
          <w:bCs/>
          <w:i/>
          <w:iCs/>
        </w:rPr>
        <w:t>S. aureus</w:t>
      </w:r>
      <w:r>
        <w:rPr>
          <w:b/>
          <w:bCs/>
        </w:rPr>
        <w:t xml:space="preserve"> lineages?</w:t>
      </w:r>
    </w:p>
    <w:p w14:paraId="5C78C5A1" w14:textId="77777777" w:rsidR="00875479" w:rsidRDefault="00000000">
      <w:pPr>
        <w:rPr>
          <w:b/>
          <w:bCs/>
          <w:highlight w:val="white"/>
        </w:rPr>
      </w:pPr>
      <w:r>
        <w:rPr>
          <w:b/>
          <w:bCs/>
          <w:highlight w:val="white"/>
        </w:rPr>
        <w:t>B. Background and work which has led up to the project</w:t>
      </w:r>
    </w:p>
    <w:p w14:paraId="5C78C5A2" w14:textId="77777777" w:rsidR="00875479" w:rsidRDefault="00000000">
      <w:pPr>
        <w:spacing w:after="120"/>
        <w:jc w:val="both"/>
      </w:pPr>
      <w:r>
        <w:t xml:space="preserve">HGT allows bacteria to acquire new properties, such as virulence factors and antibiotic resistance, making it a key driver of the emergence of clinically significant traits </w:t>
      </w:r>
      <w:hyperlink r:id="rId5">
        <w:r w:rsidR="00875479">
          <w:rPr>
            <w:color w:val="000000"/>
            <w:vertAlign w:val="superscript"/>
          </w:rPr>
          <w:t>13</w:t>
        </w:r>
      </w:hyperlink>
      <w:r>
        <w:t xml:space="preserve">. This rapid spread of resistance genes and virulence determinants significantly undermines the effectiveness of clinical interventions, making common infections increasingly difficult and sometimes impossible to treat [ref]. </w:t>
      </w:r>
    </w:p>
    <w:p w14:paraId="5C78C5A3" w14:textId="77777777" w:rsidR="00875479" w:rsidRDefault="00000000">
      <w:pPr>
        <w:spacing w:after="120"/>
        <w:jc w:val="both"/>
      </w:pPr>
      <w:r>
        <w:t>Mobile genetic elements (MGEs), including plasmids and bacteriophages (‘</w:t>
      </w:r>
      <w:proofErr w:type="spellStart"/>
      <w:r>
        <w:t>phages’</w:t>
      </w:r>
      <w:proofErr w:type="spellEnd"/>
      <w:r>
        <w:t xml:space="preserve">), are major drivers of HGT, enabling the exchange of genetic material between bacteria </w:t>
      </w:r>
      <w:hyperlink r:id="rId6">
        <w:r w:rsidR="00875479">
          <w:rPr>
            <w:color w:val="000000"/>
            <w:vertAlign w:val="superscript"/>
          </w:rPr>
          <w:t>14</w:t>
        </w:r>
      </w:hyperlink>
      <w:r>
        <w:t xml:space="preserve">. </w:t>
      </w:r>
      <w:proofErr w:type="spellStart"/>
      <w:r>
        <w:t>Phages</w:t>
      </w:r>
      <w:proofErr w:type="spellEnd"/>
      <w:r>
        <w:t xml:space="preserve">, in particular, play a dual role: they can both carry virulence-associated genes within their own genomes (such as many </w:t>
      </w:r>
      <w:r>
        <w:rPr>
          <w:i/>
          <w:iCs/>
        </w:rPr>
        <w:t>S. aureus</w:t>
      </w:r>
      <w:r>
        <w:t xml:space="preserve"> toxins like Panton-Valentine </w:t>
      </w:r>
      <w:proofErr w:type="spellStart"/>
      <w:r>
        <w:t>Leukocidin</w:t>
      </w:r>
      <w:proofErr w:type="spellEnd"/>
      <w:r>
        <w:t xml:space="preserve"> (PVL), exfoliative toxins, or toxic shock syndrome toxin-1 [refs]) and also act as vehicles transporting host-derived chromosomal or plasmid DNA to new bacterial cells </w:t>
      </w:r>
      <w:hyperlink r:id="rId7">
        <w:r w:rsidR="00875479">
          <w:rPr>
            <w:color w:val="000000"/>
            <w:vertAlign w:val="superscript"/>
          </w:rPr>
          <w:t>15</w:t>
        </w:r>
      </w:hyperlink>
      <w:r>
        <w:t xml:space="preserve">. </w:t>
      </w:r>
    </w:p>
    <w:p w14:paraId="5C78C5A4" w14:textId="6270CF2D" w:rsidR="00875479" w:rsidRDefault="00000000">
      <w:pPr>
        <w:spacing w:after="120"/>
        <w:jc w:val="both"/>
      </w:pPr>
      <w:r>
        <w:t xml:space="preserve">We have recently demonstrated that phage-mediated lateral transduction, a type of HGT where </w:t>
      </w:r>
      <w:proofErr w:type="spellStart"/>
      <w:r>
        <w:t>phages</w:t>
      </w:r>
      <w:proofErr w:type="spellEnd"/>
      <w:r>
        <w:t xml:space="preserve"> mobilise several hundred kilobases of the bacterial genome </w:t>
      </w:r>
      <w:hyperlink r:id="rId8">
        <w:r w:rsidR="00875479">
          <w:rPr>
            <w:color w:val="000000"/>
            <w:vertAlign w:val="superscript"/>
          </w:rPr>
          <w:t>16,17</w:t>
        </w:r>
      </w:hyperlink>
      <w:r>
        <w:t xml:space="preserve">, is the most powerful mechanism of gene sharing in </w:t>
      </w:r>
      <w:r>
        <w:rPr>
          <w:i/>
          <w:iCs/>
        </w:rPr>
        <w:t>S. aureus</w:t>
      </w:r>
      <w:r>
        <w:t>, and that bacterial methylation systems (such as restriction-modification (RM) systems) are key in controlling inter-lineage gene flow</w:t>
      </w:r>
      <w:r w:rsidR="00134C11">
        <w:t xml:space="preserve"> </w:t>
      </w:r>
      <w:hyperlink r:id="rId9">
        <w:r w:rsidR="00875479">
          <w:rPr>
            <w:color w:val="1155CC"/>
            <w:u w:val="single"/>
          </w:rPr>
          <w:t>(Figueroa et al. 2025)</w:t>
        </w:r>
      </w:hyperlink>
      <w:r>
        <w:t xml:space="preserve">. </w:t>
      </w:r>
    </w:p>
    <w:p w14:paraId="5C78C5A5" w14:textId="77777777" w:rsidR="00875479" w:rsidRDefault="00000000">
      <w:pPr>
        <w:jc w:val="both"/>
      </w:pPr>
      <w:r>
        <w:t xml:space="preserve">However, since current experimental frameworks often rely on artificially introduced genetic markers (such as antibiotic resistance cassettes) to assess HGT efficiency, we still lack a clear understanding of how frequently genes are exchanged in natural settings, which genes are mobilised during these events, and </w:t>
      </w:r>
      <w:r>
        <w:rPr>
          <w:highlight w:val="white"/>
        </w:rPr>
        <w:t>how these processes truly impact bacterial adaptation</w:t>
      </w:r>
      <w:r>
        <w:t xml:space="preserve">. </w:t>
      </w:r>
    </w:p>
    <w:p w14:paraId="5C78C5A6" w14:textId="77777777" w:rsidR="00875479" w:rsidRDefault="00000000">
      <w:pPr>
        <w:spacing w:after="60"/>
        <w:jc w:val="both"/>
        <w:rPr>
          <w:highlight w:val="white"/>
        </w:rPr>
      </w:pPr>
      <w:r>
        <w:lastRenderedPageBreak/>
        <w:t>My proposed project for this fellowship will tackle these questions by developing new methods to measure HGT independent of genetic selective markers to assess its impact on pathogenicity and to understand the mechanisms governing gene flow.</w:t>
      </w:r>
      <w:r>
        <w:rPr>
          <w:highlight w:val="white"/>
        </w:rPr>
        <w:t xml:space="preserve"> I will implement these methods to study the largest global collection of genomes of </w:t>
      </w:r>
      <w:r>
        <w:rPr>
          <w:i/>
          <w:iCs/>
          <w:highlight w:val="white"/>
        </w:rPr>
        <w:t>S. aureus</w:t>
      </w:r>
      <w:r>
        <w:rPr>
          <w:highlight w:val="white"/>
        </w:rPr>
        <w:t xml:space="preserve"> assembled to date, thereby maximising statistical power to discover new biology. This collection comprises 21,000 commensal and 10,000 bacteraemia isolates (all whole genome sequenced) from 30 hospitals in the UK [ref]. The collection includes highly granular clinical metadata (including antibiotic exposures, comorbidities, and clinical outcomes) making it the ideal dataset to use to elucidate factors driving HGT and its role in pathogens’ emergence.</w:t>
      </w:r>
    </w:p>
    <w:p w14:paraId="5C78C5A7" w14:textId="77777777" w:rsidR="00875479" w:rsidRDefault="00875479">
      <w:pPr>
        <w:spacing w:after="240"/>
        <w:jc w:val="both"/>
        <w:rPr>
          <w:rFonts w:ascii="Times New Roman" w:eastAsia="Times New Roman" w:hAnsi="Times New Roman" w:cs="Times New Roman"/>
          <w:sz w:val="24"/>
          <w:szCs w:val="24"/>
          <w:highlight w:val="white"/>
        </w:rPr>
      </w:pPr>
    </w:p>
    <w:p w14:paraId="5C78C5A8" w14:textId="77777777" w:rsidR="00875479" w:rsidRDefault="00000000">
      <w:pPr>
        <w:jc w:val="both"/>
        <w:rPr>
          <w:rFonts w:ascii="Times New Roman" w:eastAsia="Times New Roman" w:hAnsi="Times New Roman" w:cs="Times New Roman"/>
          <w:b/>
          <w:bCs/>
          <w:sz w:val="24"/>
          <w:szCs w:val="24"/>
          <w:highlight w:val="white"/>
        </w:rPr>
      </w:pPr>
      <w:r>
        <w:rPr>
          <w:b/>
          <w:bCs/>
          <w:highlight w:val="white"/>
        </w:rPr>
        <w:t>C. Research plan</w:t>
      </w:r>
      <w:r>
        <w:rPr>
          <w:rFonts w:ascii="Times New Roman" w:eastAsia="Times New Roman" w:hAnsi="Times New Roman" w:cs="Times New Roman"/>
          <w:b/>
          <w:bCs/>
          <w:sz w:val="24"/>
          <w:szCs w:val="24"/>
          <w:highlight w:val="white"/>
        </w:rPr>
        <w:t xml:space="preserve"> </w:t>
      </w:r>
    </w:p>
    <w:p w14:paraId="5C78C5A9" w14:textId="77777777" w:rsidR="00875479" w:rsidRDefault="00000000">
      <w:pPr>
        <w:spacing w:after="120"/>
        <w:jc w:val="both"/>
        <w:rPr>
          <w:highlight w:val="white"/>
        </w:rPr>
      </w:pPr>
      <w:r>
        <w:rPr>
          <w:highlight w:val="white"/>
        </w:rPr>
        <w:t>This project will be carried out at the Department of Medicine, University of Cambridge under the sponsorship of Dr Ewan Harrison (Department of Medicine, Addenbrooke’s Hospital, and the Wellcome Sanger Institute) and Prof Andres Floto (Heart Lung Research Institute and Cambridge Centre for AI in Medicine). By bringing together the expertise of these two groups and my proposed collaborators, I will combine experimental and computational approaches to develop new methods for detecting and investigating HGT at scale. This project will aim to deliver three orthogonal, non-dependent work packages (WP):</w:t>
      </w:r>
    </w:p>
    <w:p w14:paraId="5C78C5AA" w14:textId="77777777" w:rsidR="00875479" w:rsidRDefault="00000000">
      <w:pPr>
        <w:jc w:val="both"/>
        <w:rPr>
          <w:b/>
          <w:bCs/>
        </w:rPr>
      </w:pPr>
      <w:r>
        <w:rPr>
          <w:b/>
          <w:bCs/>
        </w:rPr>
        <w:t xml:space="preserve">WP1. What are the genetic signatures underlying pathogen adaptation? </w:t>
      </w:r>
    </w:p>
    <w:p w14:paraId="5C78C5AB" w14:textId="77777777" w:rsidR="00875479" w:rsidRDefault="00000000">
      <w:pPr>
        <w:spacing w:after="120"/>
        <w:jc w:val="both"/>
        <w:rPr>
          <w:highlight w:val="white"/>
        </w:rPr>
      </w:pPr>
      <w:r>
        <w:rPr>
          <w:highlight w:val="white"/>
        </w:rPr>
        <w:t xml:space="preserve">HGT acts as a genetic toolkit dispenser. It allows strains that are otherwise adapted for commensal life to pick up "modules" (virulence factors, resistance genes) from other bacteria. These acquired modules provide the enhanced capabilities needed to overcome host defences, establish invasive infections, and survive antibiotic treatment. I will now exploit the wealth of genomic data and clinical metadata from our bacterial collection to study the parallel evolution of different </w:t>
      </w:r>
      <w:r>
        <w:rPr>
          <w:i/>
          <w:iCs/>
          <w:highlight w:val="white"/>
        </w:rPr>
        <w:t>S. aureus</w:t>
      </w:r>
      <w:r>
        <w:rPr>
          <w:highlight w:val="white"/>
        </w:rPr>
        <w:t xml:space="preserve"> lineages to understand how this pathogen adapts to cause human infection. Specifically, I will:</w:t>
      </w:r>
    </w:p>
    <w:p w14:paraId="5C78C5AC" w14:textId="77777777" w:rsidR="00875479" w:rsidRDefault="00000000">
      <w:pPr>
        <w:spacing w:after="60"/>
        <w:jc w:val="both"/>
        <w:rPr>
          <w:b/>
          <w:bCs/>
          <w:highlight w:val="white"/>
        </w:rPr>
      </w:pPr>
      <w:r>
        <w:rPr>
          <w:b/>
          <w:bCs/>
          <w:highlight w:val="white"/>
        </w:rPr>
        <w:t xml:space="preserve">a) Analyse the pangenome of all </w:t>
      </w:r>
      <w:r>
        <w:rPr>
          <w:b/>
          <w:bCs/>
          <w:i/>
          <w:iCs/>
          <w:highlight w:val="white"/>
        </w:rPr>
        <w:t>S. aureus</w:t>
      </w:r>
      <w:r>
        <w:rPr>
          <w:b/>
          <w:bCs/>
          <w:highlight w:val="white"/>
        </w:rPr>
        <w:t xml:space="preserve"> lineages to understand their evolution in terms of genome expansion or reduction.</w:t>
      </w:r>
    </w:p>
    <w:p w14:paraId="5C78C5AD" w14:textId="77777777" w:rsidR="00875479" w:rsidRDefault="00000000">
      <w:pPr>
        <w:spacing w:after="60"/>
        <w:jc w:val="both"/>
      </w:pPr>
      <w:r>
        <w:rPr>
          <w:i/>
          <w:iCs/>
          <w:highlight w:val="white"/>
        </w:rPr>
        <w:t>S. aureus</w:t>
      </w:r>
      <w:r>
        <w:rPr>
          <w:highlight w:val="white"/>
        </w:rPr>
        <w:t xml:space="preserve"> is a largely clonal species, organised into clonal complexes (CCs), each of which is genetically very distinct </w:t>
      </w:r>
      <w:hyperlink r:id="rId10">
        <w:r w:rsidR="00875479">
          <w:rPr>
            <w:color w:val="000000"/>
            <w:highlight w:val="white"/>
            <w:vertAlign w:val="superscript"/>
          </w:rPr>
          <w:t>18,19</w:t>
        </w:r>
      </w:hyperlink>
      <w:r>
        <w:rPr>
          <w:highlight w:val="white"/>
        </w:rPr>
        <w:t>. My previous research suggests that, beyond differences in virulence and antimicrobial resistance profiles, strains from different CCs also exhibit variation in immune mechanisms that may significantly influence the genetic exchange between lineages</w:t>
      </w:r>
      <w:hyperlink r:id="rId11">
        <w:r w:rsidR="00875479">
          <w:rPr>
            <w:color w:val="000000"/>
            <w:highlight w:val="white"/>
            <w:vertAlign w:val="superscript"/>
          </w:rPr>
          <w:t>10,20</w:t>
        </w:r>
      </w:hyperlink>
      <w:r>
        <w:rPr>
          <w:highlight w:val="white"/>
        </w:rPr>
        <w:t xml:space="preserve">, </w:t>
      </w:r>
      <w:r>
        <w:t xml:space="preserve">leading in some cases to genetic isolation and beginning the journey toward speciation. </w:t>
      </w:r>
    </w:p>
    <w:p w14:paraId="5C78C5AE" w14:textId="77777777" w:rsidR="00875479" w:rsidRDefault="00000000">
      <w:pPr>
        <w:spacing w:after="120"/>
        <w:jc w:val="both"/>
        <w:rPr>
          <w:highlight w:val="white"/>
        </w:rPr>
      </w:pPr>
      <w:r>
        <w:rPr>
          <w:highlight w:val="white"/>
        </w:rPr>
        <w:t>To investigate these processes further, I will perform a pangenome analysis of the full bacterial collection, as well as individual lineages, using a graphical model (</w:t>
      </w:r>
      <w:proofErr w:type="spellStart"/>
      <w:r>
        <w:rPr>
          <w:highlight w:val="white"/>
        </w:rPr>
        <w:t>Panaroo</w:t>
      </w:r>
      <w:proofErr w:type="spellEnd"/>
      <w:r>
        <w:rPr>
          <w:b/>
          <w:bCs/>
          <w:highlight w:val="white"/>
        </w:rPr>
        <w:t xml:space="preserve"> </w:t>
      </w:r>
      <w:hyperlink r:id="rId12">
        <w:r w:rsidR="00875479">
          <w:rPr>
            <w:color w:val="000000"/>
            <w:highlight w:val="white"/>
            <w:vertAlign w:val="superscript"/>
          </w:rPr>
          <w:t>21</w:t>
        </w:r>
      </w:hyperlink>
      <w:r>
        <w:t>) which represents gene families as nodes and connects nodes by edges if they are found on the same contig</w:t>
      </w:r>
      <w:r>
        <w:rPr>
          <w:highlight w:val="white"/>
        </w:rPr>
        <w:t xml:space="preserve">. I will reconstruct ancestral genome states and estimate gene gain and loss rates to determine accessory genome temporal plasticity (using a generalised linear model implemented in </w:t>
      </w:r>
      <w:proofErr w:type="spellStart"/>
      <w:r>
        <w:rPr>
          <w:highlight w:val="white"/>
        </w:rPr>
        <w:t>Panstripe</w:t>
      </w:r>
      <w:proofErr w:type="spellEnd"/>
      <w:r>
        <w:rPr>
          <w:b/>
          <w:bCs/>
          <w:highlight w:val="white"/>
        </w:rPr>
        <w:t xml:space="preserve"> </w:t>
      </w:r>
      <w:hyperlink r:id="rId13">
        <w:r w:rsidR="00875479">
          <w:rPr>
            <w:color w:val="000000"/>
            <w:highlight w:val="white"/>
            <w:vertAlign w:val="superscript"/>
          </w:rPr>
          <w:t>22</w:t>
        </w:r>
      </w:hyperlink>
      <w:r>
        <w:rPr>
          <w:highlight w:val="white"/>
        </w:rPr>
        <w:t xml:space="preserve">) and identify co-occurrences of, for instance, MGEs and subsequent or prior selection of specific mutations in the core genome mutation (or </w:t>
      </w:r>
      <w:r>
        <w:rPr>
          <w:i/>
          <w:iCs/>
          <w:highlight w:val="white"/>
        </w:rPr>
        <w:t>vice versa</w:t>
      </w:r>
      <w:r>
        <w:rPr>
          <w:highlight w:val="white"/>
        </w:rPr>
        <w:t>).</w:t>
      </w:r>
      <w:r>
        <w:rPr>
          <w:b/>
          <w:bCs/>
          <w:highlight w:val="white"/>
        </w:rPr>
        <w:t xml:space="preserve"> </w:t>
      </w:r>
      <w:r>
        <w:rPr>
          <w:highlight w:val="white"/>
        </w:rPr>
        <w:t>[Months 1-9]</w:t>
      </w:r>
    </w:p>
    <w:p w14:paraId="5C78C5AF" w14:textId="77777777" w:rsidR="00875479" w:rsidRDefault="00000000">
      <w:pPr>
        <w:jc w:val="both"/>
        <w:rPr>
          <w:b/>
          <w:bCs/>
          <w:highlight w:val="white"/>
        </w:rPr>
      </w:pPr>
      <w:r>
        <w:rPr>
          <w:b/>
          <w:bCs/>
          <w:highlight w:val="white"/>
        </w:rPr>
        <w:t xml:space="preserve">b) Define genomic regions that are hotspots for HGT </w:t>
      </w:r>
    </w:p>
    <w:p w14:paraId="5C78C5B0" w14:textId="77777777" w:rsidR="00875479" w:rsidRDefault="00000000">
      <w:pPr>
        <w:spacing w:after="60"/>
        <w:jc w:val="both"/>
      </w:pPr>
      <w:r>
        <w:t xml:space="preserve">Enrichment for gene gain/loss events is often driven by highly mobile elements. To determine the genomic location of the accessory genome (e.g. chromosome, prophages, plasmids, etc), </w:t>
      </w:r>
      <w:r>
        <w:lastRenderedPageBreak/>
        <w:t xml:space="preserve">I will detect MGE sequences using </w:t>
      </w:r>
      <w:proofErr w:type="spellStart"/>
      <w:r>
        <w:t>pPangolin</w:t>
      </w:r>
      <w:proofErr w:type="spellEnd"/>
      <w:r>
        <w:rPr>
          <w:b/>
          <w:bCs/>
        </w:rPr>
        <w:t xml:space="preserve"> </w:t>
      </w:r>
      <w:hyperlink r:id="rId14">
        <w:r w:rsidR="00875479">
          <w:rPr>
            <w:color w:val="000000"/>
            <w:vertAlign w:val="superscript"/>
          </w:rPr>
          <w:t>23</w:t>
        </w:r>
      </w:hyperlink>
      <w:r>
        <w:t xml:space="preserve">, </w:t>
      </w:r>
      <w:proofErr w:type="spellStart"/>
      <w:r>
        <w:t>Phastest</w:t>
      </w:r>
      <w:proofErr w:type="spellEnd"/>
      <w:r>
        <w:rPr>
          <w:b/>
          <w:bCs/>
        </w:rPr>
        <w:t xml:space="preserve"> </w:t>
      </w:r>
      <w:hyperlink r:id="rId15">
        <w:r w:rsidR="00875479">
          <w:rPr>
            <w:color w:val="000000"/>
            <w:vertAlign w:val="superscript"/>
          </w:rPr>
          <w:t>24</w:t>
        </w:r>
      </w:hyperlink>
      <w:r>
        <w:t xml:space="preserve">, </w:t>
      </w:r>
      <w:proofErr w:type="spellStart"/>
      <w:r>
        <w:t>ICEberg</w:t>
      </w:r>
      <w:proofErr w:type="spellEnd"/>
      <w:r>
        <w:rPr>
          <w:b/>
          <w:bCs/>
        </w:rPr>
        <w:t xml:space="preserve"> </w:t>
      </w:r>
      <w:hyperlink r:id="rId16">
        <w:r w:rsidR="00875479">
          <w:rPr>
            <w:color w:val="000000"/>
            <w:vertAlign w:val="superscript"/>
          </w:rPr>
          <w:t>25</w:t>
        </w:r>
      </w:hyperlink>
      <w:r>
        <w:t xml:space="preserve">, and </w:t>
      </w:r>
      <w:proofErr w:type="spellStart"/>
      <w:r>
        <w:t>geNomad</w:t>
      </w:r>
      <w:proofErr w:type="spellEnd"/>
      <w:r>
        <w:rPr>
          <w:b/>
          <w:bCs/>
        </w:rPr>
        <w:t xml:space="preserve"> </w:t>
      </w:r>
      <w:hyperlink r:id="rId17">
        <w:r w:rsidR="00875479">
          <w:rPr>
            <w:color w:val="000000"/>
            <w:vertAlign w:val="superscript"/>
          </w:rPr>
          <w:t>26</w:t>
        </w:r>
      </w:hyperlink>
      <w:r>
        <w:t xml:space="preserve"> and identify loci containing elevated densities of base substitutions suggestive of horizontal sequence transfer (using Gubbins</w:t>
      </w:r>
      <w:r>
        <w:rPr>
          <w:b/>
          <w:bCs/>
        </w:rPr>
        <w:t xml:space="preserve"> </w:t>
      </w:r>
      <w:hyperlink r:id="rId18">
        <w:r w:rsidR="00875479">
          <w:rPr>
            <w:color w:val="000000"/>
            <w:vertAlign w:val="superscript"/>
          </w:rPr>
          <w:t>27</w:t>
        </w:r>
      </w:hyperlink>
      <w:r>
        <w:t>) comparing their distribution across clonal complexes.</w:t>
      </w:r>
      <w:r>
        <w:rPr>
          <w:b/>
          <w:bCs/>
        </w:rPr>
        <w:t xml:space="preserve"> </w:t>
      </w:r>
      <w:r>
        <w:t xml:space="preserve">These regions will tell us what parts of the chromosome or episomal elements are more frequently involved in gene shuffling, and whether there are associations between highly mobile or recombinant regions with bacteraemia or colonisation isolates. </w:t>
      </w:r>
      <w:r>
        <w:rPr>
          <w:highlight w:val="white"/>
        </w:rPr>
        <w:t>[Months 6-12]</w:t>
      </w:r>
    </w:p>
    <w:p w14:paraId="5C78C5B1" w14:textId="77777777" w:rsidR="00875479" w:rsidRDefault="00000000">
      <w:pPr>
        <w:spacing w:after="60"/>
        <w:jc w:val="both"/>
        <w:rPr>
          <w:b/>
          <w:bCs/>
          <w:highlight w:val="white"/>
        </w:rPr>
      </w:pPr>
      <w:r>
        <w:rPr>
          <w:b/>
          <w:bCs/>
          <w:highlight w:val="white"/>
        </w:rPr>
        <w:t xml:space="preserve">c) Determine genetic features associated with the development of bacteraemia using bacterial Genome-Wide Association Study (GWAS) approaches </w:t>
      </w:r>
    </w:p>
    <w:p w14:paraId="5C78C5B2" w14:textId="77777777" w:rsidR="00875479" w:rsidRDefault="00000000">
      <w:pPr>
        <w:spacing w:after="60"/>
        <w:jc w:val="both"/>
        <w:rPr>
          <w:highlight w:val="white"/>
        </w:rPr>
      </w:pPr>
      <w:r>
        <w:rPr>
          <w:highlight w:val="white"/>
        </w:rPr>
        <w:t xml:space="preserve">I will identify GWAS hits comprising  </w:t>
      </w:r>
      <w:proofErr w:type="spellStart"/>
      <w:r>
        <w:rPr>
          <w:highlight w:val="white"/>
        </w:rPr>
        <w:t>i</w:t>
      </w:r>
      <w:proofErr w:type="spellEnd"/>
      <w:r>
        <w:rPr>
          <w:highlight w:val="white"/>
        </w:rPr>
        <w:t>) gene presence/absence, ii) sequence variants (SNPs) and iii) presence/absence of small sequences (K-</w:t>
      </w:r>
      <w:proofErr w:type="spellStart"/>
      <w:r>
        <w:rPr>
          <w:highlight w:val="white"/>
        </w:rPr>
        <w:t>mers</w:t>
      </w:r>
      <w:proofErr w:type="spellEnd"/>
      <w:r>
        <w:rPr>
          <w:highlight w:val="white"/>
        </w:rPr>
        <w:t xml:space="preserve">) using </w:t>
      </w:r>
      <w:proofErr w:type="spellStart"/>
      <w:r>
        <w:rPr>
          <w:highlight w:val="white"/>
        </w:rPr>
        <w:t>PySeer</w:t>
      </w:r>
      <w:proofErr w:type="spellEnd"/>
      <w:r>
        <w:rPr>
          <w:highlight w:val="white"/>
        </w:rPr>
        <w:t xml:space="preserve"> </w:t>
      </w:r>
      <w:hyperlink r:id="rId19">
        <w:r w:rsidR="00875479">
          <w:rPr>
            <w:color w:val="000000"/>
            <w:highlight w:val="white"/>
            <w:vertAlign w:val="superscript"/>
          </w:rPr>
          <w:t>28</w:t>
        </w:r>
      </w:hyperlink>
      <w:r>
        <w:rPr>
          <w:highlight w:val="white"/>
        </w:rPr>
        <w:t xml:space="preserve"> (c/w John Lees, (EBI) who developed this software). The collection of strains from both isolation sources has a similar CC composition (Figure 2), allowing us to search for signatures at the population and lineage levels: the GWAS analysis will be done both with the full bacterial collection (</w:t>
      </w:r>
      <w:r>
        <w:rPr>
          <w:b/>
          <w:bCs/>
          <w:i/>
          <w:iCs/>
          <w:highlight w:val="white"/>
        </w:rPr>
        <w:t>Figure 1</w:t>
      </w:r>
      <w:r>
        <w:rPr>
          <w:highlight w:val="white"/>
        </w:rPr>
        <w:t>) and with the individual lineages (Figure 2) using a Linear Mixed Model, since previous studies (including my own</w:t>
      </w:r>
      <w:hyperlink r:id="rId20">
        <w:r w:rsidR="00875479">
          <w:rPr>
            <w:color w:val="000000"/>
            <w:highlight w:val="white"/>
            <w:vertAlign w:val="superscript"/>
          </w:rPr>
          <w:t>10,20</w:t>
        </w:r>
      </w:hyperlink>
      <w:r>
        <w:t>)</w:t>
      </w:r>
      <w:r>
        <w:rPr>
          <w:highlight w:val="white"/>
        </w:rPr>
        <w:t xml:space="preserve"> demonstrate that some CCs engage more in gene exchange than others, and that certain MGEs tend to be CC-dependent, while chromosomal gene transfer is more widespread. I will further </w:t>
      </w:r>
      <w:r>
        <w:t xml:space="preserve">investigate genome-wide significant hits (using existing in-house pipelines </w:t>
      </w:r>
      <w:hyperlink r:id="rId21">
        <w:r w:rsidR="00875479">
          <w:rPr>
            <w:color w:val="000000"/>
            <w:vertAlign w:val="superscript"/>
          </w:rPr>
          <w:t>29</w:t>
        </w:r>
      </w:hyperlink>
      <w:r>
        <w:t>) by assessing their genome location (e.g. MGE vs chromosome), and estimate the variant effect using evolutionary and structural methods</w:t>
      </w:r>
      <w:hyperlink r:id="rId22">
        <w:r w:rsidR="00875479">
          <w:rPr>
            <w:color w:val="1155CC"/>
            <w:u w:val="single"/>
          </w:rPr>
          <w:t xml:space="preserve">(Ben-Tal et al. 2021; </w:t>
        </w:r>
        <w:proofErr w:type="spellStart"/>
        <w:r w:rsidR="00875479">
          <w:rPr>
            <w:color w:val="1155CC"/>
            <w:u w:val="single"/>
          </w:rPr>
          <w:t>Dasoondi</w:t>
        </w:r>
        <w:proofErr w:type="spellEnd"/>
        <w:r w:rsidR="00875479">
          <w:rPr>
            <w:color w:val="1155CC"/>
            <w:u w:val="single"/>
          </w:rPr>
          <w:t xml:space="preserve"> et al. 2023)</w:t>
        </w:r>
      </w:hyperlink>
      <w:r>
        <w:t xml:space="preserve">  (such as </w:t>
      </w:r>
      <w:proofErr w:type="spellStart"/>
      <w:r>
        <w:t>FoldX</w:t>
      </w:r>
      <w:proofErr w:type="spellEnd"/>
      <w:r>
        <w:t xml:space="preserve">; c/w </w:t>
      </w:r>
      <w:r>
        <w:rPr>
          <w:highlight w:val="white"/>
        </w:rPr>
        <w:t>Floto lab). [Months 1-18]</w:t>
      </w:r>
    </w:p>
    <w:p w14:paraId="5C78C5B3" w14:textId="77777777" w:rsidR="00875479" w:rsidRDefault="00000000">
      <w:pPr>
        <w:spacing w:after="60"/>
        <w:jc w:val="both"/>
      </w:pPr>
      <w:r>
        <w:rPr>
          <w:highlight w:val="white"/>
        </w:rPr>
        <w:t xml:space="preserve">To de-risk this project, I have recently completed a pilot GWAS analysis using a 1.5k subset of genomes </w:t>
      </w:r>
      <w:r>
        <w:t>from our collection</w:t>
      </w:r>
      <w:r>
        <w:rPr>
          <w:highlight w:val="white"/>
        </w:rPr>
        <w:t xml:space="preserve">, which revealed 21 novel  hits at genome-wide significance including: a small plasmid encoding erythromycin resistance, genes involved in amino acid metabolism, a </w:t>
      </w:r>
      <w:r>
        <w:t>80 bp</w:t>
      </w:r>
      <w:r>
        <w:rPr>
          <w:highlight w:val="white"/>
        </w:rPr>
        <w:t xml:space="preserve"> k-</w:t>
      </w:r>
      <w:proofErr w:type="spellStart"/>
      <w:r>
        <w:rPr>
          <w:highlight w:val="white"/>
        </w:rPr>
        <w:t>mer</w:t>
      </w:r>
      <w:proofErr w:type="spellEnd"/>
      <w:r>
        <w:rPr>
          <w:highlight w:val="white"/>
        </w:rPr>
        <w:t xml:space="preserve"> associated with a phage, transposases and proteins of unknown function (Figure </w:t>
      </w:r>
      <w:r>
        <w:t xml:space="preserve">1). I found that the phage hit included a phage attachment </w:t>
      </w:r>
      <w:proofErr w:type="gramStart"/>
      <w:r>
        <w:t>site, and</w:t>
      </w:r>
      <w:proofErr w:type="gramEnd"/>
      <w:r>
        <w:t xml:space="preserve"> discovered that the presence of this k-</w:t>
      </w:r>
      <w:proofErr w:type="spellStart"/>
      <w:r>
        <w:t>mer</w:t>
      </w:r>
      <w:proofErr w:type="spellEnd"/>
      <w:r>
        <w:t xml:space="preserve"> was indicative of phage replication and not prophage insertion </w:t>
      </w:r>
      <w:r>
        <w:rPr>
          <w:highlight w:val="white"/>
        </w:rPr>
        <w:t>(Figure 1)</w:t>
      </w:r>
      <w:r>
        <w:t xml:space="preserve">, indicating that this prophage type might be less stable during colonisation than during invasive infection and suggesting a potential role in population control strategies. </w:t>
      </w:r>
      <w:r>
        <w:rPr>
          <w:highlight w:val="white"/>
        </w:rPr>
        <w:t>Similarly, separately analysing the three largest clonal complexes in our collection (CC30, CC45, CC5), I have already identified 10 new hits (different from those found above), including a k-</w:t>
      </w:r>
      <w:proofErr w:type="spellStart"/>
      <w:r>
        <w:rPr>
          <w:highlight w:val="white"/>
        </w:rPr>
        <w:t>mer</w:t>
      </w:r>
      <w:proofErr w:type="spellEnd"/>
      <w:r>
        <w:rPr>
          <w:highlight w:val="white"/>
        </w:rPr>
        <w:t xml:space="preserve"> in </w:t>
      </w:r>
      <w:proofErr w:type="spellStart"/>
      <w:r>
        <w:rPr>
          <w:i/>
          <w:iCs/>
          <w:highlight w:val="white"/>
        </w:rPr>
        <w:t>essC</w:t>
      </w:r>
      <w:proofErr w:type="spellEnd"/>
      <w:r>
        <w:rPr>
          <w:highlight w:val="white"/>
        </w:rPr>
        <w:t xml:space="preserve"> associated with a subtype of the type VII secretion system, a phage protein involved in lysis and attachment, an </w:t>
      </w:r>
      <w:proofErr w:type="spellStart"/>
      <w:r>
        <w:rPr>
          <w:highlight w:val="white"/>
        </w:rPr>
        <w:t>AcrR</w:t>
      </w:r>
      <w:proofErr w:type="spellEnd"/>
      <w:r>
        <w:rPr>
          <w:highlight w:val="white"/>
        </w:rPr>
        <w:t xml:space="preserve">-type transcriptional repressor, regulatory regions, plasmids encoding β-lactams resistance, and </w:t>
      </w:r>
      <w:proofErr w:type="spellStart"/>
      <w:r>
        <w:rPr>
          <w:highlight w:val="white"/>
        </w:rPr>
        <w:t>SdrC</w:t>
      </w:r>
      <w:proofErr w:type="spellEnd"/>
      <w:r>
        <w:rPr>
          <w:highlight w:val="white"/>
        </w:rPr>
        <w:t xml:space="preserve"> - an adhesin associated with biofilm formation (</w:t>
      </w:r>
      <w:r>
        <w:rPr>
          <w:b/>
          <w:bCs/>
          <w:i/>
          <w:iCs/>
          <w:highlight w:val="white"/>
        </w:rPr>
        <w:t>Figure 2</w:t>
      </w:r>
      <w:r>
        <w:rPr>
          <w:highlight w:val="white"/>
        </w:rPr>
        <w:t xml:space="preserve">). </w:t>
      </w:r>
    </w:p>
    <w:p w14:paraId="5C78C5B4" w14:textId="77777777" w:rsidR="00875479" w:rsidRDefault="00875479">
      <w:pPr>
        <w:spacing w:after="60"/>
        <w:jc w:val="both"/>
      </w:pPr>
    </w:p>
    <w:p w14:paraId="5C78C5B5" w14:textId="77777777" w:rsidR="00875479" w:rsidRDefault="00000000">
      <w:pPr>
        <w:spacing w:after="60"/>
        <w:jc w:val="both"/>
      </w:pPr>
      <w:r>
        <w:t xml:space="preserve">Given my preliminary data, even in the unlikely event that expanding the dataset yields no additional hits, these findings already offer strong candidates for further computational and experimental investigation. A potential challenge could come from the extent of the data since this will be the largest bacterial GWAS to date, which means that the bioinformatics tools have not been tested at this scale. To overcome this, I am closely working with John Lees (developer of </w:t>
      </w:r>
      <w:proofErr w:type="spellStart"/>
      <w:r>
        <w:t>pyseer</w:t>
      </w:r>
      <w:proofErr w:type="spellEnd"/>
      <w:r>
        <w:t>) to ensure the scalability of the programs. However, if 30k genomes turn out to be too many for the programs to handle, I could instead use a subsampling strategy of either only individual CCs (Figure 2), or a subset of genomes that maintains the diversity but reduces the computational cost.</w:t>
      </w:r>
    </w:p>
    <w:p w14:paraId="5C78C5B6" w14:textId="77777777" w:rsidR="00875479" w:rsidRDefault="00875479">
      <w:pPr>
        <w:spacing w:after="60"/>
        <w:jc w:val="both"/>
      </w:pPr>
    </w:p>
    <w:p w14:paraId="5C78C5B7" w14:textId="77777777" w:rsidR="00875479" w:rsidRDefault="00875479">
      <w:pPr>
        <w:spacing w:after="60"/>
        <w:jc w:val="both"/>
        <w:rPr>
          <w:highlight w:val="white"/>
        </w:rPr>
      </w:pPr>
    </w:p>
    <w:p w14:paraId="5C78C5B8" w14:textId="77777777" w:rsidR="00875479" w:rsidRDefault="00000000">
      <w:pPr>
        <w:jc w:val="both"/>
        <w:rPr>
          <w:b/>
          <w:bCs/>
        </w:rPr>
      </w:pPr>
      <w:r>
        <w:rPr>
          <w:b/>
          <w:bCs/>
          <w:highlight w:val="white"/>
        </w:rPr>
        <w:lastRenderedPageBreak/>
        <w:t xml:space="preserve">WP2. </w:t>
      </w:r>
      <w:r>
        <w:rPr>
          <w:b/>
          <w:bCs/>
        </w:rPr>
        <w:t xml:space="preserve">What is the impact of </w:t>
      </w:r>
      <w:proofErr w:type="gramStart"/>
      <w:r>
        <w:rPr>
          <w:b/>
          <w:bCs/>
        </w:rPr>
        <w:t>horizontally-transferred</w:t>
      </w:r>
      <w:proofErr w:type="gramEnd"/>
      <w:r>
        <w:rPr>
          <w:b/>
          <w:bCs/>
        </w:rPr>
        <w:t xml:space="preserve"> DNA on </w:t>
      </w:r>
      <w:r>
        <w:rPr>
          <w:b/>
          <w:bCs/>
          <w:i/>
          <w:iCs/>
        </w:rPr>
        <w:t>S. aureus</w:t>
      </w:r>
      <w:r>
        <w:rPr>
          <w:b/>
          <w:bCs/>
        </w:rPr>
        <w:t xml:space="preserve"> behaviour?</w:t>
      </w:r>
    </w:p>
    <w:p w14:paraId="5C78C5B9" w14:textId="77777777" w:rsidR="00875479" w:rsidRDefault="00000000">
      <w:pPr>
        <w:spacing w:after="120"/>
        <w:jc w:val="both"/>
        <w:rPr>
          <w:highlight w:val="white"/>
        </w:rPr>
      </w:pPr>
      <w:r>
        <w:rPr>
          <w:highlight w:val="white"/>
        </w:rPr>
        <w:t>We know that HGT is a driver of bacterial evolution, however, we still ignore how the transferred genes contribute to pathogens’ ability to cause disease, and the impact the bacterial genetic background has in their acquisition and expression</w:t>
      </w:r>
      <w:hyperlink r:id="rId23">
        <w:r w:rsidR="00875479">
          <w:rPr>
            <w:color w:val="000000"/>
            <w:highlight w:val="white"/>
            <w:vertAlign w:val="superscript"/>
          </w:rPr>
          <w:t>32</w:t>
        </w:r>
      </w:hyperlink>
      <w:r>
        <w:rPr>
          <w:highlight w:val="white"/>
        </w:rPr>
        <w:t xml:space="preserve">. In this WP, I will assess phenotypic changes conferred by the GWAS hits and their impact in different bacterial lineages. To establish </w:t>
      </w:r>
      <w:r>
        <w:rPr>
          <w:b/>
          <w:bCs/>
          <w:highlight w:val="white"/>
        </w:rPr>
        <w:t>causality</w:t>
      </w:r>
      <w:r>
        <w:rPr>
          <w:highlight w:val="white"/>
        </w:rPr>
        <w:t xml:space="preserve">, I will experimentally validate the top 20 hits, prioritising based on </w:t>
      </w:r>
      <w:proofErr w:type="spellStart"/>
      <w:r>
        <w:rPr>
          <w:highlight w:val="white"/>
        </w:rPr>
        <w:t>i</w:t>
      </w:r>
      <w:proofErr w:type="spellEnd"/>
      <w:r>
        <w:rPr>
          <w:highlight w:val="white"/>
        </w:rPr>
        <w:t>) estimated effect size, ii) novelty and iii) diversity of functional categories (e.g. AMR, virulence, metabolism, transcriptional regulation; Figure 2), by:</w:t>
      </w:r>
    </w:p>
    <w:p w14:paraId="5C78C5BA" w14:textId="77777777" w:rsidR="00875479" w:rsidRDefault="00875479">
      <w:pPr>
        <w:spacing w:after="160"/>
        <w:jc w:val="both"/>
        <w:rPr>
          <w:b/>
          <w:bCs/>
          <w:highlight w:val="white"/>
        </w:rPr>
      </w:pPr>
    </w:p>
    <w:p w14:paraId="5C78C5BB" w14:textId="77777777" w:rsidR="00875479" w:rsidRDefault="00000000">
      <w:pPr>
        <w:spacing w:after="160"/>
        <w:jc w:val="both"/>
        <w:rPr>
          <w:b/>
          <w:bCs/>
          <w:highlight w:val="white"/>
        </w:rPr>
      </w:pPr>
      <w:r>
        <w:rPr>
          <w:b/>
          <w:bCs/>
          <w:highlight w:val="white"/>
        </w:rPr>
        <w:t>a) Transferring the top hits to reference and clinical strains:</w:t>
      </w:r>
    </w:p>
    <w:p w14:paraId="5C78C5BC" w14:textId="77777777" w:rsidR="00875479" w:rsidRDefault="00000000">
      <w:pPr>
        <w:spacing w:after="160"/>
        <w:jc w:val="both"/>
        <w:rPr>
          <w:highlight w:val="white"/>
        </w:rPr>
      </w:pPr>
      <w:r>
        <w:rPr>
          <w:highlight w:val="white"/>
        </w:rPr>
        <w:t>Initially, one laboratory strain, the SH1000, will be used to test the effect of signatures found in the “population GWAS” (i.e. all CCs included), or a representative strain of the CC for lineage-focused GWAS. Those hits with no significant phenotypic changes (section below) will be de-prioritised. The rest will be also reconstructed in additional laboratory and clinical strains: RN450, RN4220, JE2 and MW2, and representative strains from the 10 most abundant lineages in the collection (Figure 2). I will use my previous expertise</w:t>
      </w:r>
      <w:hyperlink r:id="rId24">
        <w:r w:rsidR="00875479">
          <w:rPr>
            <w:color w:val="000000"/>
            <w:highlight w:val="white"/>
            <w:vertAlign w:val="superscript"/>
          </w:rPr>
          <w:t>10,11,20</w:t>
        </w:r>
      </w:hyperlink>
      <w:r>
        <w:rPr>
          <w:highlight w:val="white"/>
        </w:rPr>
        <w:t xml:space="preserve"> to transfer the signatures (1 genetic construct per hit transfer to 15 strains each) by phage transduction,  allelic exchange (electroporation or phage transduction), or CRISPR-</w:t>
      </w:r>
      <w:proofErr w:type="spellStart"/>
      <w:r>
        <w:rPr>
          <w:highlight w:val="white"/>
        </w:rPr>
        <w:t>cas</w:t>
      </w:r>
      <w:proofErr w:type="spellEnd"/>
      <w:r>
        <w:rPr>
          <w:highlight w:val="white"/>
        </w:rPr>
        <w:t xml:space="preserve">, depending on the original genomic location of the hit  (MGE vs chromosome). For strains recalcitrant to exogenous DNA, I will use the </w:t>
      </w:r>
      <w:proofErr w:type="gramStart"/>
      <w:r>
        <w:rPr>
          <w:highlight w:val="white"/>
        </w:rPr>
        <w:t>Foster</w:t>
      </w:r>
      <w:proofErr w:type="gramEnd"/>
      <w:r>
        <w:rPr>
          <w:highlight w:val="white"/>
        </w:rPr>
        <w:t xml:space="preserve"> lab strains to bypass the RM systems</w:t>
      </w:r>
      <w:hyperlink r:id="rId25">
        <w:r w:rsidR="00875479">
          <w:rPr>
            <w:color w:val="000000"/>
            <w:highlight w:val="white"/>
            <w:vertAlign w:val="superscript"/>
          </w:rPr>
          <w:t>34</w:t>
        </w:r>
      </w:hyperlink>
      <w:r>
        <w:rPr>
          <w:highlight w:val="white"/>
        </w:rPr>
        <w:t>. The genetic hits will be reconstructed in different strains in their original genomic location (MGE or chromosome). [Months 18-28]</w:t>
      </w:r>
    </w:p>
    <w:p w14:paraId="5C78C5BD" w14:textId="77777777" w:rsidR="00875479" w:rsidRDefault="00000000">
      <w:pPr>
        <w:spacing w:after="160"/>
        <w:jc w:val="both"/>
        <w:rPr>
          <w:b/>
          <w:bCs/>
          <w:highlight w:val="white"/>
        </w:rPr>
      </w:pPr>
      <w:r>
        <w:rPr>
          <w:b/>
          <w:bCs/>
          <w:highlight w:val="white"/>
        </w:rPr>
        <w:t>b) Assessing the impact of the GWAS hits on virulence, metabolism, antimicrobial resistance and transcription:</w:t>
      </w:r>
    </w:p>
    <w:p w14:paraId="5C78C5BE" w14:textId="77777777" w:rsidR="00875479" w:rsidRDefault="00000000">
      <w:pPr>
        <w:spacing w:after="160"/>
        <w:jc w:val="both"/>
        <w:rPr>
          <w:highlight w:val="white"/>
        </w:rPr>
      </w:pPr>
      <w:r>
        <w:rPr>
          <w:highlight w:val="white"/>
        </w:rPr>
        <w:t xml:space="preserve">Given that several of our hits are involved on either bacterial metabolism or drug susceptibility (Figures 1 and 2), I will use </w:t>
      </w:r>
      <w:proofErr w:type="spellStart"/>
      <w:r>
        <w:rPr>
          <w:highlight w:val="white"/>
        </w:rPr>
        <w:t>Biolog</w:t>
      </w:r>
      <w:proofErr w:type="spellEnd"/>
      <w:r>
        <w:rPr>
          <w:highlight w:val="white"/>
        </w:rPr>
        <w:t xml:space="preserve"> Microbial Phenotype Microarrays (PM 1-20) to measure a wide array of traits such as metabolic pathways, susceptibility to antibiotics and other chemicals, and stress response</w:t>
      </w:r>
      <w:hyperlink r:id="rId26">
        <w:r w:rsidR="00875479">
          <w:rPr>
            <w:color w:val="000000"/>
            <w:highlight w:val="white"/>
            <w:vertAlign w:val="superscript"/>
          </w:rPr>
          <w:t>29</w:t>
        </w:r>
      </w:hyperlink>
      <w:r>
        <w:rPr>
          <w:highlight w:val="white"/>
        </w:rPr>
        <w:t xml:space="preserve"> in the ~315 strains from WP2a (~20 hits in 15 strains, plus isogenic strains). Additionally, and based on the hits from my pilot study, I will perform experiments to measure </w:t>
      </w:r>
      <w:r>
        <w:rPr>
          <w:i/>
          <w:iCs/>
          <w:highlight w:val="white"/>
        </w:rPr>
        <w:t>in vitro</w:t>
      </w:r>
      <w:r>
        <w:rPr>
          <w:highlight w:val="white"/>
        </w:rPr>
        <w:t xml:space="preserve"> virulence, including haemolysis and biofilm assays, macrophage infection assays</w:t>
      </w:r>
      <w:hyperlink r:id="rId27">
        <w:r w:rsidR="00875479">
          <w:rPr>
            <w:color w:val="000000"/>
            <w:highlight w:val="white"/>
            <w:vertAlign w:val="superscript"/>
          </w:rPr>
          <w:t>35,36</w:t>
        </w:r>
      </w:hyperlink>
      <w:r>
        <w:rPr>
          <w:highlight w:val="white"/>
        </w:rPr>
        <w:t xml:space="preserve"> (c/w Floto lab, </w:t>
      </w:r>
      <w:r>
        <w:rPr>
          <w:b/>
          <w:bCs/>
          <w:i/>
          <w:iCs/>
          <w:highlight w:val="white"/>
        </w:rPr>
        <w:t>Figure 3</w:t>
      </w:r>
      <w:r>
        <w:rPr>
          <w:highlight w:val="white"/>
        </w:rPr>
        <w:t xml:space="preserve">), and, depending on results, </w:t>
      </w:r>
      <w:r>
        <w:rPr>
          <w:i/>
          <w:iCs/>
          <w:highlight w:val="white"/>
        </w:rPr>
        <w:t>in vivo</w:t>
      </w:r>
      <w:r>
        <w:rPr>
          <w:highlight w:val="white"/>
        </w:rPr>
        <w:t xml:space="preserve"> using an established zebrafish model (for high-throughput experiments) as previously described</w:t>
      </w:r>
      <w:hyperlink r:id="rId28">
        <w:r w:rsidR="00875479">
          <w:rPr>
            <w:color w:val="000000"/>
            <w:highlight w:val="white"/>
            <w:vertAlign w:val="superscript"/>
          </w:rPr>
          <w:t>37</w:t>
        </w:r>
      </w:hyperlink>
      <w:r>
        <w:rPr>
          <w:highlight w:val="white"/>
        </w:rPr>
        <w:t xml:space="preserve"> (c/w Stephen Renshaw, University of Sheffield). </w:t>
      </w:r>
    </w:p>
    <w:p w14:paraId="5C78C5BF" w14:textId="77777777" w:rsidR="00875479" w:rsidRDefault="00000000">
      <w:pPr>
        <w:spacing w:after="160"/>
        <w:jc w:val="both"/>
        <w:rPr>
          <w:highlight w:val="white"/>
        </w:rPr>
      </w:pPr>
      <w:r>
        <w:rPr>
          <w:highlight w:val="white"/>
        </w:rPr>
        <w:t>Since my preliminary hits included transcriptional regulators, regulatory regions and proteins of unknown function, I will perform bulk RNA-</w:t>
      </w:r>
      <w:proofErr w:type="spellStart"/>
      <w:r>
        <w:rPr>
          <w:highlight w:val="white"/>
        </w:rPr>
        <w:t>seq</w:t>
      </w:r>
      <w:proofErr w:type="spellEnd"/>
      <w:r>
        <w:rPr>
          <w:highlight w:val="white"/>
        </w:rPr>
        <w:t xml:space="preserve"> of the hits showing the highest differences compared with their isogenic strains. Differential expression and network analyses will be performed for each mutant/isogenic strain pair (as I have previously done</w:t>
      </w:r>
      <w:hyperlink r:id="rId29">
        <w:r w:rsidR="00875479">
          <w:rPr>
            <w:color w:val="000000"/>
            <w:highlight w:val="white"/>
            <w:vertAlign w:val="superscript"/>
          </w:rPr>
          <w:t>38</w:t>
        </w:r>
      </w:hyperlink>
      <w:r>
        <w:rPr>
          <w:highlight w:val="white"/>
        </w:rPr>
        <w:t>) to further understand the effect of signatures on bacterial adaptation and transcription networks. Initially, strains will be grown in either synthetic nasal medium (SNM) to mimic the upper airways, or blood medium; however, depending on the results, growth in macrophages could be included. [Months 28-42]</w:t>
      </w:r>
    </w:p>
    <w:p w14:paraId="5C78C5C0" w14:textId="77777777" w:rsidR="00875479" w:rsidRDefault="00000000">
      <w:pPr>
        <w:spacing w:after="160"/>
        <w:jc w:val="both"/>
        <w:rPr>
          <w:highlight w:val="white"/>
        </w:rPr>
      </w:pPr>
      <w:r>
        <w:rPr>
          <w:highlight w:val="white"/>
        </w:rPr>
        <w:t>This WP will produce phenotypic and transcriptomics data that, combined with the genomics data, will allow me to identify the</w:t>
      </w:r>
      <w:r>
        <w:rPr>
          <w:b/>
          <w:bCs/>
          <w:highlight w:val="white"/>
        </w:rPr>
        <w:t xml:space="preserve"> causal links </w:t>
      </w:r>
      <w:r>
        <w:rPr>
          <w:highlight w:val="white"/>
        </w:rPr>
        <w:t>between</w:t>
      </w:r>
      <w:r>
        <w:rPr>
          <w:b/>
          <w:bCs/>
          <w:highlight w:val="white"/>
        </w:rPr>
        <w:t xml:space="preserve"> genotype and phenotype</w:t>
      </w:r>
      <w:r>
        <w:rPr>
          <w:highlight w:val="white"/>
        </w:rPr>
        <w:t xml:space="preserve"> and predict the impact of these hits on adaptive traits, such as virulence and antimicrobial resistance, as </w:t>
      </w:r>
      <w:r>
        <w:rPr>
          <w:highlight w:val="white"/>
        </w:rPr>
        <w:lastRenderedPageBreak/>
        <w:t>well as the regulatory basis of such variation. Furthermore, I will be able to assess the interactions between genetic signatures and the bacterial genomic background by studying the same signatures on different strains.</w:t>
      </w:r>
    </w:p>
    <w:p w14:paraId="5C78C5C1" w14:textId="77777777" w:rsidR="00875479" w:rsidRDefault="00000000">
      <w:pPr>
        <w:spacing w:after="120"/>
        <w:jc w:val="both"/>
      </w:pPr>
      <w:r>
        <w:rPr>
          <w:highlight w:val="white"/>
        </w:rPr>
        <w:t xml:space="preserve">While the targets for this WP will be further refined in WP1, WP2 is not dependent on its outcomes, as several strong candidates are already available from my pilot study for immediate investigation (Figures 1 and 2). </w:t>
      </w:r>
      <w:r>
        <w:t xml:space="preserve">I have experience in genome engineering in different pathogens (including </w:t>
      </w:r>
      <w:r>
        <w:rPr>
          <w:i/>
          <w:iCs/>
        </w:rPr>
        <w:t>S. aureus</w:t>
      </w:r>
      <w:r>
        <w:t xml:space="preserve"> clinical strains</w:t>
      </w:r>
      <w:hyperlink r:id="rId30">
        <w:r w:rsidR="00875479">
          <w:rPr>
            <w:color w:val="1155CC"/>
            <w:u w:val="single"/>
          </w:rPr>
          <w:t>(Figueroa et al. 2025; Sabnis et al. 2025)</w:t>
        </w:r>
      </w:hyperlink>
      <w:r>
        <w:t xml:space="preserve">). However, in the scenario that reconstructing mutants in the clinical strains becomes unachievable, mutants will be constructed in laboratory </w:t>
      </w:r>
      <w:proofErr w:type="gramStart"/>
      <w:r>
        <w:t>strains</w:t>
      </w:r>
      <w:proofErr w:type="gramEnd"/>
      <w:r>
        <w:t xml:space="preserve"> and their phenotypes will be determined by comparing against their isogenic strains. Given my preliminary data, several hits will almost certainly lead to phenotypic changes, but in the unlikely scenario nothing interesting is found in the initial phenotypic screening using only a lab strain, I will go back to my GWAS results and select other hits to test.</w:t>
      </w:r>
    </w:p>
    <w:p w14:paraId="5C78C5C2" w14:textId="77777777" w:rsidR="00875479" w:rsidRDefault="00875479">
      <w:pPr>
        <w:spacing w:after="160"/>
        <w:jc w:val="both"/>
        <w:rPr>
          <w:highlight w:val="white"/>
        </w:rPr>
      </w:pPr>
    </w:p>
    <w:p w14:paraId="5C78C5C3" w14:textId="77777777" w:rsidR="00875479" w:rsidRDefault="00000000">
      <w:pPr>
        <w:jc w:val="both"/>
        <w:rPr>
          <w:highlight w:val="white"/>
        </w:rPr>
      </w:pPr>
      <w:r>
        <w:rPr>
          <w:b/>
          <w:bCs/>
        </w:rPr>
        <w:t>WP3. What are the dynamics and drivers of gene transfer between bacterial lineages?</w:t>
      </w:r>
    </w:p>
    <w:p w14:paraId="5C78C5C4" w14:textId="77777777" w:rsidR="00875479" w:rsidRDefault="00000000">
      <w:pPr>
        <w:spacing w:after="120"/>
        <w:jc w:val="both"/>
      </w:pPr>
      <w:r>
        <w:t xml:space="preserve">Since </w:t>
      </w:r>
      <w:proofErr w:type="spellStart"/>
      <w:r>
        <w:t>phages</w:t>
      </w:r>
      <w:proofErr w:type="spellEnd"/>
      <w:r>
        <w:t xml:space="preserve"> are considered the one of the main drivers of HGT </w:t>
      </w:r>
      <w:hyperlink r:id="rId31">
        <w:r w:rsidR="00875479">
          <w:rPr>
            <w:color w:val="000000"/>
            <w:vertAlign w:val="superscript"/>
          </w:rPr>
          <w:t>16</w:t>
        </w:r>
      </w:hyperlink>
      <w:r>
        <w:t>, acting as vehicles transporting chromosomal DNA and DNA from other MGEs between cells, I next want to investigate their ability and constraints to mobilise genes within and between lineages in a novel, unbiased manner. To achieve this, I will:</w:t>
      </w:r>
    </w:p>
    <w:p w14:paraId="5C78C5C5" w14:textId="77777777" w:rsidR="00875479" w:rsidRDefault="00000000">
      <w:pPr>
        <w:jc w:val="both"/>
        <w:rPr>
          <w:b/>
          <w:bCs/>
        </w:rPr>
      </w:pPr>
      <w:r>
        <w:rPr>
          <w:b/>
          <w:bCs/>
        </w:rPr>
        <w:t>a) Characterise the content and epigenetic landscape of transducing phage particles:</w:t>
      </w:r>
    </w:p>
    <w:p w14:paraId="5C78C5C6" w14:textId="77777777" w:rsidR="00875479" w:rsidRDefault="00000000">
      <w:pPr>
        <w:spacing w:after="120"/>
        <w:jc w:val="both"/>
      </w:pPr>
      <w:r>
        <w:rPr>
          <w:highlight w:val="white"/>
        </w:rPr>
        <w:t xml:space="preserve">I will induce representative strains of different </w:t>
      </w:r>
      <w:r>
        <w:rPr>
          <w:i/>
          <w:iCs/>
          <w:highlight w:val="white"/>
        </w:rPr>
        <w:t>S. aureus</w:t>
      </w:r>
      <w:r>
        <w:rPr>
          <w:highlight w:val="white"/>
        </w:rPr>
        <w:t xml:space="preserve"> lineages (including the ones carrying the hits found in the preliminary </w:t>
      </w:r>
      <w:proofErr w:type="gramStart"/>
      <w:r>
        <w:rPr>
          <w:highlight w:val="white"/>
        </w:rPr>
        <w:t>analysis)  with</w:t>
      </w:r>
      <w:proofErr w:type="gramEnd"/>
      <w:r>
        <w:rPr>
          <w:highlight w:val="white"/>
        </w:rPr>
        <w:t xml:space="preserve"> Mitomycin C, then purify them by </w:t>
      </w:r>
      <w:proofErr w:type="spellStart"/>
      <w:r>
        <w:rPr>
          <w:highlight w:val="white"/>
        </w:rPr>
        <w:t>CsCl</w:t>
      </w:r>
      <w:proofErr w:type="spellEnd"/>
      <w:r>
        <w:rPr>
          <w:highlight w:val="white"/>
        </w:rPr>
        <w:t xml:space="preserve"> gradients, and sequence the DNA carried in the capsids using Oxford Nanopore Technology. This sequencing platform also allows the detection of  DNA modifications, such methylations</w:t>
      </w:r>
      <w:hyperlink r:id="rId32">
        <w:r w:rsidR="00875479">
          <w:rPr>
            <w:highlight w:val="white"/>
            <w:vertAlign w:val="superscript"/>
          </w:rPr>
          <w:t>39</w:t>
        </w:r>
      </w:hyperlink>
      <w:r>
        <w:rPr>
          <w:highlight w:val="white"/>
        </w:rPr>
        <w:t xml:space="preserve">, which </w:t>
      </w:r>
      <w:r>
        <w:t>my previous research indicates is important for gene sharing</w:t>
      </w:r>
      <w:hyperlink r:id="rId33">
        <w:r w:rsidR="00875479">
          <w:rPr>
            <w:vertAlign w:val="superscript"/>
          </w:rPr>
          <w:t>10,20</w:t>
        </w:r>
      </w:hyperlink>
      <w:r>
        <w:rPr>
          <w:highlight w:val="white"/>
        </w:rPr>
        <w:t xml:space="preserve">. </w:t>
      </w:r>
      <w:r>
        <w:t>[Months 43-48]</w:t>
      </w:r>
    </w:p>
    <w:p w14:paraId="5C78C5C7" w14:textId="77777777" w:rsidR="00875479" w:rsidRDefault="00000000">
      <w:pPr>
        <w:spacing w:after="160"/>
        <w:jc w:val="both"/>
        <w:rPr>
          <w:b/>
          <w:bCs/>
          <w:highlight w:val="white"/>
        </w:rPr>
      </w:pPr>
      <w:r>
        <w:rPr>
          <w:b/>
          <w:bCs/>
          <w:highlight w:val="white"/>
        </w:rPr>
        <w:t>b) Quantify the efficiency and dynamics of gene exchange by assessing how different genetic signatures are mobilised, and evaluate how genetic background influences the frequency and patterns of horizontal gene transfer:</w:t>
      </w:r>
    </w:p>
    <w:p w14:paraId="5C78C5C8" w14:textId="77777777" w:rsidR="00875479" w:rsidRDefault="00000000">
      <w:pPr>
        <w:spacing w:after="160"/>
        <w:jc w:val="both"/>
        <w:rPr>
          <w:highlight w:val="white"/>
        </w:rPr>
      </w:pPr>
      <w:r>
        <w:rPr>
          <w:highlight w:val="white"/>
        </w:rPr>
        <w:t xml:space="preserve">I have recently developed a new pipeline to detect HGT events between bacterial populations, combining experimental and computational approaches. For these HGT experiments, the donor strains will be those carrying the GWAS hits, and further selected based on their accessory genes, and MGE content, while the recipient strains will be the same as the ones selected for WP2a (5 laboratory strains and 10 clinical strains). Bacterial populations will be grown together in either SNM or blood medium, however, due to the tunability of the protocol (Figure 4), future studies could, depending on results, involve growth using </w:t>
      </w:r>
      <w:r>
        <w:rPr>
          <w:i/>
          <w:iCs/>
          <w:highlight w:val="white"/>
        </w:rPr>
        <w:t xml:space="preserve">in vivo </w:t>
      </w:r>
      <w:r>
        <w:rPr>
          <w:highlight w:val="white"/>
        </w:rPr>
        <w:t xml:space="preserve">models. Cell populations will be split by cell sorting (Figure 3), followed by recipient DNA extraction and enrichment using DNA baits targeting the accessory genes present in the donor strains but absent in the recipients, and hybrid sequencing </w:t>
      </w:r>
      <w:hyperlink r:id="rId34">
        <w:r w:rsidR="00875479">
          <w:rPr>
            <w:color w:val="000000"/>
            <w:highlight w:val="white"/>
            <w:vertAlign w:val="superscript"/>
          </w:rPr>
          <w:t>40</w:t>
        </w:r>
      </w:hyperlink>
      <w:r>
        <w:rPr>
          <w:highlight w:val="white"/>
        </w:rPr>
        <w:t xml:space="preserve"> (c/w Adrian Cazares, Wellcome Sanger Institute, Figure 4). Our DNA bait capture approach will allow us to detect even rare HGT events since all the sequencing power will be used to detect only newly acquired </w:t>
      </w:r>
      <w:proofErr w:type="gramStart"/>
      <w:r>
        <w:rPr>
          <w:highlight w:val="white"/>
        </w:rPr>
        <w:t>genes, and</w:t>
      </w:r>
      <w:proofErr w:type="gramEnd"/>
      <w:r>
        <w:rPr>
          <w:highlight w:val="white"/>
        </w:rPr>
        <w:t xml:space="preserve"> not diluted across pre-existing genes as when using classical whole-genome sequencing methods (Figure 4a). Since we will have short and long sequencing data, we will be able to detect genes that were previously absent in the recipient strain and hence gained by HGT, as well as any genomic rearrangements, and gene alleles/mutations gained or lost. This will allow </w:t>
      </w:r>
      <w:r>
        <w:rPr>
          <w:highlight w:val="white"/>
        </w:rPr>
        <w:lastRenderedPageBreak/>
        <w:t xml:space="preserve">us to capture </w:t>
      </w:r>
      <w:r>
        <w:rPr>
          <w:b/>
          <w:bCs/>
          <w:highlight w:val="white"/>
        </w:rPr>
        <w:t>all</w:t>
      </w:r>
      <w:r>
        <w:rPr>
          <w:highlight w:val="white"/>
        </w:rPr>
        <w:t xml:space="preserve"> HGT events and not only those of single genes or artificially introduced markers as current methods do. [Months 49-60]</w:t>
      </w:r>
    </w:p>
    <w:p w14:paraId="5C78C5C9" w14:textId="77777777" w:rsidR="00875479" w:rsidRDefault="00000000">
      <w:pPr>
        <w:spacing w:after="160"/>
        <w:jc w:val="both"/>
        <w:rPr>
          <w:b/>
          <w:bCs/>
          <w:highlight w:val="white"/>
        </w:rPr>
      </w:pPr>
      <w:r>
        <w:rPr>
          <w:b/>
          <w:bCs/>
          <w:highlight w:val="white"/>
        </w:rPr>
        <w:t>c) Characterise the functional landscape of the mobile DNA:</w:t>
      </w:r>
    </w:p>
    <w:p w14:paraId="5C78C5CA" w14:textId="77777777" w:rsidR="00875479" w:rsidRDefault="00000000">
      <w:pPr>
        <w:spacing w:after="160"/>
        <w:jc w:val="both"/>
      </w:pPr>
      <w:r>
        <w:rPr>
          <w:highlight w:val="white"/>
        </w:rPr>
        <w:t xml:space="preserve">I will annotate the functions of the resulting sequences generated above and perform functional enrichment analyses and comparative profiling of transducing (WP3a) and acquired DNA (WP3b) to investigate the dynamics of horizontal gene transfer and determine what sequences are mobilised and successfully retained within bacterial populations. Two lists of sequences and methylation profiles will be built (transferred vs not transferred) and compared using GWAS and machine learning models (such as random forest) to identify DNA motifs and DNA modifications </w:t>
      </w:r>
      <w:r>
        <w:t>associated (positively or negatively) with HGT</w:t>
      </w:r>
      <w:r>
        <w:rPr>
          <w:highlight w:val="white"/>
        </w:rPr>
        <w:t xml:space="preserve"> (i.e. </w:t>
      </w:r>
      <w:r>
        <w:t xml:space="preserve">genetic and epigenetic rules). </w:t>
      </w:r>
      <w:r>
        <w:rPr>
          <w:highlight w:val="white"/>
        </w:rPr>
        <w:t>[Months 55-60]</w:t>
      </w:r>
    </w:p>
    <w:p w14:paraId="5C78C5CB" w14:textId="77777777" w:rsidR="00875479" w:rsidRDefault="00000000">
      <w:pPr>
        <w:spacing w:after="160"/>
        <w:jc w:val="both"/>
      </w:pPr>
      <w:r>
        <w:t>This WP will create the</w:t>
      </w:r>
      <w:r>
        <w:rPr>
          <w:b/>
          <w:bCs/>
        </w:rPr>
        <w:t xml:space="preserve"> first epigenomic map</w:t>
      </w:r>
      <w:r>
        <w:t xml:space="preserve"> of the mobile genome of </w:t>
      </w:r>
      <w:r>
        <w:rPr>
          <w:i/>
          <w:iCs/>
        </w:rPr>
        <w:t xml:space="preserve">S. aureus </w:t>
      </w:r>
      <w:r>
        <w:t xml:space="preserve">lineages and will reveal if </w:t>
      </w:r>
      <w:proofErr w:type="gramStart"/>
      <w:r>
        <w:t>particular DNA</w:t>
      </w:r>
      <w:proofErr w:type="gramEnd"/>
      <w:r>
        <w:t xml:space="preserve"> sequences tend to be more mobile, and whether sequence or methylation patterns can be used to predict their mobility across lineages. Ultimately, in this subproject, I will create a novel and unbiased experimental approach to study pathogen evolution </w:t>
      </w:r>
      <w:r>
        <w:rPr>
          <w:i/>
          <w:iCs/>
        </w:rPr>
        <w:t>via</w:t>
      </w:r>
      <w:r>
        <w:t xml:space="preserve"> HGT. </w:t>
      </w:r>
    </w:p>
    <w:p w14:paraId="5C78C5CC" w14:textId="77777777" w:rsidR="00875479" w:rsidRDefault="00000000">
      <w:pPr>
        <w:jc w:val="both"/>
      </w:pPr>
      <w:r>
        <w:t xml:space="preserve">We have generated preliminary data demonstrating that </w:t>
      </w:r>
      <w:r>
        <w:rPr>
          <w:i/>
          <w:iCs/>
        </w:rPr>
        <w:t>S. aureus</w:t>
      </w:r>
      <w:r>
        <w:t xml:space="preserve"> strains tagged with distinct fluorescent markers can be reliably distinguished by flow cytometry (Figure 3), enabling the separation of donor and recipient cells. In addition, we have successfully established a Target-enriched long-read sequencing (</w:t>
      </w:r>
      <w:proofErr w:type="spellStart"/>
      <w:r>
        <w:t>TELSeq</w:t>
      </w:r>
      <w:proofErr w:type="spellEnd"/>
      <w:r>
        <w:t xml:space="preserve">) protocol </w:t>
      </w:r>
      <w:hyperlink r:id="rId35">
        <w:r w:rsidR="00875479">
          <w:rPr>
            <w:color w:val="000000"/>
            <w:vertAlign w:val="superscript"/>
          </w:rPr>
          <w:t>40</w:t>
        </w:r>
      </w:hyperlink>
      <w:r>
        <w:t xml:space="preserve"> using tailor-made DNA probes to target accessory genes (c/w Adrian Cazares, Wellcome Sanger Institute, Figure 4b). We have already tried this method in a few samples. However, in the unlikely scenario it does not work for all of them, WGS will be used as a backup plan to detect frequent HGT events.</w:t>
      </w:r>
    </w:p>
    <w:p w14:paraId="5C78C5CD" w14:textId="77777777" w:rsidR="00875479" w:rsidRDefault="00875479">
      <w:pPr>
        <w:jc w:val="both"/>
      </w:pPr>
    </w:p>
    <w:p w14:paraId="5C78C5CE" w14:textId="77777777" w:rsidR="00875479" w:rsidRDefault="00000000">
      <w:pPr>
        <w:jc w:val="both"/>
        <w:rPr>
          <w:b/>
          <w:bCs/>
          <w:highlight w:val="white"/>
        </w:rPr>
      </w:pPr>
      <w:r>
        <w:rPr>
          <w:b/>
          <w:bCs/>
          <w:highlight w:val="white"/>
        </w:rPr>
        <w:t>D. Expected outcomes</w:t>
      </w:r>
    </w:p>
    <w:p w14:paraId="5C78C5CF" w14:textId="77777777" w:rsidR="00875479" w:rsidRDefault="00000000">
      <w:pPr>
        <w:jc w:val="both"/>
        <w:rPr>
          <w:highlight w:val="white"/>
        </w:rPr>
      </w:pPr>
      <w:r>
        <w:rPr>
          <w:highlight w:val="white"/>
        </w:rPr>
        <w:t xml:space="preserve">Understanding pathogen evolution mechanisms is crucial for developing strategies to address the antibiotic resistance crisis and mitigate the impact of bacterial pathogens on human health and the environment. This project will allow us to understand </w:t>
      </w:r>
      <w:r>
        <w:rPr>
          <w:i/>
          <w:iCs/>
          <w:highlight w:val="white"/>
        </w:rPr>
        <w:t>S. aureus</w:t>
      </w:r>
      <w:r>
        <w:rPr>
          <w:highlight w:val="white"/>
        </w:rPr>
        <w:t xml:space="preserve"> adaptation, the role of HGT, and the genetic drivers of gene mobility, enabling us to predict evolutionary trends and assess their impact on pathogenicity. I anticipate this study will lead to </w:t>
      </w:r>
      <w:proofErr w:type="gramStart"/>
      <w:r>
        <w:rPr>
          <w:highlight w:val="white"/>
        </w:rPr>
        <w:t>a number of</w:t>
      </w:r>
      <w:proofErr w:type="gramEnd"/>
      <w:r>
        <w:rPr>
          <w:highlight w:val="white"/>
        </w:rPr>
        <w:t xml:space="preserve"> high-quality publications, related to the pathoadaptive signatures and phenotypes associated with </w:t>
      </w:r>
      <w:proofErr w:type="gramStart"/>
      <w:r>
        <w:rPr>
          <w:highlight w:val="white"/>
        </w:rPr>
        <w:t>horizontally-transferred</w:t>
      </w:r>
      <w:proofErr w:type="gramEnd"/>
      <w:r>
        <w:rPr>
          <w:highlight w:val="white"/>
        </w:rPr>
        <w:t xml:space="preserve"> signatures, HGT dynamics, and the mechanisms regulating it. This will be the first and largest study of its kind, and I envisage that the novel framework I will establish will be subsequently applied to other organisms. Ultimately, this project will allow me to establish myself as an independent researcher.</w:t>
      </w:r>
    </w:p>
    <w:p w14:paraId="5C78C5D0" w14:textId="77777777" w:rsidR="00875479" w:rsidRDefault="00875479">
      <w:pPr>
        <w:jc w:val="both"/>
        <w:rPr>
          <w:highlight w:val="white"/>
        </w:rPr>
      </w:pPr>
    </w:p>
    <w:p w14:paraId="5C78C5D1" w14:textId="77777777" w:rsidR="00875479" w:rsidRDefault="00875479">
      <w:pPr>
        <w:jc w:val="both"/>
      </w:pPr>
    </w:p>
    <w:p w14:paraId="5C78C5D2" w14:textId="77777777" w:rsidR="00875479" w:rsidRDefault="00875479">
      <w:pPr>
        <w:spacing w:line="360" w:lineRule="auto"/>
      </w:pPr>
    </w:p>
    <w:p w14:paraId="5C78C5D5" w14:textId="5C76D17A" w:rsidR="00875479" w:rsidRPr="00C11DB5" w:rsidRDefault="00000000">
      <w:pPr>
        <w:rPr>
          <w:b/>
          <w:bCs/>
        </w:rPr>
      </w:pPr>
      <w:r>
        <w:rPr>
          <w:b/>
          <w:bCs/>
        </w:rPr>
        <w:t>References</w:t>
      </w:r>
    </w:p>
    <w:p w14:paraId="5C78C5D6" w14:textId="77777777" w:rsidR="00875479" w:rsidRDefault="00000000">
      <w:pPr>
        <w:widowControl w:val="0"/>
        <w:pBdr>
          <w:top w:val="nil"/>
          <w:left w:val="nil"/>
          <w:bottom w:val="nil"/>
          <w:right w:val="nil"/>
          <w:between w:val="nil"/>
        </w:pBdr>
        <w:spacing w:before="240" w:line="480" w:lineRule="auto"/>
        <w:ind w:left="480" w:hanging="480"/>
      </w:pPr>
      <w:r>
        <w:t>1.</w:t>
      </w:r>
      <w:r>
        <w:tab/>
      </w:r>
      <w:hyperlink r:id="rId36">
        <w:r w:rsidR="00875479">
          <w:rPr>
            <w:color w:val="000000"/>
          </w:rPr>
          <w:t xml:space="preserve">MacLean, R. C. &amp; San Millan, A. The evolution of antibiotic resistance. </w:t>
        </w:r>
      </w:hyperlink>
      <w:hyperlink r:id="rId37">
        <w:r w:rsidR="00875479">
          <w:rPr>
            <w:i/>
            <w:iCs/>
            <w:color w:val="000000"/>
          </w:rPr>
          <w:t>Science</w:t>
        </w:r>
      </w:hyperlink>
      <w:hyperlink r:id="rId38">
        <w:r w:rsidR="00875479">
          <w:rPr>
            <w:color w:val="000000"/>
          </w:rPr>
          <w:t xml:space="preserve"> </w:t>
        </w:r>
      </w:hyperlink>
      <w:hyperlink r:id="rId39">
        <w:r w:rsidR="00875479">
          <w:rPr>
            <w:b/>
            <w:bCs/>
            <w:color w:val="000000"/>
          </w:rPr>
          <w:t>365</w:t>
        </w:r>
      </w:hyperlink>
      <w:hyperlink r:id="rId40">
        <w:r w:rsidR="00875479">
          <w:rPr>
            <w:color w:val="000000"/>
          </w:rPr>
          <w:t>, 1082–1083 (2019).</w:t>
        </w:r>
      </w:hyperlink>
    </w:p>
    <w:p w14:paraId="5C78C5D7" w14:textId="77777777" w:rsidR="00875479" w:rsidRDefault="00000000">
      <w:pPr>
        <w:widowControl w:val="0"/>
        <w:pBdr>
          <w:top w:val="nil"/>
          <w:left w:val="nil"/>
          <w:bottom w:val="nil"/>
          <w:right w:val="nil"/>
          <w:between w:val="nil"/>
        </w:pBdr>
        <w:spacing w:line="480" w:lineRule="auto"/>
        <w:ind w:left="480" w:hanging="480"/>
      </w:pPr>
      <w:r>
        <w:t>2.</w:t>
      </w:r>
      <w:r>
        <w:tab/>
      </w:r>
      <w:hyperlink r:id="rId41">
        <w:r w:rsidR="00875479">
          <w:rPr>
            <w:color w:val="000000"/>
          </w:rPr>
          <w:t xml:space="preserve">O’Brien, T. J., Figueroa, W. &amp; Welch, M. Decreased efficacy of antimicrobial agents in a </w:t>
        </w:r>
        <w:r w:rsidR="00875479">
          <w:rPr>
            <w:color w:val="000000"/>
          </w:rPr>
          <w:lastRenderedPageBreak/>
          <w:t xml:space="preserve">polymicrobial environment. </w:t>
        </w:r>
      </w:hyperlink>
      <w:hyperlink r:id="rId42">
        <w:r w:rsidR="00875479">
          <w:rPr>
            <w:i/>
            <w:iCs/>
            <w:color w:val="000000"/>
          </w:rPr>
          <w:t>ISME J</w:t>
        </w:r>
      </w:hyperlink>
      <w:hyperlink r:id="rId43">
        <w:r w:rsidR="00875479">
          <w:rPr>
            <w:color w:val="000000"/>
          </w:rPr>
          <w:t xml:space="preserve"> </w:t>
        </w:r>
      </w:hyperlink>
      <w:hyperlink r:id="rId44">
        <w:r w:rsidR="00875479">
          <w:rPr>
            <w:b/>
            <w:bCs/>
            <w:color w:val="000000"/>
          </w:rPr>
          <w:t>16</w:t>
        </w:r>
      </w:hyperlink>
      <w:hyperlink r:id="rId45">
        <w:r w:rsidR="00875479">
          <w:rPr>
            <w:color w:val="000000"/>
          </w:rPr>
          <w:t>, 1694–1704 (2022).</w:t>
        </w:r>
      </w:hyperlink>
    </w:p>
    <w:p w14:paraId="5C78C5D8" w14:textId="77777777" w:rsidR="00875479" w:rsidRDefault="00000000">
      <w:pPr>
        <w:widowControl w:val="0"/>
        <w:pBdr>
          <w:top w:val="nil"/>
          <w:left w:val="nil"/>
          <w:bottom w:val="nil"/>
          <w:right w:val="nil"/>
          <w:between w:val="nil"/>
        </w:pBdr>
        <w:spacing w:line="480" w:lineRule="auto"/>
        <w:ind w:left="480" w:hanging="480"/>
      </w:pPr>
      <w:r>
        <w:t>3.</w:t>
      </w:r>
      <w:r>
        <w:tab/>
      </w:r>
      <w:hyperlink r:id="rId46">
        <w:r w:rsidR="00875479">
          <w:rPr>
            <w:color w:val="000000"/>
          </w:rPr>
          <w:t xml:space="preserve">On, Y. Y. </w:t>
        </w:r>
      </w:hyperlink>
      <w:hyperlink r:id="rId47">
        <w:r w:rsidR="00875479">
          <w:rPr>
            <w:i/>
            <w:iCs/>
            <w:color w:val="000000"/>
          </w:rPr>
          <w:t>et al.</w:t>
        </w:r>
      </w:hyperlink>
      <w:hyperlink r:id="rId48">
        <w:r w:rsidR="00875479">
          <w:rPr>
            <w:color w:val="000000"/>
          </w:rPr>
          <w:t xml:space="preserve"> Impact of transient acquired hypermutability on the inter- and intra-species competitiveness of Pseudomonas aeruginosa. </w:t>
        </w:r>
      </w:hyperlink>
      <w:hyperlink r:id="rId49">
        <w:r w:rsidR="00875479">
          <w:rPr>
            <w:i/>
            <w:iCs/>
            <w:color w:val="000000"/>
          </w:rPr>
          <w:t>ISME J</w:t>
        </w:r>
      </w:hyperlink>
      <w:hyperlink r:id="rId50">
        <w:r w:rsidR="00875479">
          <w:rPr>
            <w:color w:val="000000"/>
          </w:rPr>
          <w:t xml:space="preserve"> </w:t>
        </w:r>
      </w:hyperlink>
      <w:hyperlink r:id="rId51">
        <w:r w:rsidR="00875479">
          <w:rPr>
            <w:b/>
            <w:bCs/>
            <w:color w:val="000000"/>
          </w:rPr>
          <w:t>17</w:t>
        </w:r>
      </w:hyperlink>
      <w:hyperlink r:id="rId52">
        <w:r w:rsidR="00875479">
          <w:rPr>
            <w:color w:val="000000"/>
          </w:rPr>
          <w:t>, 1931–1939 (2023).</w:t>
        </w:r>
      </w:hyperlink>
    </w:p>
    <w:p w14:paraId="5C78C5D9" w14:textId="77777777" w:rsidR="00875479" w:rsidRDefault="00000000">
      <w:pPr>
        <w:widowControl w:val="0"/>
        <w:pBdr>
          <w:top w:val="nil"/>
          <w:left w:val="nil"/>
          <w:bottom w:val="nil"/>
          <w:right w:val="nil"/>
          <w:between w:val="nil"/>
        </w:pBdr>
        <w:spacing w:line="480" w:lineRule="auto"/>
        <w:ind w:left="480" w:hanging="480"/>
      </w:pPr>
      <w:r>
        <w:t>4.</w:t>
      </w:r>
      <w:r>
        <w:tab/>
      </w:r>
      <w:hyperlink r:id="rId53">
        <w:r w:rsidR="00875479">
          <w:rPr>
            <w:color w:val="000000"/>
          </w:rPr>
          <w:t xml:space="preserve">Figueroa, W. </w:t>
        </w:r>
      </w:hyperlink>
      <w:hyperlink r:id="rId54">
        <w:r w:rsidR="00875479">
          <w:rPr>
            <w:i/>
            <w:iCs/>
            <w:color w:val="000000"/>
          </w:rPr>
          <w:t>et al.</w:t>
        </w:r>
      </w:hyperlink>
      <w:hyperlink r:id="rId55">
        <w:r w:rsidR="00875479">
          <w:rPr>
            <w:color w:val="000000"/>
          </w:rPr>
          <w:t xml:space="preserve"> Distribution and molecular evolution of the anti-CRISPR family AcrIF7. </w:t>
        </w:r>
      </w:hyperlink>
      <w:hyperlink r:id="rId56">
        <w:proofErr w:type="spellStart"/>
        <w:r w:rsidR="00875479">
          <w:rPr>
            <w:i/>
            <w:iCs/>
            <w:color w:val="000000"/>
          </w:rPr>
          <w:t>PLoS</w:t>
        </w:r>
        <w:proofErr w:type="spellEnd"/>
        <w:r w:rsidR="00875479">
          <w:rPr>
            <w:i/>
            <w:iCs/>
            <w:color w:val="000000"/>
          </w:rPr>
          <w:t xml:space="preserve"> </w:t>
        </w:r>
        <w:proofErr w:type="spellStart"/>
        <w:r w:rsidR="00875479">
          <w:rPr>
            <w:i/>
            <w:iCs/>
            <w:color w:val="000000"/>
          </w:rPr>
          <w:t>Biol</w:t>
        </w:r>
        <w:proofErr w:type="spellEnd"/>
      </w:hyperlink>
      <w:hyperlink r:id="rId57">
        <w:r w:rsidR="00875479">
          <w:rPr>
            <w:color w:val="000000"/>
          </w:rPr>
          <w:t xml:space="preserve"> </w:t>
        </w:r>
      </w:hyperlink>
      <w:hyperlink r:id="rId58">
        <w:r w:rsidR="00875479">
          <w:rPr>
            <w:b/>
            <w:bCs/>
            <w:color w:val="000000"/>
          </w:rPr>
          <w:t>21</w:t>
        </w:r>
      </w:hyperlink>
      <w:hyperlink r:id="rId59">
        <w:r w:rsidR="00875479">
          <w:rPr>
            <w:color w:val="000000"/>
          </w:rPr>
          <w:t>, e3002072 (2023).</w:t>
        </w:r>
      </w:hyperlink>
    </w:p>
    <w:p w14:paraId="5C78C5DA" w14:textId="77777777" w:rsidR="00875479" w:rsidRDefault="00000000">
      <w:pPr>
        <w:widowControl w:val="0"/>
        <w:pBdr>
          <w:top w:val="nil"/>
          <w:left w:val="nil"/>
          <w:bottom w:val="nil"/>
          <w:right w:val="nil"/>
          <w:between w:val="nil"/>
        </w:pBdr>
        <w:spacing w:line="480" w:lineRule="auto"/>
        <w:ind w:left="480" w:hanging="480"/>
      </w:pPr>
      <w:r>
        <w:t>5.</w:t>
      </w:r>
      <w:r>
        <w:tab/>
      </w:r>
      <w:hyperlink r:id="rId60">
        <w:r w:rsidR="00875479">
          <w:rPr>
            <w:color w:val="000000"/>
          </w:rPr>
          <w:t xml:space="preserve">Cazares, D., Figueroa, W. &amp; Cazares, A. Rediscovering plasmid-dependent </w:t>
        </w:r>
        <w:proofErr w:type="spellStart"/>
        <w:r w:rsidR="00875479">
          <w:rPr>
            <w:color w:val="000000"/>
          </w:rPr>
          <w:t>phages</w:t>
        </w:r>
        <w:proofErr w:type="spellEnd"/>
        <w:r w:rsidR="00875479">
          <w:rPr>
            <w:color w:val="000000"/>
          </w:rPr>
          <w:t xml:space="preserve">. </w:t>
        </w:r>
      </w:hyperlink>
      <w:hyperlink r:id="rId61">
        <w:r w:rsidR="00875479">
          <w:rPr>
            <w:i/>
            <w:iCs/>
            <w:color w:val="000000"/>
          </w:rPr>
          <w:t xml:space="preserve">Nat Rev </w:t>
        </w:r>
        <w:proofErr w:type="spellStart"/>
        <w:r w:rsidR="00875479">
          <w:rPr>
            <w:i/>
            <w:iCs/>
            <w:color w:val="000000"/>
          </w:rPr>
          <w:t>Microbiol</w:t>
        </w:r>
        <w:proofErr w:type="spellEnd"/>
      </w:hyperlink>
      <w:hyperlink r:id="rId62">
        <w:r w:rsidR="00875479">
          <w:rPr>
            <w:color w:val="000000"/>
          </w:rPr>
          <w:t xml:space="preserve"> </w:t>
        </w:r>
      </w:hyperlink>
      <w:hyperlink r:id="rId63">
        <w:r w:rsidR="00875479">
          <w:rPr>
            <w:b/>
            <w:bCs/>
            <w:color w:val="000000"/>
          </w:rPr>
          <w:t>22</w:t>
        </w:r>
      </w:hyperlink>
      <w:hyperlink r:id="rId64">
        <w:r w:rsidR="00875479">
          <w:rPr>
            <w:color w:val="000000"/>
          </w:rPr>
          <w:t>, 670 (2024).</w:t>
        </w:r>
      </w:hyperlink>
    </w:p>
    <w:p w14:paraId="5C78C5DB" w14:textId="77777777" w:rsidR="00875479" w:rsidRDefault="00000000">
      <w:pPr>
        <w:widowControl w:val="0"/>
        <w:pBdr>
          <w:top w:val="nil"/>
          <w:left w:val="nil"/>
          <w:bottom w:val="nil"/>
          <w:right w:val="nil"/>
          <w:between w:val="nil"/>
        </w:pBdr>
        <w:spacing w:line="480" w:lineRule="auto"/>
        <w:ind w:left="480" w:hanging="480"/>
      </w:pPr>
      <w:r>
        <w:t>6.</w:t>
      </w:r>
      <w:r>
        <w:tab/>
      </w:r>
      <w:hyperlink r:id="rId65">
        <w:r w:rsidR="00875479">
          <w:rPr>
            <w:color w:val="000000"/>
          </w:rPr>
          <w:t xml:space="preserve">Figueroa, W., Cazares, D. &amp; Cazares, A. Phage-plasmids: missed links between mobile genetic elements. </w:t>
        </w:r>
      </w:hyperlink>
      <w:hyperlink r:id="rId66">
        <w:r w:rsidR="00875479">
          <w:rPr>
            <w:i/>
            <w:iCs/>
            <w:color w:val="000000"/>
          </w:rPr>
          <w:t xml:space="preserve">Trends </w:t>
        </w:r>
        <w:proofErr w:type="spellStart"/>
        <w:r w:rsidR="00875479">
          <w:rPr>
            <w:i/>
            <w:iCs/>
            <w:color w:val="000000"/>
          </w:rPr>
          <w:t>Microbiol</w:t>
        </w:r>
        <w:proofErr w:type="spellEnd"/>
      </w:hyperlink>
      <w:hyperlink r:id="rId67">
        <w:r w:rsidR="00875479">
          <w:rPr>
            <w:color w:val="000000"/>
          </w:rPr>
          <w:t xml:space="preserve"> </w:t>
        </w:r>
      </w:hyperlink>
      <w:hyperlink r:id="rId68">
        <w:r w:rsidR="00875479">
          <w:rPr>
            <w:b/>
            <w:bCs/>
            <w:color w:val="000000"/>
          </w:rPr>
          <w:t>32</w:t>
        </w:r>
      </w:hyperlink>
      <w:hyperlink r:id="rId69">
        <w:r w:rsidR="00875479">
          <w:rPr>
            <w:color w:val="000000"/>
          </w:rPr>
          <w:t>, 622–623 (2024).</w:t>
        </w:r>
      </w:hyperlink>
    </w:p>
    <w:p w14:paraId="5C78C5DC" w14:textId="77777777" w:rsidR="00875479" w:rsidRDefault="00000000">
      <w:pPr>
        <w:widowControl w:val="0"/>
        <w:pBdr>
          <w:top w:val="nil"/>
          <w:left w:val="nil"/>
          <w:bottom w:val="nil"/>
          <w:right w:val="nil"/>
          <w:between w:val="nil"/>
        </w:pBdr>
        <w:spacing w:line="480" w:lineRule="auto"/>
        <w:ind w:left="480" w:hanging="480"/>
      </w:pPr>
      <w:r>
        <w:t>7.</w:t>
      </w:r>
      <w:r>
        <w:tab/>
      </w:r>
      <w:hyperlink r:id="rId70">
        <w:r w:rsidR="00875479">
          <w:rPr>
            <w:color w:val="000000"/>
          </w:rPr>
          <w:t xml:space="preserve">Figueroa, W. </w:t>
        </w:r>
      </w:hyperlink>
      <w:hyperlink r:id="rId71">
        <w:r w:rsidR="00875479">
          <w:rPr>
            <w:i/>
            <w:iCs/>
            <w:color w:val="000000"/>
          </w:rPr>
          <w:t>et al.</w:t>
        </w:r>
      </w:hyperlink>
      <w:hyperlink r:id="rId72">
        <w:r w:rsidR="00875479">
          <w:rPr>
            <w:color w:val="000000"/>
          </w:rPr>
          <w:t xml:space="preserve"> Mutations in </w:t>
        </w:r>
        <w:proofErr w:type="spellStart"/>
        <w:r w:rsidR="00875479">
          <w:rPr>
            <w:color w:val="000000"/>
          </w:rPr>
          <w:t>mexT</w:t>
        </w:r>
        <w:proofErr w:type="spellEnd"/>
        <w:r w:rsidR="00875479">
          <w:rPr>
            <w:color w:val="000000"/>
          </w:rPr>
          <w:t xml:space="preserve"> bypass the stringent response dependency of virulence in Pseudomonas aeruginosa. </w:t>
        </w:r>
      </w:hyperlink>
      <w:hyperlink r:id="rId73">
        <w:r w:rsidR="00875479">
          <w:rPr>
            <w:i/>
            <w:iCs/>
            <w:color w:val="000000"/>
          </w:rPr>
          <w:t>Cell Rep</w:t>
        </w:r>
      </w:hyperlink>
      <w:hyperlink r:id="rId74">
        <w:r w:rsidR="00875479">
          <w:rPr>
            <w:color w:val="000000"/>
          </w:rPr>
          <w:t xml:space="preserve"> </w:t>
        </w:r>
      </w:hyperlink>
      <w:hyperlink r:id="rId75">
        <w:r w:rsidR="00875479">
          <w:rPr>
            <w:b/>
            <w:bCs/>
            <w:color w:val="000000"/>
          </w:rPr>
          <w:t>44</w:t>
        </w:r>
      </w:hyperlink>
      <w:hyperlink r:id="rId76">
        <w:r w:rsidR="00875479">
          <w:rPr>
            <w:color w:val="000000"/>
          </w:rPr>
          <w:t>, 115079 (2025).</w:t>
        </w:r>
      </w:hyperlink>
    </w:p>
    <w:p w14:paraId="5C78C5DD" w14:textId="77777777" w:rsidR="00875479" w:rsidRDefault="00000000">
      <w:pPr>
        <w:widowControl w:val="0"/>
        <w:pBdr>
          <w:top w:val="nil"/>
          <w:left w:val="nil"/>
          <w:bottom w:val="nil"/>
          <w:right w:val="nil"/>
          <w:between w:val="nil"/>
        </w:pBdr>
        <w:spacing w:line="480" w:lineRule="auto"/>
        <w:ind w:left="480" w:hanging="480"/>
      </w:pPr>
      <w:r>
        <w:t>8.</w:t>
      </w:r>
      <w:r>
        <w:tab/>
      </w:r>
      <w:hyperlink r:id="rId77">
        <w:r w:rsidR="00875479">
          <w:rPr>
            <w:color w:val="000000"/>
          </w:rPr>
          <w:t xml:space="preserve">Cazares, A. </w:t>
        </w:r>
      </w:hyperlink>
      <w:hyperlink r:id="rId78">
        <w:r w:rsidR="00875479">
          <w:rPr>
            <w:i/>
            <w:iCs/>
            <w:color w:val="000000"/>
          </w:rPr>
          <w:t>et al.</w:t>
        </w:r>
      </w:hyperlink>
      <w:hyperlink r:id="rId79">
        <w:r w:rsidR="00875479">
          <w:rPr>
            <w:color w:val="000000"/>
          </w:rPr>
          <w:t xml:space="preserve"> Pre and Post antibiotic epoch: insights into the historical spread of antimicrobial resistance. </w:t>
        </w:r>
      </w:hyperlink>
      <w:hyperlink r:id="rId80">
        <w:proofErr w:type="spellStart"/>
        <w:r w:rsidR="00875479">
          <w:rPr>
            <w:i/>
            <w:iCs/>
            <w:color w:val="000000"/>
          </w:rPr>
          <w:t>bioRxiv</w:t>
        </w:r>
        <w:proofErr w:type="spellEnd"/>
      </w:hyperlink>
      <w:hyperlink r:id="rId81">
        <w:r w:rsidR="00875479">
          <w:rPr>
            <w:color w:val="000000"/>
          </w:rPr>
          <w:t xml:space="preserve"> (2024) doi:</w:t>
        </w:r>
      </w:hyperlink>
      <w:hyperlink r:id="rId82">
        <w:r w:rsidR="00875479">
          <w:rPr>
            <w:color w:val="000000"/>
          </w:rPr>
          <w:t>10.1101/2024.09.03.610986</w:t>
        </w:r>
      </w:hyperlink>
      <w:hyperlink r:id="rId83">
        <w:r w:rsidR="00875479">
          <w:rPr>
            <w:color w:val="000000"/>
          </w:rPr>
          <w:t>.</w:t>
        </w:r>
      </w:hyperlink>
    </w:p>
    <w:p w14:paraId="5C78C5DE" w14:textId="77777777" w:rsidR="00875479" w:rsidRDefault="00000000">
      <w:pPr>
        <w:widowControl w:val="0"/>
        <w:pBdr>
          <w:top w:val="nil"/>
          <w:left w:val="nil"/>
          <w:bottom w:val="nil"/>
          <w:right w:val="nil"/>
          <w:between w:val="nil"/>
        </w:pBdr>
        <w:spacing w:line="480" w:lineRule="auto"/>
        <w:ind w:left="480" w:hanging="480"/>
      </w:pPr>
      <w:r>
        <w:t>9.</w:t>
      </w:r>
      <w:r>
        <w:tab/>
      </w:r>
      <w:hyperlink r:id="rId84">
        <w:r w:rsidR="00875479">
          <w:rPr>
            <w:color w:val="000000"/>
          </w:rPr>
          <w:t xml:space="preserve">Cazares, A., Figueroa, W. &amp; Cazares, D. Diversity of microbial defence systems. </w:t>
        </w:r>
      </w:hyperlink>
      <w:hyperlink r:id="rId85">
        <w:r w:rsidR="00875479">
          <w:rPr>
            <w:i/>
            <w:iCs/>
            <w:color w:val="000000"/>
          </w:rPr>
          <w:t xml:space="preserve">Nat Rev </w:t>
        </w:r>
        <w:proofErr w:type="spellStart"/>
        <w:r w:rsidR="00875479">
          <w:rPr>
            <w:i/>
            <w:iCs/>
            <w:color w:val="000000"/>
          </w:rPr>
          <w:t>Microbiol</w:t>
        </w:r>
        <w:proofErr w:type="spellEnd"/>
      </w:hyperlink>
      <w:hyperlink r:id="rId86">
        <w:r w:rsidR="00875479">
          <w:rPr>
            <w:color w:val="000000"/>
          </w:rPr>
          <w:t xml:space="preserve"> </w:t>
        </w:r>
      </w:hyperlink>
      <w:hyperlink r:id="rId87">
        <w:r w:rsidR="00875479">
          <w:rPr>
            <w:b/>
            <w:bCs/>
            <w:color w:val="000000"/>
          </w:rPr>
          <w:t>20</w:t>
        </w:r>
      </w:hyperlink>
      <w:hyperlink r:id="rId88">
        <w:r w:rsidR="00875479">
          <w:rPr>
            <w:color w:val="000000"/>
          </w:rPr>
          <w:t>, 191 (2022).</w:t>
        </w:r>
      </w:hyperlink>
    </w:p>
    <w:p w14:paraId="5C78C5DF" w14:textId="77777777" w:rsidR="00875479" w:rsidRDefault="00000000">
      <w:pPr>
        <w:widowControl w:val="0"/>
        <w:pBdr>
          <w:top w:val="nil"/>
          <w:left w:val="nil"/>
          <w:bottom w:val="nil"/>
          <w:right w:val="nil"/>
          <w:between w:val="nil"/>
        </w:pBdr>
        <w:spacing w:line="480" w:lineRule="auto"/>
        <w:ind w:left="480" w:hanging="480"/>
      </w:pPr>
      <w:r>
        <w:t>10.</w:t>
      </w:r>
      <w:r>
        <w:tab/>
      </w:r>
      <w:hyperlink r:id="rId89">
        <w:r w:rsidR="00875479">
          <w:rPr>
            <w:color w:val="000000"/>
          </w:rPr>
          <w:t xml:space="preserve">Figueroa, W. </w:t>
        </w:r>
      </w:hyperlink>
      <w:hyperlink r:id="rId90">
        <w:r w:rsidR="00875479">
          <w:rPr>
            <w:i/>
            <w:iCs/>
            <w:color w:val="000000"/>
          </w:rPr>
          <w:t>et al.</w:t>
        </w:r>
      </w:hyperlink>
      <w:hyperlink r:id="rId91">
        <w:r w:rsidR="00875479">
          <w:rPr>
            <w:color w:val="000000"/>
          </w:rPr>
          <w:t xml:space="preserve"> Immune-deficient bacteria serve as gateways to genetic exchange and microbial evolution. </w:t>
        </w:r>
      </w:hyperlink>
      <w:hyperlink r:id="rId92">
        <w:proofErr w:type="spellStart"/>
        <w:r w:rsidR="00875479">
          <w:rPr>
            <w:i/>
            <w:iCs/>
            <w:color w:val="000000"/>
          </w:rPr>
          <w:t>bioRxiv</w:t>
        </w:r>
        <w:proofErr w:type="spellEnd"/>
      </w:hyperlink>
      <w:hyperlink r:id="rId93">
        <w:r w:rsidR="00875479">
          <w:rPr>
            <w:color w:val="000000"/>
          </w:rPr>
          <w:t xml:space="preserve"> (2025) doi:</w:t>
        </w:r>
      </w:hyperlink>
      <w:hyperlink r:id="rId94">
        <w:r w:rsidR="00875479">
          <w:rPr>
            <w:color w:val="000000"/>
          </w:rPr>
          <w:t>10.1101/2025.07.04.663135</w:t>
        </w:r>
      </w:hyperlink>
      <w:hyperlink r:id="rId95">
        <w:r w:rsidR="00875479">
          <w:rPr>
            <w:color w:val="000000"/>
          </w:rPr>
          <w:t>.</w:t>
        </w:r>
      </w:hyperlink>
    </w:p>
    <w:p w14:paraId="5C78C5E0" w14:textId="77777777" w:rsidR="00875479" w:rsidRDefault="00000000">
      <w:pPr>
        <w:widowControl w:val="0"/>
        <w:pBdr>
          <w:top w:val="nil"/>
          <w:left w:val="nil"/>
          <w:bottom w:val="nil"/>
          <w:right w:val="nil"/>
          <w:between w:val="nil"/>
        </w:pBdr>
        <w:spacing w:line="480" w:lineRule="auto"/>
        <w:ind w:left="480" w:hanging="480"/>
      </w:pPr>
      <w:r>
        <w:t>11.</w:t>
      </w:r>
      <w:r>
        <w:tab/>
      </w:r>
      <w:hyperlink r:id="rId96">
        <w:r w:rsidR="00875479">
          <w:rPr>
            <w:color w:val="000000"/>
          </w:rPr>
          <w:t xml:space="preserve">Sabnis, A. </w:t>
        </w:r>
      </w:hyperlink>
      <w:hyperlink r:id="rId97">
        <w:r w:rsidR="00875479">
          <w:rPr>
            <w:i/>
            <w:iCs/>
            <w:color w:val="000000"/>
          </w:rPr>
          <w:t>et al.</w:t>
        </w:r>
      </w:hyperlink>
      <w:hyperlink r:id="rId98">
        <w:r w:rsidR="00875479">
          <w:rPr>
            <w:color w:val="000000"/>
          </w:rPr>
          <w:t xml:space="preserve"> Non-conjugative plasmids limit their mobility to persist in nature. </w:t>
        </w:r>
      </w:hyperlink>
      <w:hyperlink r:id="rId99">
        <w:r w:rsidR="00875479">
          <w:rPr>
            <w:i/>
            <w:iCs/>
            <w:color w:val="000000"/>
          </w:rPr>
          <w:t>Cell Rep</w:t>
        </w:r>
      </w:hyperlink>
      <w:hyperlink r:id="rId100">
        <w:r w:rsidR="00875479">
          <w:rPr>
            <w:color w:val="000000"/>
          </w:rPr>
          <w:t xml:space="preserve"> </w:t>
        </w:r>
      </w:hyperlink>
      <w:hyperlink r:id="rId101">
        <w:r w:rsidR="00875479">
          <w:rPr>
            <w:b/>
            <w:bCs/>
            <w:color w:val="000000"/>
          </w:rPr>
          <w:t>44</w:t>
        </w:r>
      </w:hyperlink>
      <w:hyperlink r:id="rId102">
        <w:r w:rsidR="00875479">
          <w:rPr>
            <w:color w:val="000000"/>
          </w:rPr>
          <w:t>, 116456 (2025).</w:t>
        </w:r>
      </w:hyperlink>
    </w:p>
    <w:p w14:paraId="5C78C5E1" w14:textId="77777777" w:rsidR="00875479" w:rsidRDefault="00000000">
      <w:pPr>
        <w:widowControl w:val="0"/>
        <w:pBdr>
          <w:top w:val="nil"/>
          <w:left w:val="nil"/>
          <w:bottom w:val="nil"/>
          <w:right w:val="nil"/>
          <w:between w:val="nil"/>
        </w:pBdr>
        <w:spacing w:line="480" w:lineRule="auto"/>
        <w:ind w:left="480" w:hanging="480"/>
      </w:pPr>
      <w:r>
        <w:t>12.</w:t>
      </w:r>
      <w:r>
        <w:tab/>
      </w:r>
      <w:hyperlink r:id="rId103">
        <w:r w:rsidR="00875479">
          <w:rPr>
            <w:color w:val="000000"/>
          </w:rPr>
          <w:t xml:space="preserve">Cazares, A. </w:t>
        </w:r>
      </w:hyperlink>
      <w:hyperlink r:id="rId104">
        <w:r w:rsidR="00875479">
          <w:rPr>
            <w:i/>
            <w:iCs/>
            <w:color w:val="000000"/>
          </w:rPr>
          <w:t>et al.</w:t>
        </w:r>
      </w:hyperlink>
      <w:hyperlink r:id="rId105">
        <w:r w:rsidR="00875479">
          <w:rPr>
            <w:color w:val="000000"/>
          </w:rPr>
          <w:t xml:space="preserve"> Pre- and </w:t>
        </w:r>
        <w:proofErr w:type="spellStart"/>
        <w:r w:rsidR="00875479">
          <w:rPr>
            <w:color w:val="000000"/>
          </w:rPr>
          <w:t>postantibiotic</w:t>
        </w:r>
        <w:proofErr w:type="spellEnd"/>
        <w:r w:rsidR="00875479">
          <w:rPr>
            <w:color w:val="000000"/>
          </w:rPr>
          <w:t xml:space="preserve"> epoch: The historical spread of antimicrobial resistance. </w:t>
        </w:r>
      </w:hyperlink>
      <w:hyperlink r:id="rId106">
        <w:r w:rsidR="00875479">
          <w:rPr>
            <w:i/>
            <w:iCs/>
            <w:color w:val="000000"/>
          </w:rPr>
          <w:t>Science</w:t>
        </w:r>
      </w:hyperlink>
      <w:hyperlink r:id="rId107">
        <w:r w:rsidR="00875479">
          <w:rPr>
            <w:color w:val="000000"/>
          </w:rPr>
          <w:t xml:space="preserve"> </w:t>
        </w:r>
      </w:hyperlink>
      <w:hyperlink r:id="rId108">
        <w:r w:rsidR="00875479">
          <w:rPr>
            <w:b/>
            <w:bCs/>
            <w:color w:val="000000"/>
          </w:rPr>
          <w:t>390</w:t>
        </w:r>
      </w:hyperlink>
      <w:hyperlink r:id="rId109">
        <w:r w:rsidR="00875479">
          <w:rPr>
            <w:color w:val="000000"/>
          </w:rPr>
          <w:t>, eadr1522 (2025).</w:t>
        </w:r>
      </w:hyperlink>
    </w:p>
    <w:p w14:paraId="5C78C5E2" w14:textId="77777777" w:rsidR="00875479" w:rsidRDefault="00000000">
      <w:pPr>
        <w:widowControl w:val="0"/>
        <w:pBdr>
          <w:top w:val="nil"/>
          <w:left w:val="nil"/>
          <w:bottom w:val="nil"/>
          <w:right w:val="nil"/>
          <w:between w:val="nil"/>
        </w:pBdr>
        <w:spacing w:line="480" w:lineRule="auto"/>
        <w:ind w:left="480" w:hanging="480"/>
      </w:pPr>
      <w:r>
        <w:t>13.</w:t>
      </w:r>
      <w:r>
        <w:tab/>
      </w:r>
      <w:hyperlink r:id="rId110">
        <w:r w:rsidR="00875479">
          <w:rPr>
            <w:color w:val="000000"/>
          </w:rPr>
          <w:t xml:space="preserve">Arnold, B. J., Huang, I.-T. &amp; </w:t>
        </w:r>
        <w:proofErr w:type="spellStart"/>
        <w:r w:rsidR="00875479">
          <w:rPr>
            <w:color w:val="000000"/>
          </w:rPr>
          <w:t>Hanage</w:t>
        </w:r>
        <w:proofErr w:type="spellEnd"/>
        <w:r w:rsidR="00875479">
          <w:rPr>
            <w:color w:val="000000"/>
          </w:rPr>
          <w:t xml:space="preserve">, W. P. Horizontal gene transfer and adaptive evolution in bacteria. </w:t>
        </w:r>
      </w:hyperlink>
      <w:hyperlink r:id="rId111">
        <w:r w:rsidR="00875479">
          <w:rPr>
            <w:i/>
            <w:iCs/>
            <w:color w:val="000000"/>
          </w:rPr>
          <w:t xml:space="preserve">Nat Rev </w:t>
        </w:r>
        <w:proofErr w:type="spellStart"/>
        <w:r w:rsidR="00875479">
          <w:rPr>
            <w:i/>
            <w:iCs/>
            <w:color w:val="000000"/>
          </w:rPr>
          <w:t>Microbiol</w:t>
        </w:r>
        <w:proofErr w:type="spellEnd"/>
      </w:hyperlink>
      <w:hyperlink r:id="rId112">
        <w:r w:rsidR="00875479">
          <w:rPr>
            <w:color w:val="000000"/>
          </w:rPr>
          <w:t xml:space="preserve"> </w:t>
        </w:r>
      </w:hyperlink>
      <w:hyperlink r:id="rId113">
        <w:r w:rsidR="00875479">
          <w:rPr>
            <w:b/>
            <w:bCs/>
            <w:color w:val="000000"/>
          </w:rPr>
          <w:t>20</w:t>
        </w:r>
      </w:hyperlink>
      <w:hyperlink r:id="rId114">
        <w:r w:rsidR="00875479">
          <w:rPr>
            <w:color w:val="000000"/>
          </w:rPr>
          <w:t>, 206–218 (2022).</w:t>
        </w:r>
      </w:hyperlink>
    </w:p>
    <w:p w14:paraId="5C78C5E3" w14:textId="77777777" w:rsidR="00875479" w:rsidRDefault="00000000">
      <w:pPr>
        <w:widowControl w:val="0"/>
        <w:pBdr>
          <w:top w:val="nil"/>
          <w:left w:val="nil"/>
          <w:bottom w:val="nil"/>
          <w:right w:val="nil"/>
          <w:between w:val="nil"/>
        </w:pBdr>
        <w:spacing w:line="480" w:lineRule="auto"/>
        <w:ind w:left="480" w:hanging="480"/>
      </w:pPr>
      <w:r>
        <w:t>14.</w:t>
      </w:r>
      <w:r>
        <w:tab/>
      </w:r>
      <w:hyperlink r:id="rId115">
        <w:r w:rsidR="00875479">
          <w:rPr>
            <w:color w:val="000000"/>
          </w:rPr>
          <w:t xml:space="preserve">Lang, A. S., Buchan, A. &amp; Burrus, V. Interactions and evolutionary relationships among bacterial mobile genetic elements. </w:t>
        </w:r>
      </w:hyperlink>
      <w:hyperlink r:id="rId116">
        <w:r w:rsidR="00875479">
          <w:rPr>
            <w:i/>
            <w:iCs/>
            <w:color w:val="000000"/>
          </w:rPr>
          <w:t xml:space="preserve">Nat Rev </w:t>
        </w:r>
        <w:proofErr w:type="spellStart"/>
        <w:r w:rsidR="00875479">
          <w:rPr>
            <w:i/>
            <w:iCs/>
            <w:color w:val="000000"/>
          </w:rPr>
          <w:t>Microbiol</w:t>
        </w:r>
        <w:proofErr w:type="spellEnd"/>
      </w:hyperlink>
      <w:hyperlink r:id="rId117">
        <w:r w:rsidR="00875479">
          <w:rPr>
            <w:color w:val="000000"/>
          </w:rPr>
          <w:t xml:space="preserve"> (2025) doi:</w:t>
        </w:r>
      </w:hyperlink>
      <w:hyperlink r:id="rId118">
        <w:r w:rsidR="00875479">
          <w:rPr>
            <w:color w:val="000000"/>
          </w:rPr>
          <w:t>10.1038/s41579-025-01157-y</w:t>
        </w:r>
      </w:hyperlink>
      <w:hyperlink r:id="rId119">
        <w:r w:rsidR="00875479">
          <w:rPr>
            <w:color w:val="000000"/>
          </w:rPr>
          <w:t>.</w:t>
        </w:r>
      </w:hyperlink>
    </w:p>
    <w:p w14:paraId="5C78C5E4" w14:textId="77777777" w:rsidR="00875479" w:rsidRDefault="00000000">
      <w:pPr>
        <w:widowControl w:val="0"/>
        <w:pBdr>
          <w:top w:val="nil"/>
          <w:left w:val="nil"/>
          <w:bottom w:val="nil"/>
          <w:right w:val="nil"/>
          <w:between w:val="nil"/>
        </w:pBdr>
        <w:spacing w:line="480" w:lineRule="auto"/>
        <w:ind w:left="480" w:hanging="480"/>
      </w:pPr>
      <w:r>
        <w:t>15.</w:t>
      </w:r>
      <w:r>
        <w:tab/>
      </w:r>
      <w:hyperlink r:id="rId120">
        <w:r w:rsidR="00875479">
          <w:rPr>
            <w:color w:val="000000"/>
          </w:rPr>
          <w:t xml:space="preserve">Zinder, N. D. &amp; Lederberg, J. Genetic exchange in Salmonella. </w:t>
        </w:r>
      </w:hyperlink>
      <w:hyperlink r:id="rId121">
        <w:r w:rsidR="00875479">
          <w:rPr>
            <w:i/>
            <w:iCs/>
            <w:color w:val="000000"/>
          </w:rPr>
          <w:t xml:space="preserve">J </w:t>
        </w:r>
        <w:proofErr w:type="spellStart"/>
        <w:r w:rsidR="00875479">
          <w:rPr>
            <w:i/>
            <w:iCs/>
            <w:color w:val="000000"/>
          </w:rPr>
          <w:t>Bacteriol</w:t>
        </w:r>
        <w:proofErr w:type="spellEnd"/>
      </w:hyperlink>
      <w:hyperlink r:id="rId122">
        <w:r w:rsidR="00875479">
          <w:rPr>
            <w:color w:val="000000"/>
          </w:rPr>
          <w:t xml:space="preserve"> </w:t>
        </w:r>
      </w:hyperlink>
      <w:hyperlink r:id="rId123">
        <w:r w:rsidR="00875479">
          <w:rPr>
            <w:b/>
            <w:bCs/>
            <w:color w:val="000000"/>
          </w:rPr>
          <w:t>64</w:t>
        </w:r>
      </w:hyperlink>
      <w:hyperlink r:id="rId124">
        <w:r w:rsidR="00875479">
          <w:rPr>
            <w:color w:val="000000"/>
          </w:rPr>
          <w:t>, 679–699 (1952).</w:t>
        </w:r>
      </w:hyperlink>
    </w:p>
    <w:p w14:paraId="5C78C5E5" w14:textId="77777777" w:rsidR="00875479" w:rsidRDefault="00000000">
      <w:pPr>
        <w:widowControl w:val="0"/>
        <w:pBdr>
          <w:top w:val="nil"/>
          <w:left w:val="nil"/>
          <w:bottom w:val="nil"/>
          <w:right w:val="nil"/>
          <w:between w:val="nil"/>
        </w:pBdr>
        <w:spacing w:line="480" w:lineRule="auto"/>
        <w:ind w:left="480" w:hanging="480"/>
      </w:pPr>
      <w:r>
        <w:lastRenderedPageBreak/>
        <w:t>16.</w:t>
      </w:r>
      <w:r>
        <w:tab/>
      </w:r>
      <w:hyperlink r:id="rId125">
        <w:r w:rsidR="00875479">
          <w:rPr>
            <w:color w:val="000000"/>
          </w:rPr>
          <w:t xml:space="preserve">Chen, J. </w:t>
        </w:r>
      </w:hyperlink>
      <w:hyperlink r:id="rId126">
        <w:r w:rsidR="00875479">
          <w:rPr>
            <w:i/>
            <w:iCs/>
            <w:color w:val="000000"/>
          </w:rPr>
          <w:t>et al.</w:t>
        </w:r>
      </w:hyperlink>
      <w:hyperlink r:id="rId127">
        <w:r w:rsidR="00875479">
          <w:rPr>
            <w:color w:val="000000"/>
          </w:rPr>
          <w:t xml:space="preserve"> Genome hypermobility by lateral transduction. </w:t>
        </w:r>
      </w:hyperlink>
      <w:hyperlink r:id="rId128">
        <w:r w:rsidR="00875479">
          <w:rPr>
            <w:i/>
            <w:iCs/>
            <w:color w:val="000000"/>
          </w:rPr>
          <w:t>Science</w:t>
        </w:r>
      </w:hyperlink>
      <w:hyperlink r:id="rId129">
        <w:r w:rsidR="00875479">
          <w:rPr>
            <w:color w:val="000000"/>
          </w:rPr>
          <w:t xml:space="preserve"> </w:t>
        </w:r>
      </w:hyperlink>
      <w:hyperlink r:id="rId130">
        <w:r w:rsidR="00875479">
          <w:rPr>
            <w:b/>
            <w:bCs/>
            <w:color w:val="000000"/>
          </w:rPr>
          <w:t>362</w:t>
        </w:r>
      </w:hyperlink>
      <w:hyperlink r:id="rId131">
        <w:r w:rsidR="00875479">
          <w:rPr>
            <w:color w:val="000000"/>
          </w:rPr>
          <w:t>, 207–212 (2018).</w:t>
        </w:r>
      </w:hyperlink>
    </w:p>
    <w:p w14:paraId="5C78C5E6" w14:textId="77777777" w:rsidR="00875479" w:rsidRDefault="00000000">
      <w:pPr>
        <w:widowControl w:val="0"/>
        <w:pBdr>
          <w:top w:val="nil"/>
          <w:left w:val="nil"/>
          <w:bottom w:val="nil"/>
          <w:right w:val="nil"/>
          <w:between w:val="nil"/>
        </w:pBdr>
        <w:spacing w:line="480" w:lineRule="auto"/>
        <w:ind w:left="480" w:hanging="480"/>
      </w:pPr>
      <w:r>
        <w:t>17.</w:t>
      </w:r>
      <w:r>
        <w:tab/>
      </w:r>
      <w:hyperlink r:id="rId132">
        <w:r w:rsidR="00875479">
          <w:rPr>
            <w:color w:val="000000"/>
          </w:rPr>
          <w:t xml:space="preserve">Humphrey, S. </w:t>
        </w:r>
      </w:hyperlink>
      <w:hyperlink r:id="rId133">
        <w:r w:rsidR="00875479">
          <w:rPr>
            <w:i/>
            <w:iCs/>
            <w:color w:val="000000"/>
          </w:rPr>
          <w:t>et al.</w:t>
        </w:r>
      </w:hyperlink>
      <w:hyperlink r:id="rId134">
        <w:r w:rsidR="00875479">
          <w:rPr>
            <w:color w:val="000000"/>
          </w:rPr>
          <w:t xml:space="preserve"> Bacterial chromosomal mobility via lateral transduction exceeds that of classical mobile genetic elements. </w:t>
        </w:r>
      </w:hyperlink>
      <w:hyperlink r:id="rId135">
        <w:r w:rsidR="00875479">
          <w:rPr>
            <w:i/>
            <w:iCs/>
            <w:color w:val="000000"/>
          </w:rPr>
          <w:t>Nat Commun</w:t>
        </w:r>
      </w:hyperlink>
      <w:hyperlink r:id="rId136">
        <w:r w:rsidR="00875479">
          <w:rPr>
            <w:color w:val="000000"/>
          </w:rPr>
          <w:t xml:space="preserve"> </w:t>
        </w:r>
      </w:hyperlink>
      <w:hyperlink r:id="rId137">
        <w:r w:rsidR="00875479">
          <w:rPr>
            <w:b/>
            <w:bCs/>
            <w:color w:val="000000"/>
          </w:rPr>
          <w:t>12</w:t>
        </w:r>
      </w:hyperlink>
      <w:hyperlink r:id="rId138">
        <w:r w:rsidR="00875479">
          <w:rPr>
            <w:color w:val="000000"/>
          </w:rPr>
          <w:t>, 6509 (2021).</w:t>
        </w:r>
      </w:hyperlink>
    </w:p>
    <w:p w14:paraId="5C78C5E7" w14:textId="77777777" w:rsidR="00875479" w:rsidRDefault="00000000">
      <w:pPr>
        <w:widowControl w:val="0"/>
        <w:pBdr>
          <w:top w:val="nil"/>
          <w:left w:val="nil"/>
          <w:bottom w:val="nil"/>
          <w:right w:val="nil"/>
          <w:between w:val="nil"/>
        </w:pBdr>
        <w:spacing w:line="480" w:lineRule="auto"/>
        <w:ind w:left="480" w:hanging="480"/>
      </w:pPr>
      <w:r>
        <w:t>18.</w:t>
      </w:r>
      <w:r>
        <w:tab/>
      </w:r>
      <w:hyperlink r:id="rId139">
        <w:r w:rsidR="00875479">
          <w:rPr>
            <w:color w:val="000000"/>
          </w:rPr>
          <w:t xml:space="preserve">Feil, E. J. </w:t>
        </w:r>
      </w:hyperlink>
      <w:hyperlink r:id="rId140">
        <w:r w:rsidR="00875479">
          <w:rPr>
            <w:i/>
            <w:iCs/>
            <w:color w:val="000000"/>
          </w:rPr>
          <w:t>et al.</w:t>
        </w:r>
      </w:hyperlink>
      <w:hyperlink r:id="rId141">
        <w:r w:rsidR="00875479">
          <w:rPr>
            <w:color w:val="000000"/>
          </w:rPr>
          <w:t xml:space="preserve"> How clonal is Staphylococcus aureus? </w:t>
        </w:r>
      </w:hyperlink>
      <w:hyperlink r:id="rId142">
        <w:r w:rsidR="00875479">
          <w:rPr>
            <w:i/>
            <w:iCs/>
            <w:color w:val="000000"/>
          </w:rPr>
          <w:t xml:space="preserve">J </w:t>
        </w:r>
        <w:proofErr w:type="spellStart"/>
        <w:r w:rsidR="00875479">
          <w:rPr>
            <w:i/>
            <w:iCs/>
            <w:color w:val="000000"/>
          </w:rPr>
          <w:t>Bacteriol</w:t>
        </w:r>
        <w:proofErr w:type="spellEnd"/>
      </w:hyperlink>
      <w:hyperlink r:id="rId143">
        <w:r w:rsidR="00875479">
          <w:rPr>
            <w:color w:val="000000"/>
          </w:rPr>
          <w:t xml:space="preserve"> </w:t>
        </w:r>
      </w:hyperlink>
      <w:hyperlink r:id="rId144">
        <w:r w:rsidR="00875479">
          <w:rPr>
            <w:b/>
            <w:bCs/>
            <w:color w:val="000000"/>
          </w:rPr>
          <w:t>185</w:t>
        </w:r>
      </w:hyperlink>
      <w:hyperlink r:id="rId145">
        <w:r w:rsidR="00875479">
          <w:rPr>
            <w:color w:val="000000"/>
          </w:rPr>
          <w:t>, 3307–3316 (2003).</w:t>
        </w:r>
      </w:hyperlink>
    </w:p>
    <w:p w14:paraId="5C78C5E8" w14:textId="77777777" w:rsidR="00875479" w:rsidRDefault="00000000">
      <w:pPr>
        <w:widowControl w:val="0"/>
        <w:pBdr>
          <w:top w:val="nil"/>
          <w:left w:val="nil"/>
          <w:bottom w:val="nil"/>
          <w:right w:val="nil"/>
          <w:between w:val="nil"/>
        </w:pBdr>
        <w:spacing w:line="480" w:lineRule="auto"/>
        <w:ind w:left="480" w:hanging="480"/>
      </w:pPr>
      <w:r>
        <w:t>19.</w:t>
      </w:r>
      <w:r>
        <w:tab/>
      </w:r>
      <w:hyperlink r:id="rId146">
        <w:r w:rsidR="00875479">
          <w:rPr>
            <w:color w:val="000000"/>
          </w:rPr>
          <w:t xml:space="preserve">Fitzgerald, J. R. &amp; Holden, M. T. G. Genomics of Natural Populations of Staphylococcus aureus. </w:t>
        </w:r>
      </w:hyperlink>
      <w:hyperlink r:id="rId147">
        <w:r w:rsidR="00875479">
          <w:rPr>
            <w:i/>
            <w:iCs/>
            <w:color w:val="000000"/>
          </w:rPr>
          <w:t xml:space="preserve">Annu Rev </w:t>
        </w:r>
        <w:proofErr w:type="spellStart"/>
        <w:r w:rsidR="00875479">
          <w:rPr>
            <w:i/>
            <w:iCs/>
            <w:color w:val="000000"/>
          </w:rPr>
          <w:t>Microbiol</w:t>
        </w:r>
        <w:proofErr w:type="spellEnd"/>
      </w:hyperlink>
      <w:hyperlink r:id="rId148">
        <w:r w:rsidR="00875479">
          <w:rPr>
            <w:color w:val="000000"/>
          </w:rPr>
          <w:t xml:space="preserve"> </w:t>
        </w:r>
      </w:hyperlink>
      <w:hyperlink r:id="rId149">
        <w:r w:rsidR="00875479">
          <w:rPr>
            <w:b/>
            <w:bCs/>
            <w:color w:val="000000"/>
          </w:rPr>
          <w:t>70</w:t>
        </w:r>
      </w:hyperlink>
      <w:hyperlink r:id="rId150">
        <w:r w:rsidR="00875479">
          <w:rPr>
            <w:color w:val="000000"/>
          </w:rPr>
          <w:t>, 459–478 (2016).</w:t>
        </w:r>
      </w:hyperlink>
    </w:p>
    <w:p w14:paraId="5C78C5E9" w14:textId="77777777" w:rsidR="00875479" w:rsidRDefault="00000000">
      <w:pPr>
        <w:widowControl w:val="0"/>
        <w:pBdr>
          <w:top w:val="nil"/>
          <w:left w:val="nil"/>
          <w:bottom w:val="nil"/>
          <w:right w:val="nil"/>
          <w:between w:val="nil"/>
        </w:pBdr>
        <w:spacing w:line="480" w:lineRule="auto"/>
        <w:ind w:left="480" w:hanging="480"/>
      </w:pPr>
      <w:r>
        <w:t>20.</w:t>
      </w:r>
      <w:r>
        <w:tab/>
        <w:t>Gorzynski J</w:t>
      </w:r>
      <w:r>
        <w:rPr>
          <w:vertAlign w:val="superscript"/>
        </w:rPr>
        <w:t>*</w:t>
      </w:r>
      <w:r>
        <w:t>, Harling-Lee J. D.</w:t>
      </w:r>
      <w:r>
        <w:rPr>
          <w:vertAlign w:val="superscript"/>
        </w:rPr>
        <w:t>*</w:t>
      </w:r>
      <w:r>
        <w:t xml:space="preserve">, Figueroa W., Yebra G., Freeman T., </w:t>
      </w:r>
      <w:proofErr w:type="spellStart"/>
      <w:r>
        <w:t>Penadés</w:t>
      </w:r>
      <w:proofErr w:type="spellEnd"/>
      <w:r>
        <w:t xml:space="preserve"> J. R., Fitzgerald J. R.</w:t>
      </w:r>
      <w:r>
        <w:rPr>
          <w:vertAlign w:val="superscript"/>
        </w:rPr>
        <w:t xml:space="preserve"> </w:t>
      </w:r>
      <w:r>
        <w:t xml:space="preserve">Bacterial defence systems drive the evolution of intra-species lineages. Cell Reports. </w:t>
      </w:r>
      <w:r>
        <w:rPr>
          <w:i/>
          <w:iCs/>
        </w:rPr>
        <w:t xml:space="preserve">In press </w:t>
      </w:r>
      <w:r>
        <w:t>(2026)</w:t>
      </w:r>
      <w:r>
        <w:rPr>
          <w:highlight w:val="white"/>
        </w:rPr>
        <w:t>.</w:t>
      </w:r>
    </w:p>
    <w:p w14:paraId="5C78C5EA" w14:textId="77777777" w:rsidR="00875479" w:rsidRDefault="00000000">
      <w:pPr>
        <w:widowControl w:val="0"/>
        <w:pBdr>
          <w:top w:val="nil"/>
          <w:left w:val="nil"/>
          <w:bottom w:val="nil"/>
          <w:right w:val="nil"/>
          <w:between w:val="nil"/>
        </w:pBdr>
        <w:spacing w:line="480" w:lineRule="auto"/>
        <w:ind w:left="480" w:hanging="480"/>
      </w:pPr>
      <w:r>
        <w:t>21.</w:t>
      </w:r>
      <w:r>
        <w:tab/>
      </w:r>
      <w:hyperlink r:id="rId151">
        <w:r w:rsidR="00875479">
          <w:rPr>
            <w:color w:val="000000"/>
          </w:rPr>
          <w:t xml:space="preserve">Tonkin-Hill, G. </w:t>
        </w:r>
      </w:hyperlink>
      <w:hyperlink r:id="rId152">
        <w:r w:rsidR="00875479">
          <w:rPr>
            <w:i/>
            <w:iCs/>
            <w:color w:val="000000"/>
          </w:rPr>
          <w:t>et al.</w:t>
        </w:r>
      </w:hyperlink>
      <w:hyperlink r:id="rId153">
        <w:r w:rsidR="00875479">
          <w:rPr>
            <w:color w:val="000000"/>
          </w:rPr>
          <w:t xml:space="preserve"> Producing polished prokaryotic pangenomes with the </w:t>
        </w:r>
        <w:proofErr w:type="spellStart"/>
        <w:r w:rsidR="00875479">
          <w:rPr>
            <w:color w:val="000000"/>
          </w:rPr>
          <w:t>Panaroo</w:t>
        </w:r>
        <w:proofErr w:type="spellEnd"/>
        <w:r w:rsidR="00875479">
          <w:rPr>
            <w:color w:val="000000"/>
          </w:rPr>
          <w:t xml:space="preserve"> pipeline. </w:t>
        </w:r>
      </w:hyperlink>
      <w:hyperlink r:id="rId154">
        <w:r w:rsidR="00875479">
          <w:rPr>
            <w:i/>
            <w:iCs/>
            <w:color w:val="000000"/>
          </w:rPr>
          <w:t xml:space="preserve">Genome </w:t>
        </w:r>
        <w:proofErr w:type="spellStart"/>
        <w:r w:rsidR="00875479">
          <w:rPr>
            <w:i/>
            <w:iCs/>
            <w:color w:val="000000"/>
          </w:rPr>
          <w:t>Biol</w:t>
        </w:r>
        <w:proofErr w:type="spellEnd"/>
      </w:hyperlink>
      <w:hyperlink r:id="rId155">
        <w:r w:rsidR="00875479">
          <w:rPr>
            <w:color w:val="000000"/>
          </w:rPr>
          <w:t xml:space="preserve"> </w:t>
        </w:r>
      </w:hyperlink>
      <w:hyperlink r:id="rId156">
        <w:r w:rsidR="00875479">
          <w:rPr>
            <w:b/>
            <w:bCs/>
            <w:color w:val="000000"/>
          </w:rPr>
          <w:t>21</w:t>
        </w:r>
      </w:hyperlink>
      <w:hyperlink r:id="rId157">
        <w:r w:rsidR="00875479">
          <w:rPr>
            <w:color w:val="000000"/>
          </w:rPr>
          <w:t>, 180 (2020).</w:t>
        </w:r>
      </w:hyperlink>
    </w:p>
    <w:p w14:paraId="5C78C5EB" w14:textId="77777777" w:rsidR="00875479" w:rsidRDefault="00000000">
      <w:pPr>
        <w:widowControl w:val="0"/>
        <w:pBdr>
          <w:top w:val="nil"/>
          <w:left w:val="nil"/>
          <w:bottom w:val="nil"/>
          <w:right w:val="nil"/>
          <w:between w:val="nil"/>
        </w:pBdr>
        <w:spacing w:line="480" w:lineRule="auto"/>
        <w:ind w:left="480" w:hanging="480"/>
      </w:pPr>
      <w:r>
        <w:t>22.</w:t>
      </w:r>
      <w:r>
        <w:tab/>
      </w:r>
      <w:hyperlink r:id="rId158">
        <w:r w:rsidR="00875479">
          <w:rPr>
            <w:color w:val="000000"/>
          </w:rPr>
          <w:t xml:space="preserve">Tonkin-Hill, G. </w:t>
        </w:r>
      </w:hyperlink>
      <w:hyperlink r:id="rId159">
        <w:r w:rsidR="00875479">
          <w:rPr>
            <w:i/>
            <w:iCs/>
            <w:color w:val="000000"/>
          </w:rPr>
          <w:t>et al.</w:t>
        </w:r>
      </w:hyperlink>
      <w:hyperlink r:id="rId160">
        <w:r w:rsidR="00875479">
          <w:rPr>
            <w:color w:val="000000"/>
          </w:rPr>
          <w:t xml:space="preserve"> Robust analysis of prokaryotic pangenome gene gain and loss rates with </w:t>
        </w:r>
        <w:proofErr w:type="spellStart"/>
        <w:r w:rsidR="00875479">
          <w:rPr>
            <w:color w:val="000000"/>
          </w:rPr>
          <w:t>Panstripe</w:t>
        </w:r>
        <w:proofErr w:type="spellEnd"/>
        <w:r w:rsidR="00875479">
          <w:rPr>
            <w:color w:val="000000"/>
          </w:rPr>
          <w:t xml:space="preserve">. </w:t>
        </w:r>
      </w:hyperlink>
      <w:hyperlink r:id="rId161">
        <w:r w:rsidR="00875479">
          <w:rPr>
            <w:i/>
            <w:iCs/>
            <w:color w:val="000000"/>
          </w:rPr>
          <w:t>Genome Res</w:t>
        </w:r>
      </w:hyperlink>
      <w:hyperlink r:id="rId162">
        <w:r w:rsidR="00875479">
          <w:rPr>
            <w:color w:val="000000"/>
          </w:rPr>
          <w:t xml:space="preserve"> </w:t>
        </w:r>
      </w:hyperlink>
      <w:hyperlink r:id="rId163">
        <w:r w:rsidR="00875479">
          <w:rPr>
            <w:b/>
            <w:bCs/>
            <w:color w:val="000000"/>
          </w:rPr>
          <w:t>33</w:t>
        </w:r>
      </w:hyperlink>
      <w:hyperlink r:id="rId164">
        <w:r w:rsidR="00875479">
          <w:rPr>
            <w:color w:val="000000"/>
          </w:rPr>
          <w:t>, 129–140 (2023).</w:t>
        </w:r>
      </w:hyperlink>
    </w:p>
    <w:p w14:paraId="5C78C5EC" w14:textId="77777777" w:rsidR="00875479" w:rsidRDefault="00000000">
      <w:pPr>
        <w:widowControl w:val="0"/>
        <w:pBdr>
          <w:top w:val="nil"/>
          <w:left w:val="nil"/>
          <w:bottom w:val="nil"/>
          <w:right w:val="nil"/>
          <w:between w:val="nil"/>
        </w:pBdr>
        <w:spacing w:line="480" w:lineRule="auto"/>
        <w:ind w:left="480" w:hanging="480"/>
      </w:pPr>
      <w:r>
        <w:t>23.</w:t>
      </w:r>
      <w:r>
        <w:tab/>
      </w:r>
      <w:hyperlink r:id="rId165">
        <w:r w:rsidR="00875479">
          <w:rPr>
            <w:color w:val="000000"/>
          </w:rPr>
          <w:t xml:space="preserve">Gautreau, G. </w:t>
        </w:r>
      </w:hyperlink>
      <w:hyperlink r:id="rId166">
        <w:r w:rsidR="00875479">
          <w:rPr>
            <w:i/>
            <w:iCs/>
            <w:color w:val="000000"/>
          </w:rPr>
          <w:t>et al.</w:t>
        </w:r>
      </w:hyperlink>
      <w:hyperlink r:id="rId167">
        <w:r w:rsidR="00875479">
          <w:rPr>
            <w:color w:val="000000"/>
          </w:rPr>
          <w:t xml:space="preserve"> </w:t>
        </w:r>
        <w:proofErr w:type="spellStart"/>
        <w:r w:rsidR="00875479">
          <w:rPr>
            <w:color w:val="000000"/>
          </w:rPr>
          <w:t>PPanGGOLiN</w:t>
        </w:r>
        <w:proofErr w:type="spellEnd"/>
        <w:r w:rsidR="00875479">
          <w:rPr>
            <w:color w:val="000000"/>
          </w:rPr>
          <w:t xml:space="preserve">: Depicting microbial diversity via a partitioned pangenome graph. </w:t>
        </w:r>
      </w:hyperlink>
      <w:hyperlink r:id="rId168">
        <w:proofErr w:type="spellStart"/>
        <w:r w:rsidR="00875479">
          <w:rPr>
            <w:i/>
            <w:iCs/>
            <w:color w:val="000000"/>
          </w:rPr>
          <w:t>PLoS</w:t>
        </w:r>
        <w:proofErr w:type="spellEnd"/>
        <w:r w:rsidR="00875479">
          <w:rPr>
            <w:i/>
            <w:iCs/>
            <w:color w:val="000000"/>
          </w:rPr>
          <w:t xml:space="preserve"> </w:t>
        </w:r>
        <w:proofErr w:type="spellStart"/>
        <w:r w:rsidR="00875479">
          <w:rPr>
            <w:i/>
            <w:iCs/>
            <w:color w:val="000000"/>
          </w:rPr>
          <w:t>Comput</w:t>
        </w:r>
        <w:proofErr w:type="spellEnd"/>
        <w:r w:rsidR="00875479">
          <w:rPr>
            <w:i/>
            <w:iCs/>
            <w:color w:val="000000"/>
          </w:rPr>
          <w:t xml:space="preserve"> </w:t>
        </w:r>
        <w:proofErr w:type="spellStart"/>
        <w:r w:rsidR="00875479">
          <w:rPr>
            <w:i/>
            <w:iCs/>
            <w:color w:val="000000"/>
          </w:rPr>
          <w:t>Biol</w:t>
        </w:r>
        <w:proofErr w:type="spellEnd"/>
      </w:hyperlink>
      <w:hyperlink r:id="rId169">
        <w:r w:rsidR="00875479">
          <w:rPr>
            <w:color w:val="000000"/>
          </w:rPr>
          <w:t xml:space="preserve"> </w:t>
        </w:r>
      </w:hyperlink>
      <w:hyperlink r:id="rId170">
        <w:r w:rsidR="00875479">
          <w:rPr>
            <w:b/>
            <w:bCs/>
            <w:color w:val="000000"/>
          </w:rPr>
          <w:t>16</w:t>
        </w:r>
      </w:hyperlink>
      <w:hyperlink r:id="rId171">
        <w:r w:rsidR="00875479">
          <w:rPr>
            <w:color w:val="000000"/>
          </w:rPr>
          <w:t>, e1007732 (2020).</w:t>
        </w:r>
      </w:hyperlink>
    </w:p>
    <w:p w14:paraId="5C78C5ED" w14:textId="77777777" w:rsidR="00875479" w:rsidRDefault="00000000">
      <w:pPr>
        <w:widowControl w:val="0"/>
        <w:pBdr>
          <w:top w:val="nil"/>
          <w:left w:val="nil"/>
          <w:bottom w:val="nil"/>
          <w:right w:val="nil"/>
          <w:between w:val="nil"/>
        </w:pBdr>
        <w:spacing w:line="480" w:lineRule="auto"/>
        <w:ind w:left="480" w:hanging="480"/>
      </w:pPr>
      <w:r>
        <w:t>24.</w:t>
      </w:r>
      <w:r>
        <w:tab/>
      </w:r>
      <w:hyperlink r:id="rId172">
        <w:r w:rsidR="00875479">
          <w:rPr>
            <w:color w:val="000000"/>
          </w:rPr>
          <w:t xml:space="preserve">Wishart, D. S. </w:t>
        </w:r>
      </w:hyperlink>
      <w:hyperlink r:id="rId173">
        <w:r w:rsidR="00875479">
          <w:rPr>
            <w:i/>
            <w:iCs/>
            <w:color w:val="000000"/>
          </w:rPr>
          <w:t>et al.</w:t>
        </w:r>
      </w:hyperlink>
      <w:hyperlink r:id="rId174">
        <w:r w:rsidR="00875479">
          <w:rPr>
            <w:color w:val="000000"/>
          </w:rPr>
          <w:t xml:space="preserve"> PHASTEST: faster than PHASTER, better than PHAST. </w:t>
        </w:r>
      </w:hyperlink>
      <w:hyperlink r:id="rId175">
        <w:r w:rsidR="00875479">
          <w:rPr>
            <w:i/>
            <w:iCs/>
            <w:color w:val="000000"/>
          </w:rPr>
          <w:t>Nucleic Acids Res</w:t>
        </w:r>
      </w:hyperlink>
      <w:hyperlink r:id="rId176">
        <w:r w:rsidR="00875479">
          <w:rPr>
            <w:color w:val="000000"/>
          </w:rPr>
          <w:t xml:space="preserve"> </w:t>
        </w:r>
      </w:hyperlink>
      <w:hyperlink r:id="rId177">
        <w:r w:rsidR="00875479">
          <w:rPr>
            <w:b/>
            <w:bCs/>
            <w:color w:val="000000"/>
          </w:rPr>
          <w:t>51</w:t>
        </w:r>
      </w:hyperlink>
      <w:hyperlink r:id="rId178">
        <w:r w:rsidR="00875479">
          <w:rPr>
            <w:color w:val="000000"/>
          </w:rPr>
          <w:t>, W443–W450 (2023).</w:t>
        </w:r>
      </w:hyperlink>
    </w:p>
    <w:p w14:paraId="5C78C5EE" w14:textId="77777777" w:rsidR="00875479" w:rsidRDefault="00000000">
      <w:pPr>
        <w:widowControl w:val="0"/>
        <w:pBdr>
          <w:top w:val="nil"/>
          <w:left w:val="nil"/>
          <w:bottom w:val="nil"/>
          <w:right w:val="nil"/>
          <w:between w:val="nil"/>
        </w:pBdr>
        <w:spacing w:line="480" w:lineRule="auto"/>
        <w:ind w:left="480" w:hanging="480"/>
      </w:pPr>
      <w:r>
        <w:t>25.</w:t>
      </w:r>
      <w:r>
        <w:tab/>
      </w:r>
      <w:hyperlink r:id="rId179">
        <w:r w:rsidR="00875479">
          <w:rPr>
            <w:color w:val="000000"/>
          </w:rPr>
          <w:t xml:space="preserve">Bi, D. </w:t>
        </w:r>
      </w:hyperlink>
      <w:hyperlink r:id="rId180">
        <w:r w:rsidR="00875479">
          <w:rPr>
            <w:i/>
            <w:iCs/>
            <w:color w:val="000000"/>
          </w:rPr>
          <w:t>et al.</w:t>
        </w:r>
      </w:hyperlink>
      <w:hyperlink r:id="rId181">
        <w:r w:rsidR="00875479">
          <w:rPr>
            <w:color w:val="000000"/>
          </w:rPr>
          <w:t xml:space="preserve"> </w:t>
        </w:r>
        <w:proofErr w:type="spellStart"/>
        <w:r w:rsidR="00875479">
          <w:rPr>
            <w:color w:val="000000"/>
          </w:rPr>
          <w:t>ICEberg</w:t>
        </w:r>
        <w:proofErr w:type="spellEnd"/>
        <w:r w:rsidR="00875479">
          <w:rPr>
            <w:color w:val="000000"/>
          </w:rPr>
          <w:t xml:space="preserve">: a web-based resource for integrative and conjugative elements found in Bacteria. </w:t>
        </w:r>
      </w:hyperlink>
      <w:hyperlink r:id="rId182">
        <w:r w:rsidR="00875479">
          <w:rPr>
            <w:i/>
            <w:iCs/>
            <w:color w:val="000000"/>
          </w:rPr>
          <w:t>Nucleic Acids Res</w:t>
        </w:r>
      </w:hyperlink>
      <w:hyperlink r:id="rId183">
        <w:r w:rsidR="00875479">
          <w:rPr>
            <w:color w:val="000000"/>
          </w:rPr>
          <w:t xml:space="preserve"> </w:t>
        </w:r>
      </w:hyperlink>
      <w:hyperlink r:id="rId184">
        <w:r w:rsidR="00875479">
          <w:rPr>
            <w:b/>
            <w:bCs/>
            <w:color w:val="000000"/>
          </w:rPr>
          <w:t>40</w:t>
        </w:r>
      </w:hyperlink>
      <w:hyperlink r:id="rId185">
        <w:r w:rsidR="00875479">
          <w:rPr>
            <w:color w:val="000000"/>
          </w:rPr>
          <w:t>, D621–6 (2012).</w:t>
        </w:r>
      </w:hyperlink>
    </w:p>
    <w:p w14:paraId="5C78C5EF" w14:textId="77777777" w:rsidR="00875479" w:rsidRDefault="00000000">
      <w:pPr>
        <w:widowControl w:val="0"/>
        <w:pBdr>
          <w:top w:val="nil"/>
          <w:left w:val="nil"/>
          <w:bottom w:val="nil"/>
          <w:right w:val="nil"/>
          <w:between w:val="nil"/>
        </w:pBdr>
        <w:spacing w:line="480" w:lineRule="auto"/>
        <w:ind w:left="480" w:hanging="480"/>
      </w:pPr>
      <w:r>
        <w:t>26.</w:t>
      </w:r>
      <w:r>
        <w:tab/>
      </w:r>
      <w:hyperlink r:id="rId186">
        <w:r w:rsidR="00875479">
          <w:rPr>
            <w:color w:val="000000"/>
          </w:rPr>
          <w:t xml:space="preserve">Camargo, A. P. </w:t>
        </w:r>
      </w:hyperlink>
      <w:hyperlink r:id="rId187">
        <w:r w:rsidR="00875479">
          <w:rPr>
            <w:i/>
            <w:iCs/>
            <w:color w:val="000000"/>
          </w:rPr>
          <w:t>et al.</w:t>
        </w:r>
      </w:hyperlink>
      <w:hyperlink r:id="rId188">
        <w:r w:rsidR="00875479">
          <w:rPr>
            <w:color w:val="000000"/>
          </w:rPr>
          <w:t xml:space="preserve"> Identification of mobile genetic elements with </w:t>
        </w:r>
        <w:proofErr w:type="spellStart"/>
        <w:r w:rsidR="00875479">
          <w:rPr>
            <w:color w:val="000000"/>
          </w:rPr>
          <w:t>geNomad</w:t>
        </w:r>
        <w:proofErr w:type="spellEnd"/>
        <w:r w:rsidR="00875479">
          <w:rPr>
            <w:color w:val="000000"/>
          </w:rPr>
          <w:t xml:space="preserve">. </w:t>
        </w:r>
      </w:hyperlink>
      <w:hyperlink r:id="rId189">
        <w:r w:rsidR="00875479">
          <w:rPr>
            <w:i/>
            <w:iCs/>
            <w:color w:val="000000"/>
          </w:rPr>
          <w:t xml:space="preserve">Nat </w:t>
        </w:r>
        <w:proofErr w:type="spellStart"/>
        <w:r w:rsidR="00875479">
          <w:rPr>
            <w:i/>
            <w:iCs/>
            <w:color w:val="000000"/>
          </w:rPr>
          <w:t>Biotechnol</w:t>
        </w:r>
        <w:proofErr w:type="spellEnd"/>
      </w:hyperlink>
      <w:hyperlink r:id="rId190">
        <w:r w:rsidR="00875479">
          <w:rPr>
            <w:color w:val="000000"/>
          </w:rPr>
          <w:t xml:space="preserve"> </w:t>
        </w:r>
      </w:hyperlink>
      <w:hyperlink r:id="rId191">
        <w:r w:rsidR="00875479">
          <w:rPr>
            <w:b/>
            <w:bCs/>
            <w:color w:val="000000"/>
          </w:rPr>
          <w:t>42</w:t>
        </w:r>
      </w:hyperlink>
      <w:hyperlink r:id="rId192">
        <w:r w:rsidR="00875479">
          <w:rPr>
            <w:color w:val="000000"/>
          </w:rPr>
          <w:t>, 1303–1312 (2024).</w:t>
        </w:r>
      </w:hyperlink>
    </w:p>
    <w:p w14:paraId="5C78C5F0" w14:textId="77777777" w:rsidR="00875479" w:rsidRDefault="00000000">
      <w:pPr>
        <w:widowControl w:val="0"/>
        <w:pBdr>
          <w:top w:val="nil"/>
          <w:left w:val="nil"/>
          <w:bottom w:val="nil"/>
          <w:right w:val="nil"/>
          <w:between w:val="nil"/>
        </w:pBdr>
        <w:spacing w:line="480" w:lineRule="auto"/>
        <w:ind w:left="480" w:hanging="480"/>
      </w:pPr>
      <w:r>
        <w:t>27.</w:t>
      </w:r>
      <w:r>
        <w:tab/>
      </w:r>
      <w:hyperlink r:id="rId193">
        <w:r w:rsidR="00875479">
          <w:rPr>
            <w:color w:val="000000"/>
          </w:rPr>
          <w:t xml:space="preserve">Croucher, N. J. </w:t>
        </w:r>
      </w:hyperlink>
      <w:hyperlink r:id="rId194">
        <w:r w:rsidR="00875479">
          <w:rPr>
            <w:i/>
            <w:iCs/>
            <w:color w:val="000000"/>
          </w:rPr>
          <w:t>et al.</w:t>
        </w:r>
      </w:hyperlink>
      <w:hyperlink r:id="rId195">
        <w:r w:rsidR="00875479">
          <w:rPr>
            <w:color w:val="000000"/>
          </w:rPr>
          <w:t xml:space="preserve"> Rapid phylogenetic analysis of large samples of recombinant bacterial whole genome sequences using Gubbins. </w:t>
        </w:r>
      </w:hyperlink>
      <w:hyperlink r:id="rId196">
        <w:r w:rsidR="00875479">
          <w:rPr>
            <w:i/>
            <w:iCs/>
            <w:color w:val="000000"/>
          </w:rPr>
          <w:t>Nucleic Acids Res</w:t>
        </w:r>
      </w:hyperlink>
      <w:hyperlink r:id="rId197">
        <w:r w:rsidR="00875479">
          <w:rPr>
            <w:color w:val="000000"/>
          </w:rPr>
          <w:t xml:space="preserve"> </w:t>
        </w:r>
      </w:hyperlink>
      <w:hyperlink r:id="rId198">
        <w:r w:rsidR="00875479">
          <w:rPr>
            <w:b/>
            <w:bCs/>
            <w:color w:val="000000"/>
          </w:rPr>
          <w:t>43</w:t>
        </w:r>
      </w:hyperlink>
      <w:hyperlink r:id="rId199">
        <w:r w:rsidR="00875479">
          <w:rPr>
            <w:color w:val="000000"/>
          </w:rPr>
          <w:t>, e15 (2015).</w:t>
        </w:r>
      </w:hyperlink>
    </w:p>
    <w:p w14:paraId="5C78C5F1" w14:textId="77777777" w:rsidR="00875479" w:rsidRDefault="00000000">
      <w:pPr>
        <w:widowControl w:val="0"/>
        <w:pBdr>
          <w:top w:val="nil"/>
          <w:left w:val="nil"/>
          <w:bottom w:val="nil"/>
          <w:right w:val="nil"/>
          <w:between w:val="nil"/>
        </w:pBdr>
        <w:spacing w:line="480" w:lineRule="auto"/>
        <w:ind w:left="480" w:hanging="480"/>
      </w:pPr>
      <w:r>
        <w:t>28.</w:t>
      </w:r>
      <w:r>
        <w:tab/>
      </w:r>
      <w:hyperlink r:id="rId200">
        <w:r w:rsidR="00875479">
          <w:rPr>
            <w:color w:val="000000"/>
          </w:rPr>
          <w:t xml:space="preserve">Lees, J. A., </w:t>
        </w:r>
        <w:proofErr w:type="spellStart"/>
        <w:r w:rsidR="00875479">
          <w:rPr>
            <w:color w:val="000000"/>
          </w:rPr>
          <w:t>Galardini</w:t>
        </w:r>
        <w:proofErr w:type="spellEnd"/>
        <w:r w:rsidR="00875479">
          <w:rPr>
            <w:color w:val="000000"/>
          </w:rPr>
          <w:t xml:space="preserve">, M., Bentley, S. D., Weiser, J. N. &amp; </w:t>
        </w:r>
        <w:proofErr w:type="spellStart"/>
        <w:r w:rsidR="00875479">
          <w:rPr>
            <w:color w:val="000000"/>
          </w:rPr>
          <w:t>Corander</w:t>
        </w:r>
        <w:proofErr w:type="spellEnd"/>
        <w:r w:rsidR="00875479">
          <w:rPr>
            <w:color w:val="000000"/>
          </w:rPr>
          <w:t xml:space="preserve">, J. </w:t>
        </w:r>
        <w:proofErr w:type="spellStart"/>
        <w:r w:rsidR="00875479">
          <w:rPr>
            <w:color w:val="000000"/>
          </w:rPr>
          <w:t>pyseer</w:t>
        </w:r>
        <w:proofErr w:type="spellEnd"/>
        <w:r w:rsidR="00875479">
          <w:rPr>
            <w:color w:val="000000"/>
          </w:rPr>
          <w:t xml:space="preserve">: a comprehensive tool for microbial pangenome-wide association studies. </w:t>
        </w:r>
      </w:hyperlink>
      <w:hyperlink r:id="rId201">
        <w:r w:rsidR="00875479">
          <w:rPr>
            <w:i/>
            <w:iCs/>
            <w:color w:val="000000"/>
          </w:rPr>
          <w:t>Bioinformatics</w:t>
        </w:r>
      </w:hyperlink>
      <w:hyperlink r:id="rId202">
        <w:r w:rsidR="00875479">
          <w:rPr>
            <w:color w:val="000000"/>
          </w:rPr>
          <w:t xml:space="preserve"> </w:t>
        </w:r>
      </w:hyperlink>
      <w:hyperlink r:id="rId203">
        <w:r w:rsidR="00875479">
          <w:rPr>
            <w:b/>
            <w:bCs/>
            <w:color w:val="000000"/>
          </w:rPr>
          <w:t>34</w:t>
        </w:r>
      </w:hyperlink>
      <w:hyperlink r:id="rId204">
        <w:r w:rsidR="00875479">
          <w:rPr>
            <w:color w:val="000000"/>
          </w:rPr>
          <w:t>, 4310–4312 (2018).</w:t>
        </w:r>
      </w:hyperlink>
    </w:p>
    <w:p w14:paraId="5C78C5F2" w14:textId="77777777" w:rsidR="00875479" w:rsidRDefault="00000000">
      <w:pPr>
        <w:widowControl w:val="0"/>
        <w:pBdr>
          <w:top w:val="nil"/>
          <w:left w:val="nil"/>
          <w:bottom w:val="nil"/>
          <w:right w:val="nil"/>
          <w:between w:val="nil"/>
        </w:pBdr>
        <w:spacing w:line="480" w:lineRule="auto"/>
        <w:ind w:left="480" w:hanging="480"/>
      </w:pPr>
      <w:r>
        <w:lastRenderedPageBreak/>
        <w:t>29.</w:t>
      </w:r>
      <w:r>
        <w:tab/>
      </w:r>
      <w:hyperlink r:id="rId205">
        <w:r w:rsidR="00875479">
          <w:rPr>
            <w:color w:val="000000"/>
          </w:rPr>
          <w:t xml:space="preserve">Coll, F. </w:t>
        </w:r>
      </w:hyperlink>
      <w:hyperlink r:id="rId206">
        <w:r w:rsidR="00875479">
          <w:rPr>
            <w:i/>
            <w:iCs/>
            <w:color w:val="000000"/>
          </w:rPr>
          <w:t>et al.</w:t>
        </w:r>
      </w:hyperlink>
      <w:hyperlink r:id="rId207">
        <w:r w:rsidR="00875479">
          <w:rPr>
            <w:color w:val="000000"/>
          </w:rPr>
          <w:t xml:space="preserve"> The mutational landscape of Staphylococcus aureus during colonisation. </w:t>
        </w:r>
      </w:hyperlink>
      <w:hyperlink r:id="rId208">
        <w:r w:rsidR="00875479">
          <w:rPr>
            <w:i/>
            <w:iCs/>
            <w:color w:val="000000"/>
          </w:rPr>
          <w:t>Nat Commun</w:t>
        </w:r>
      </w:hyperlink>
      <w:hyperlink r:id="rId209">
        <w:r w:rsidR="00875479">
          <w:rPr>
            <w:color w:val="000000"/>
          </w:rPr>
          <w:t xml:space="preserve"> </w:t>
        </w:r>
      </w:hyperlink>
      <w:hyperlink r:id="rId210">
        <w:r w:rsidR="00875479">
          <w:rPr>
            <w:b/>
            <w:bCs/>
            <w:color w:val="000000"/>
          </w:rPr>
          <w:t>16</w:t>
        </w:r>
      </w:hyperlink>
      <w:hyperlink r:id="rId211">
        <w:r w:rsidR="00875479">
          <w:rPr>
            <w:color w:val="000000"/>
          </w:rPr>
          <w:t>, 302 (2025).</w:t>
        </w:r>
      </w:hyperlink>
    </w:p>
    <w:p w14:paraId="5C78C5F3" w14:textId="77777777" w:rsidR="00875479" w:rsidRDefault="00000000">
      <w:pPr>
        <w:widowControl w:val="0"/>
        <w:pBdr>
          <w:top w:val="nil"/>
          <w:left w:val="nil"/>
          <w:bottom w:val="nil"/>
          <w:right w:val="nil"/>
          <w:between w:val="nil"/>
        </w:pBdr>
        <w:spacing w:line="480" w:lineRule="auto"/>
        <w:ind w:left="480" w:hanging="480"/>
      </w:pPr>
      <w:r>
        <w:t>30.</w:t>
      </w:r>
      <w:r>
        <w:tab/>
      </w:r>
      <w:hyperlink r:id="rId212">
        <w:r w:rsidR="00875479">
          <w:rPr>
            <w:color w:val="000000"/>
          </w:rPr>
          <w:t xml:space="preserve">Ben-Tal, N., Kihara, D. &amp; Pandurangan, A. P. Editorial: Computational Approaches to Study the Impact of Mutations on Disease and Drug Resistance. </w:t>
        </w:r>
      </w:hyperlink>
      <w:hyperlink r:id="rId213">
        <w:r w:rsidR="00875479">
          <w:rPr>
            <w:i/>
            <w:iCs/>
            <w:color w:val="000000"/>
          </w:rPr>
          <w:t xml:space="preserve">Front Mol </w:t>
        </w:r>
        <w:proofErr w:type="spellStart"/>
        <w:r w:rsidR="00875479">
          <w:rPr>
            <w:i/>
            <w:iCs/>
            <w:color w:val="000000"/>
          </w:rPr>
          <w:t>Biosci</w:t>
        </w:r>
        <w:proofErr w:type="spellEnd"/>
      </w:hyperlink>
      <w:hyperlink r:id="rId214">
        <w:r w:rsidR="00875479">
          <w:rPr>
            <w:color w:val="000000"/>
          </w:rPr>
          <w:t xml:space="preserve"> </w:t>
        </w:r>
      </w:hyperlink>
      <w:hyperlink r:id="rId215">
        <w:r w:rsidR="00875479">
          <w:rPr>
            <w:b/>
            <w:bCs/>
            <w:color w:val="000000"/>
          </w:rPr>
          <w:t>8</w:t>
        </w:r>
      </w:hyperlink>
      <w:hyperlink r:id="rId216">
        <w:r w:rsidR="00875479">
          <w:rPr>
            <w:color w:val="000000"/>
          </w:rPr>
          <w:t>, 813552 (2021).</w:t>
        </w:r>
      </w:hyperlink>
    </w:p>
    <w:p w14:paraId="5C78C5F4" w14:textId="77777777" w:rsidR="00875479" w:rsidRDefault="00000000">
      <w:pPr>
        <w:widowControl w:val="0"/>
        <w:pBdr>
          <w:top w:val="nil"/>
          <w:left w:val="nil"/>
          <w:bottom w:val="nil"/>
          <w:right w:val="nil"/>
          <w:between w:val="nil"/>
        </w:pBdr>
        <w:spacing w:line="480" w:lineRule="auto"/>
        <w:ind w:left="480" w:hanging="480"/>
      </w:pPr>
      <w:r>
        <w:t>31.</w:t>
      </w:r>
      <w:r>
        <w:tab/>
      </w:r>
      <w:hyperlink r:id="rId217">
        <w:proofErr w:type="spellStart"/>
        <w:r w:rsidR="00875479">
          <w:rPr>
            <w:color w:val="000000"/>
          </w:rPr>
          <w:t>Dasoondi</w:t>
        </w:r>
        <w:proofErr w:type="spellEnd"/>
        <w:r w:rsidR="00875479">
          <w:rPr>
            <w:color w:val="000000"/>
          </w:rPr>
          <w:t xml:space="preserve">, R. S., Blundell, T. L. &amp; Pandurangan, A. P. analyses of isoniazid and streptomycin resistance-associated mutations in. </w:t>
        </w:r>
      </w:hyperlink>
      <w:hyperlink r:id="rId218">
        <w:proofErr w:type="spellStart"/>
        <w:r w:rsidR="00875479">
          <w:rPr>
            <w:i/>
            <w:iCs/>
            <w:color w:val="000000"/>
          </w:rPr>
          <w:t>Comput</w:t>
        </w:r>
        <w:proofErr w:type="spellEnd"/>
        <w:r w:rsidR="00875479">
          <w:rPr>
            <w:i/>
            <w:iCs/>
            <w:color w:val="000000"/>
          </w:rPr>
          <w:t xml:space="preserve"> Struct </w:t>
        </w:r>
        <w:proofErr w:type="spellStart"/>
        <w:r w:rsidR="00875479">
          <w:rPr>
            <w:i/>
            <w:iCs/>
            <w:color w:val="000000"/>
          </w:rPr>
          <w:t>Biotechnol</w:t>
        </w:r>
        <w:proofErr w:type="spellEnd"/>
        <w:r w:rsidR="00875479">
          <w:rPr>
            <w:i/>
            <w:iCs/>
            <w:color w:val="000000"/>
          </w:rPr>
          <w:t xml:space="preserve"> J</w:t>
        </w:r>
      </w:hyperlink>
      <w:hyperlink r:id="rId219">
        <w:r w:rsidR="00875479">
          <w:rPr>
            <w:color w:val="000000"/>
          </w:rPr>
          <w:t xml:space="preserve"> </w:t>
        </w:r>
      </w:hyperlink>
      <w:hyperlink r:id="rId220">
        <w:r w:rsidR="00875479">
          <w:rPr>
            <w:b/>
            <w:bCs/>
            <w:color w:val="000000"/>
          </w:rPr>
          <w:t>21</w:t>
        </w:r>
      </w:hyperlink>
      <w:hyperlink r:id="rId221">
        <w:r w:rsidR="00875479">
          <w:rPr>
            <w:color w:val="000000"/>
          </w:rPr>
          <w:t>, 1874–1884 (2023).</w:t>
        </w:r>
      </w:hyperlink>
    </w:p>
    <w:p w14:paraId="5C78C5F5" w14:textId="77777777" w:rsidR="00875479" w:rsidRDefault="00000000">
      <w:pPr>
        <w:widowControl w:val="0"/>
        <w:pBdr>
          <w:top w:val="nil"/>
          <w:left w:val="nil"/>
          <w:bottom w:val="nil"/>
          <w:right w:val="nil"/>
          <w:between w:val="nil"/>
        </w:pBdr>
        <w:spacing w:line="480" w:lineRule="auto"/>
        <w:ind w:left="480" w:hanging="480"/>
      </w:pPr>
      <w:r>
        <w:t>32.</w:t>
      </w:r>
      <w:r>
        <w:tab/>
      </w:r>
      <w:hyperlink r:id="rId222">
        <w:r w:rsidR="00875479">
          <w:rPr>
            <w:color w:val="000000"/>
          </w:rPr>
          <w:t xml:space="preserve">Escobar-Páramo, P. </w:t>
        </w:r>
      </w:hyperlink>
      <w:hyperlink r:id="rId223">
        <w:r w:rsidR="00875479">
          <w:rPr>
            <w:i/>
            <w:iCs/>
            <w:color w:val="000000"/>
          </w:rPr>
          <w:t>et al.</w:t>
        </w:r>
      </w:hyperlink>
      <w:hyperlink r:id="rId224">
        <w:r w:rsidR="00875479">
          <w:rPr>
            <w:color w:val="000000"/>
          </w:rPr>
          <w:t xml:space="preserve"> A specific genetic background is required for acquisition and expression of virulence factors in Escherichia coli. </w:t>
        </w:r>
      </w:hyperlink>
      <w:hyperlink r:id="rId225">
        <w:r w:rsidR="00875479">
          <w:rPr>
            <w:i/>
            <w:iCs/>
            <w:color w:val="000000"/>
          </w:rPr>
          <w:t xml:space="preserve">Mol </w:t>
        </w:r>
        <w:proofErr w:type="spellStart"/>
        <w:r w:rsidR="00875479">
          <w:rPr>
            <w:i/>
            <w:iCs/>
            <w:color w:val="000000"/>
          </w:rPr>
          <w:t>Biol</w:t>
        </w:r>
        <w:proofErr w:type="spellEnd"/>
        <w:r w:rsidR="00875479">
          <w:rPr>
            <w:i/>
            <w:iCs/>
            <w:color w:val="000000"/>
          </w:rPr>
          <w:t xml:space="preserve"> Evol</w:t>
        </w:r>
      </w:hyperlink>
      <w:hyperlink r:id="rId226">
        <w:r w:rsidR="00875479">
          <w:rPr>
            <w:color w:val="000000"/>
          </w:rPr>
          <w:t xml:space="preserve"> </w:t>
        </w:r>
      </w:hyperlink>
      <w:hyperlink r:id="rId227">
        <w:r w:rsidR="00875479">
          <w:rPr>
            <w:b/>
            <w:bCs/>
            <w:color w:val="000000"/>
          </w:rPr>
          <w:t>21</w:t>
        </w:r>
      </w:hyperlink>
      <w:hyperlink r:id="rId228">
        <w:r w:rsidR="00875479">
          <w:rPr>
            <w:color w:val="000000"/>
          </w:rPr>
          <w:t>, 1085–1094 (2004).</w:t>
        </w:r>
      </w:hyperlink>
    </w:p>
    <w:p w14:paraId="5C78C5F6" w14:textId="77777777" w:rsidR="00875479" w:rsidRDefault="00000000">
      <w:pPr>
        <w:widowControl w:val="0"/>
        <w:pBdr>
          <w:top w:val="nil"/>
          <w:left w:val="nil"/>
          <w:bottom w:val="nil"/>
          <w:right w:val="nil"/>
          <w:between w:val="nil"/>
        </w:pBdr>
        <w:spacing w:line="480" w:lineRule="auto"/>
        <w:ind w:left="480" w:hanging="480"/>
      </w:pPr>
      <w:r>
        <w:t>33.</w:t>
      </w:r>
      <w:r>
        <w:tab/>
      </w:r>
      <w:hyperlink r:id="rId229">
        <w:r w:rsidR="00875479">
          <w:rPr>
            <w:color w:val="000000"/>
          </w:rPr>
          <w:t xml:space="preserve">Fey, P. D. </w:t>
        </w:r>
      </w:hyperlink>
      <w:hyperlink r:id="rId230">
        <w:r w:rsidR="00875479">
          <w:rPr>
            <w:i/>
            <w:iCs/>
            <w:color w:val="000000"/>
          </w:rPr>
          <w:t>et al.</w:t>
        </w:r>
      </w:hyperlink>
      <w:hyperlink r:id="rId231">
        <w:r w:rsidR="00875479">
          <w:rPr>
            <w:color w:val="000000"/>
          </w:rPr>
          <w:t xml:space="preserve"> A genetic resource for rapid and comprehensive phenotype screening of nonessential Staphylococcus aureus genes. </w:t>
        </w:r>
      </w:hyperlink>
      <w:hyperlink r:id="rId232">
        <w:r w:rsidR="00875479">
          <w:rPr>
            <w:i/>
            <w:iCs/>
            <w:color w:val="000000"/>
          </w:rPr>
          <w:t>mBio</w:t>
        </w:r>
      </w:hyperlink>
      <w:hyperlink r:id="rId233">
        <w:r w:rsidR="00875479">
          <w:rPr>
            <w:color w:val="000000"/>
          </w:rPr>
          <w:t xml:space="preserve"> </w:t>
        </w:r>
      </w:hyperlink>
      <w:hyperlink r:id="rId234">
        <w:r w:rsidR="00875479">
          <w:rPr>
            <w:b/>
            <w:bCs/>
            <w:color w:val="000000"/>
          </w:rPr>
          <w:t>4</w:t>
        </w:r>
      </w:hyperlink>
      <w:hyperlink r:id="rId235">
        <w:r w:rsidR="00875479">
          <w:rPr>
            <w:color w:val="000000"/>
          </w:rPr>
          <w:t>, e00537–12 (2013).</w:t>
        </w:r>
      </w:hyperlink>
    </w:p>
    <w:p w14:paraId="5C78C5F7" w14:textId="77777777" w:rsidR="00875479" w:rsidRDefault="00000000">
      <w:pPr>
        <w:widowControl w:val="0"/>
        <w:pBdr>
          <w:top w:val="nil"/>
          <w:left w:val="nil"/>
          <w:bottom w:val="nil"/>
          <w:right w:val="nil"/>
          <w:between w:val="nil"/>
        </w:pBdr>
        <w:spacing w:line="480" w:lineRule="auto"/>
        <w:ind w:left="480" w:hanging="480"/>
      </w:pPr>
      <w:r>
        <w:t>34.</w:t>
      </w:r>
      <w:r>
        <w:tab/>
      </w:r>
      <w:hyperlink r:id="rId236">
        <w:r w:rsidR="00875479">
          <w:rPr>
            <w:color w:val="000000"/>
          </w:rPr>
          <w:t xml:space="preserve">Monk, I. R., Tree, J. J., Howden, B. P., </w:t>
        </w:r>
        <w:proofErr w:type="spellStart"/>
        <w:r w:rsidR="00875479">
          <w:rPr>
            <w:color w:val="000000"/>
          </w:rPr>
          <w:t>Stinear</w:t>
        </w:r>
        <w:proofErr w:type="spellEnd"/>
        <w:r w:rsidR="00875479">
          <w:rPr>
            <w:color w:val="000000"/>
          </w:rPr>
          <w:t xml:space="preserve">, T. P. &amp; Foster, T. J. Complete Bypass of Restriction Systems for Major Staphylococcus aureus Lineages. </w:t>
        </w:r>
      </w:hyperlink>
      <w:hyperlink r:id="rId237">
        <w:r w:rsidR="00875479">
          <w:rPr>
            <w:i/>
            <w:iCs/>
            <w:color w:val="000000"/>
          </w:rPr>
          <w:t>mBio</w:t>
        </w:r>
      </w:hyperlink>
      <w:hyperlink r:id="rId238">
        <w:r w:rsidR="00875479">
          <w:rPr>
            <w:color w:val="000000"/>
          </w:rPr>
          <w:t xml:space="preserve"> </w:t>
        </w:r>
      </w:hyperlink>
      <w:hyperlink r:id="rId239">
        <w:r w:rsidR="00875479">
          <w:rPr>
            <w:b/>
            <w:bCs/>
            <w:color w:val="000000"/>
          </w:rPr>
          <w:t>6</w:t>
        </w:r>
      </w:hyperlink>
      <w:hyperlink r:id="rId240">
        <w:r w:rsidR="00875479">
          <w:rPr>
            <w:color w:val="000000"/>
          </w:rPr>
          <w:t>, e00308–15 (2015).</w:t>
        </w:r>
      </w:hyperlink>
    </w:p>
    <w:p w14:paraId="5C78C5F8" w14:textId="77777777" w:rsidR="00875479" w:rsidRDefault="00000000">
      <w:pPr>
        <w:widowControl w:val="0"/>
        <w:pBdr>
          <w:top w:val="nil"/>
          <w:left w:val="nil"/>
          <w:bottom w:val="nil"/>
          <w:right w:val="nil"/>
          <w:between w:val="nil"/>
        </w:pBdr>
        <w:spacing w:line="480" w:lineRule="auto"/>
        <w:ind w:left="480" w:hanging="480"/>
      </w:pPr>
      <w:r>
        <w:t>35.</w:t>
      </w:r>
      <w:r>
        <w:tab/>
      </w:r>
      <w:hyperlink r:id="rId241">
        <w:r w:rsidR="00875479">
          <w:rPr>
            <w:color w:val="000000"/>
          </w:rPr>
          <w:t xml:space="preserve">Krokowski, S. </w:t>
        </w:r>
      </w:hyperlink>
      <w:hyperlink r:id="rId242">
        <w:r w:rsidR="00875479">
          <w:rPr>
            <w:i/>
            <w:iCs/>
            <w:color w:val="000000"/>
          </w:rPr>
          <w:t>et al.</w:t>
        </w:r>
      </w:hyperlink>
      <w:hyperlink r:id="rId243">
        <w:r w:rsidR="00875479">
          <w:rPr>
            <w:color w:val="000000"/>
          </w:rPr>
          <w:t xml:space="preserve"> </w:t>
        </w:r>
        <w:proofErr w:type="spellStart"/>
        <w:r w:rsidR="00875479">
          <w:rPr>
            <w:color w:val="000000"/>
          </w:rPr>
          <w:t>Septins</w:t>
        </w:r>
        <w:proofErr w:type="spellEnd"/>
        <w:r w:rsidR="00875479">
          <w:rPr>
            <w:color w:val="000000"/>
          </w:rPr>
          <w:t xml:space="preserve"> Recognize and Entrap Dividing Bacterial Cells for Delivery to Lysosomes. </w:t>
        </w:r>
      </w:hyperlink>
      <w:hyperlink r:id="rId244">
        <w:r w:rsidR="00875479">
          <w:rPr>
            <w:i/>
            <w:iCs/>
            <w:color w:val="000000"/>
          </w:rPr>
          <w:t>Cell Host Microbe</w:t>
        </w:r>
      </w:hyperlink>
      <w:hyperlink r:id="rId245">
        <w:r w:rsidR="00875479">
          <w:rPr>
            <w:color w:val="000000"/>
          </w:rPr>
          <w:t xml:space="preserve"> </w:t>
        </w:r>
      </w:hyperlink>
      <w:hyperlink r:id="rId246">
        <w:r w:rsidR="00875479">
          <w:rPr>
            <w:b/>
            <w:bCs/>
            <w:color w:val="000000"/>
          </w:rPr>
          <w:t>24</w:t>
        </w:r>
      </w:hyperlink>
      <w:hyperlink r:id="rId247">
        <w:r w:rsidR="00875479">
          <w:rPr>
            <w:color w:val="000000"/>
          </w:rPr>
          <w:t>, 866–874.e4 (2018).</w:t>
        </w:r>
      </w:hyperlink>
    </w:p>
    <w:p w14:paraId="5C78C5F9" w14:textId="77777777" w:rsidR="00875479" w:rsidRDefault="00000000">
      <w:pPr>
        <w:widowControl w:val="0"/>
        <w:pBdr>
          <w:top w:val="nil"/>
          <w:left w:val="nil"/>
          <w:bottom w:val="nil"/>
          <w:right w:val="nil"/>
          <w:between w:val="nil"/>
        </w:pBdr>
        <w:spacing w:line="480" w:lineRule="auto"/>
        <w:ind w:left="480" w:hanging="480"/>
      </w:pPr>
      <w:r>
        <w:t>36.</w:t>
      </w:r>
      <w:r>
        <w:tab/>
      </w:r>
      <w:hyperlink r:id="rId248">
        <w:r w:rsidR="00875479">
          <w:rPr>
            <w:color w:val="000000"/>
          </w:rPr>
          <w:t xml:space="preserve">Weimann, A. </w:t>
        </w:r>
      </w:hyperlink>
      <w:hyperlink r:id="rId249">
        <w:r w:rsidR="00875479">
          <w:rPr>
            <w:i/>
            <w:iCs/>
            <w:color w:val="000000"/>
          </w:rPr>
          <w:t>et al.</w:t>
        </w:r>
      </w:hyperlink>
      <w:hyperlink r:id="rId250">
        <w:r w:rsidR="00875479">
          <w:rPr>
            <w:color w:val="000000"/>
          </w:rPr>
          <w:t xml:space="preserve"> Evolution and host-specific adaptation of. </w:t>
        </w:r>
      </w:hyperlink>
      <w:hyperlink r:id="rId251">
        <w:r w:rsidR="00875479">
          <w:rPr>
            <w:i/>
            <w:iCs/>
            <w:color w:val="000000"/>
          </w:rPr>
          <w:t>Science</w:t>
        </w:r>
      </w:hyperlink>
      <w:hyperlink r:id="rId252">
        <w:r w:rsidR="00875479">
          <w:rPr>
            <w:color w:val="000000"/>
          </w:rPr>
          <w:t xml:space="preserve"> </w:t>
        </w:r>
      </w:hyperlink>
      <w:hyperlink r:id="rId253">
        <w:r w:rsidR="00875479">
          <w:rPr>
            <w:b/>
            <w:bCs/>
            <w:color w:val="000000"/>
          </w:rPr>
          <w:t>385</w:t>
        </w:r>
      </w:hyperlink>
      <w:hyperlink r:id="rId254">
        <w:r w:rsidR="00875479">
          <w:rPr>
            <w:color w:val="000000"/>
          </w:rPr>
          <w:t>, eadi0908 (2024).</w:t>
        </w:r>
      </w:hyperlink>
    </w:p>
    <w:p w14:paraId="5C78C5FA" w14:textId="77777777" w:rsidR="00875479" w:rsidRDefault="00000000">
      <w:pPr>
        <w:widowControl w:val="0"/>
        <w:pBdr>
          <w:top w:val="nil"/>
          <w:left w:val="nil"/>
          <w:bottom w:val="nil"/>
          <w:right w:val="nil"/>
          <w:between w:val="nil"/>
        </w:pBdr>
        <w:spacing w:line="480" w:lineRule="auto"/>
        <w:ind w:left="480" w:hanging="480"/>
      </w:pPr>
      <w:r>
        <w:t>37.</w:t>
      </w:r>
      <w:r>
        <w:tab/>
      </w:r>
      <w:hyperlink r:id="rId255">
        <w:r w:rsidR="00875479">
          <w:rPr>
            <w:color w:val="000000"/>
          </w:rPr>
          <w:t xml:space="preserve">Hepburn, L. </w:t>
        </w:r>
      </w:hyperlink>
      <w:hyperlink r:id="rId256">
        <w:r w:rsidR="00875479">
          <w:rPr>
            <w:i/>
            <w:iCs/>
            <w:color w:val="000000"/>
          </w:rPr>
          <w:t>et al.</w:t>
        </w:r>
      </w:hyperlink>
      <w:hyperlink r:id="rId257">
        <w:r w:rsidR="00875479">
          <w:rPr>
            <w:color w:val="000000"/>
          </w:rPr>
          <w:t xml:space="preserve"> Innate immunity. A Spaetzle-like role for nerve growth factor β in vertebrate immunity to Staphylococcus aureus. </w:t>
        </w:r>
      </w:hyperlink>
      <w:hyperlink r:id="rId258">
        <w:r w:rsidR="00875479">
          <w:rPr>
            <w:i/>
            <w:iCs/>
            <w:color w:val="000000"/>
          </w:rPr>
          <w:t>Science</w:t>
        </w:r>
      </w:hyperlink>
      <w:hyperlink r:id="rId259">
        <w:r w:rsidR="00875479">
          <w:rPr>
            <w:color w:val="000000"/>
          </w:rPr>
          <w:t xml:space="preserve"> </w:t>
        </w:r>
      </w:hyperlink>
      <w:hyperlink r:id="rId260">
        <w:r w:rsidR="00875479">
          <w:rPr>
            <w:b/>
            <w:bCs/>
            <w:color w:val="000000"/>
          </w:rPr>
          <w:t>346</w:t>
        </w:r>
      </w:hyperlink>
      <w:hyperlink r:id="rId261">
        <w:r w:rsidR="00875479">
          <w:rPr>
            <w:color w:val="000000"/>
          </w:rPr>
          <w:t>, 641–646 (2014).</w:t>
        </w:r>
      </w:hyperlink>
    </w:p>
    <w:p w14:paraId="5C78C5FB" w14:textId="77777777" w:rsidR="00875479" w:rsidRDefault="00000000">
      <w:pPr>
        <w:widowControl w:val="0"/>
        <w:pBdr>
          <w:top w:val="nil"/>
          <w:left w:val="nil"/>
          <w:bottom w:val="nil"/>
          <w:right w:val="nil"/>
          <w:between w:val="nil"/>
        </w:pBdr>
        <w:spacing w:line="480" w:lineRule="auto"/>
        <w:ind w:left="480" w:hanging="480"/>
      </w:pPr>
      <w:r>
        <w:t>38.</w:t>
      </w:r>
      <w:r>
        <w:tab/>
      </w:r>
      <w:hyperlink r:id="rId262">
        <w:r w:rsidR="00875479">
          <w:rPr>
            <w:color w:val="000000"/>
          </w:rPr>
          <w:t xml:space="preserve">Figueroa, W. </w:t>
        </w:r>
      </w:hyperlink>
      <w:hyperlink r:id="rId263">
        <w:r w:rsidR="00875479">
          <w:rPr>
            <w:i/>
            <w:iCs/>
            <w:color w:val="000000"/>
          </w:rPr>
          <w:t>et al.</w:t>
        </w:r>
      </w:hyperlink>
      <w:hyperlink r:id="rId264">
        <w:r w:rsidR="00875479">
          <w:rPr>
            <w:color w:val="000000"/>
          </w:rPr>
          <w:t xml:space="preserve"> Mutations in </w:t>
        </w:r>
        <w:proofErr w:type="spellStart"/>
        <w:r w:rsidR="00875479">
          <w:rPr>
            <w:color w:val="000000"/>
          </w:rPr>
          <w:t>mexT</w:t>
        </w:r>
        <w:proofErr w:type="spellEnd"/>
        <w:r w:rsidR="00875479">
          <w:rPr>
            <w:color w:val="000000"/>
          </w:rPr>
          <w:t xml:space="preserve"> bypass the stringent response dependency of virulence in Pseudomonas aeruginosa. </w:t>
        </w:r>
      </w:hyperlink>
      <w:hyperlink r:id="rId265">
        <w:r w:rsidR="00875479">
          <w:rPr>
            <w:i/>
            <w:iCs/>
            <w:color w:val="000000"/>
          </w:rPr>
          <w:t>Cell Rep</w:t>
        </w:r>
      </w:hyperlink>
      <w:hyperlink r:id="rId266">
        <w:r w:rsidR="00875479">
          <w:rPr>
            <w:color w:val="000000"/>
          </w:rPr>
          <w:t xml:space="preserve"> </w:t>
        </w:r>
      </w:hyperlink>
      <w:hyperlink r:id="rId267">
        <w:r w:rsidR="00875479">
          <w:rPr>
            <w:b/>
            <w:bCs/>
            <w:color w:val="000000"/>
          </w:rPr>
          <w:t>44</w:t>
        </w:r>
      </w:hyperlink>
      <w:hyperlink r:id="rId268">
        <w:r w:rsidR="00875479">
          <w:rPr>
            <w:color w:val="000000"/>
          </w:rPr>
          <w:t>, 115079 (2025).</w:t>
        </w:r>
      </w:hyperlink>
    </w:p>
    <w:p w14:paraId="5C78C5FC" w14:textId="77777777" w:rsidR="00875479" w:rsidRDefault="00000000">
      <w:pPr>
        <w:widowControl w:val="0"/>
        <w:pBdr>
          <w:top w:val="nil"/>
          <w:left w:val="nil"/>
          <w:bottom w:val="nil"/>
          <w:right w:val="nil"/>
          <w:between w:val="nil"/>
        </w:pBdr>
        <w:spacing w:line="480" w:lineRule="auto"/>
        <w:ind w:left="480" w:hanging="480"/>
      </w:pPr>
      <w:r>
        <w:t>39.</w:t>
      </w:r>
      <w:r>
        <w:tab/>
      </w:r>
      <w:hyperlink r:id="rId269">
        <w:proofErr w:type="spellStart"/>
        <w:r w:rsidR="00875479">
          <w:rPr>
            <w:color w:val="000000"/>
          </w:rPr>
          <w:t>Tourancheau</w:t>
        </w:r>
        <w:proofErr w:type="spellEnd"/>
        <w:r w:rsidR="00875479">
          <w:rPr>
            <w:color w:val="000000"/>
          </w:rPr>
          <w:t xml:space="preserve">, A., Mead, E. A., Zhang, X.-S. &amp; Fang, G. Discovering multiple types of DNA methylation from bacteria and microbiome using nanopore sequencing. </w:t>
        </w:r>
      </w:hyperlink>
      <w:hyperlink r:id="rId270">
        <w:r w:rsidR="00875479">
          <w:rPr>
            <w:i/>
            <w:iCs/>
            <w:color w:val="000000"/>
          </w:rPr>
          <w:t>Nat Methods</w:t>
        </w:r>
      </w:hyperlink>
      <w:hyperlink r:id="rId271">
        <w:r w:rsidR="00875479">
          <w:rPr>
            <w:color w:val="000000"/>
          </w:rPr>
          <w:t xml:space="preserve"> </w:t>
        </w:r>
      </w:hyperlink>
      <w:hyperlink r:id="rId272">
        <w:r w:rsidR="00875479">
          <w:rPr>
            <w:b/>
            <w:bCs/>
            <w:color w:val="000000"/>
          </w:rPr>
          <w:t>18</w:t>
        </w:r>
      </w:hyperlink>
      <w:hyperlink r:id="rId273">
        <w:r w:rsidR="00875479">
          <w:rPr>
            <w:color w:val="000000"/>
          </w:rPr>
          <w:t>, 491–498 (2021).</w:t>
        </w:r>
      </w:hyperlink>
    </w:p>
    <w:p w14:paraId="5C78C5FD" w14:textId="77777777" w:rsidR="00875479" w:rsidRDefault="00000000">
      <w:pPr>
        <w:widowControl w:val="0"/>
        <w:pBdr>
          <w:top w:val="nil"/>
          <w:left w:val="nil"/>
          <w:bottom w:val="nil"/>
          <w:right w:val="nil"/>
          <w:between w:val="nil"/>
        </w:pBdr>
        <w:spacing w:after="240" w:line="480" w:lineRule="auto"/>
        <w:ind w:left="480" w:hanging="480"/>
      </w:pPr>
      <w:r>
        <w:t>40.</w:t>
      </w:r>
      <w:r>
        <w:tab/>
      </w:r>
      <w:hyperlink r:id="rId274">
        <w:proofErr w:type="spellStart"/>
        <w:r w:rsidR="00875479">
          <w:rPr>
            <w:color w:val="000000"/>
          </w:rPr>
          <w:t>Slizovskiy</w:t>
        </w:r>
        <w:proofErr w:type="spellEnd"/>
        <w:r w:rsidR="00875479">
          <w:rPr>
            <w:color w:val="000000"/>
          </w:rPr>
          <w:t xml:space="preserve">, I. B. </w:t>
        </w:r>
      </w:hyperlink>
      <w:hyperlink r:id="rId275">
        <w:r w:rsidR="00875479">
          <w:rPr>
            <w:i/>
            <w:iCs/>
            <w:color w:val="000000"/>
          </w:rPr>
          <w:t>et al.</w:t>
        </w:r>
      </w:hyperlink>
      <w:hyperlink r:id="rId276">
        <w:r w:rsidR="00875479">
          <w:rPr>
            <w:color w:val="000000"/>
          </w:rPr>
          <w:t xml:space="preserve"> Target-enriched long-read sequencing (</w:t>
        </w:r>
        <w:proofErr w:type="spellStart"/>
        <w:r w:rsidR="00875479">
          <w:rPr>
            <w:color w:val="000000"/>
          </w:rPr>
          <w:t>TELSeq</w:t>
        </w:r>
        <w:proofErr w:type="spellEnd"/>
        <w:r w:rsidR="00875479">
          <w:rPr>
            <w:color w:val="000000"/>
          </w:rPr>
          <w:t xml:space="preserve">) contextualizes antimicrobial resistance genes in metagenomes. </w:t>
        </w:r>
      </w:hyperlink>
      <w:hyperlink r:id="rId277">
        <w:r w:rsidR="00875479">
          <w:rPr>
            <w:i/>
            <w:iCs/>
            <w:color w:val="000000"/>
          </w:rPr>
          <w:t>Microbiome</w:t>
        </w:r>
      </w:hyperlink>
      <w:hyperlink r:id="rId278">
        <w:r w:rsidR="00875479">
          <w:rPr>
            <w:color w:val="000000"/>
          </w:rPr>
          <w:t xml:space="preserve"> </w:t>
        </w:r>
      </w:hyperlink>
      <w:hyperlink r:id="rId279">
        <w:r w:rsidR="00875479">
          <w:rPr>
            <w:b/>
            <w:bCs/>
            <w:color w:val="000000"/>
          </w:rPr>
          <w:t>10</w:t>
        </w:r>
      </w:hyperlink>
      <w:hyperlink r:id="rId280">
        <w:r w:rsidR="00875479">
          <w:rPr>
            <w:color w:val="000000"/>
          </w:rPr>
          <w:t>, 185 (2022).</w:t>
        </w:r>
      </w:hyperlink>
    </w:p>
    <w:p w14:paraId="5C78C5FE" w14:textId="77777777" w:rsidR="00875479" w:rsidRDefault="00875479">
      <w:pPr>
        <w:widowControl w:val="0"/>
        <w:pBdr>
          <w:top w:val="nil"/>
          <w:left w:val="nil"/>
          <w:bottom w:val="nil"/>
          <w:right w:val="nil"/>
          <w:between w:val="nil"/>
        </w:pBdr>
      </w:pPr>
    </w:p>
    <w:sectPr w:rsidR="0087547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039B29D-A643-2F45-8B12-F9AF8F545FA0}"/>
    <w:embedBold r:id="rId2" w:fontKey="{D3963342-DDC6-784A-82E4-6754148A605F}"/>
    <w:embedItalic r:id="rId3" w:fontKey="{E7B0728F-68AE-5745-A94A-18E8F7B7A645}"/>
    <w:embedBoldItalic r:id="rId4" w:fontKey="{7FB2580A-DBFB-044B-94F5-88B2A9BC476A}"/>
  </w:font>
  <w:font w:name="Times New Roman">
    <w:panose1 w:val="02020603050405020304"/>
    <w:charset w:val="00"/>
    <w:family w:val="roman"/>
    <w:pitch w:val="variable"/>
    <w:sig w:usb0="E0002EFF" w:usb1="C000785B" w:usb2="00000009" w:usb3="00000000" w:csb0="000001FF" w:csb1="00000000"/>
    <w:embedRegular r:id="rId5" w:fontKey="{3C7C449D-9D35-B346-AC52-B95F79A7F512}"/>
    <w:embedBold r:id="rId6" w:fontKey="{E651D78F-33E9-D64D-A380-68164A97AB90}"/>
  </w:font>
  <w:font w:name="Calibri">
    <w:panose1 w:val="020F0502020204030204"/>
    <w:charset w:val="00"/>
    <w:family w:val="swiss"/>
    <w:pitch w:val="variable"/>
    <w:sig w:usb0="E4002EFF" w:usb1="C000ACFF" w:usb2="00000009" w:usb3="00000000" w:csb0="000001FF" w:csb1="00000000"/>
    <w:embedRegular r:id="rId7" w:fontKey="{38B6E8D5-5DB0-FB45-AC93-4CC9C164DEDB}"/>
  </w:font>
  <w:font w:name="Cambria">
    <w:panose1 w:val="02040503050406030204"/>
    <w:charset w:val="00"/>
    <w:family w:val="roman"/>
    <w:pitch w:val="variable"/>
    <w:sig w:usb0="E00006FF" w:usb1="420024FF" w:usb2="02000000" w:usb3="00000000" w:csb0="0000019F" w:csb1="00000000"/>
    <w:embedRegular r:id="rId8" w:fontKey="{ECE62FD0-B0D9-CB4D-A20C-3CCC67673D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479"/>
    <w:rsid w:val="000F6A29"/>
    <w:rsid w:val="00134C11"/>
    <w:rsid w:val="006A2214"/>
    <w:rsid w:val="00875479"/>
    <w:rsid w:val="00C11DB5"/>
    <w:rsid w:val="00E44B2D"/>
    <w:rsid w:val="00E503B5"/>
    <w:rsid w:val="00EA1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78C598"/>
  <w15:docId w15:val="{AFD93726-5382-BD45-B089-E9F237B3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4GTrRg/DVeCi" TargetMode="External"/><Relationship Id="rId21" Type="http://schemas.openxmlformats.org/officeDocument/2006/relationships/hyperlink" Target="https://paperpile.com/c/4GTrRg/thzxw" TargetMode="External"/><Relationship Id="rId63" Type="http://schemas.openxmlformats.org/officeDocument/2006/relationships/hyperlink" Target="http://paperpile.com/b/4GTrRg/tlbK" TargetMode="External"/><Relationship Id="rId159" Type="http://schemas.openxmlformats.org/officeDocument/2006/relationships/hyperlink" Target="http://paperpile.com/b/4GTrRg/y43AL" TargetMode="External"/><Relationship Id="rId170" Type="http://schemas.openxmlformats.org/officeDocument/2006/relationships/hyperlink" Target="http://paperpile.com/b/4GTrRg/4i1js" TargetMode="External"/><Relationship Id="rId226" Type="http://schemas.openxmlformats.org/officeDocument/2006/relationships/hyperlink" Target="http://paperpile.com/b/4GTrRg/8rcyc" TargetMode="External"/><Relationship Id="rId268" Type="http://schemas.openxmlformats.org/officeDocument/2006/relationships/hyperlink" Target="http://paperpile.com/b/4GTrRg/iGfy2" TargetMode="External"/><Relationship Id="rId32" Type="http://schemas.openxmlformats.org/officeDocument/2006/relationships/hyperlink" Target="https://paperpile.com/c/4GTrRg/RBjvV" TargetMode="External"/><Relationship Id="rId74" Type="http://schemas.openxmlformats.org/officeDocument/2006/relationships/hyperlink" Target="http://paperpile.com/b/4GTrRg/j9fV" TargetMode="External"/><Relationship Id="rId128" Type="http://schemas.openxmlformats.org/officeDocument/2006/relationships/hyperlink" Target="http://paperpile.com/b/4GTrRg/jmYX" TargetMode="External"/><Relationship Id="rId5" Type="http://schemas.openxmlformats.org/officeDocument/2006/relationships/hyperlink" Target="https://paperpile.com/c/4GTrRg/w94x" TargetMode="External"/><Relationship Id="rId181" Type="http://schemas.openxmlformats.org/officeDocument/2006/relationships/hyperlink" Target="http://paperpile.com/b/4GTrRg/7Qrjm" TargetMode="External"/><Relationship Id="rId237" Type="http://schemas.openxmlformats.org/officeDocument/2006/relationships/hyperlink" Target="http://paperpile.com/b/4GTrRg/ceM0" TargetMode="External"/><Relationship Id="rId279" Type="http://schemas.openxmlformats.org/officeDocument/2006/relationships/hyperlink" Target="http://paperpile.com/b/4GTrRg/ua978" TargetMode="External"/><Relationship Id="rId22" Type="http://schemas.openxmlformats.org/officeDocument/2006/relationships/hyperlink" Target="https://paperpile.com/c/2jyjNO/5XPZ+hPIS" TargetMode="External"/><Relationship Id="rId43" Type="http://schemas.openxmlformats.org/officeDocument/2006/relationships/hyperlink" Target="http://paperpile.com/b/4GTrRg/gxuK" TargetMode="External"/><Relationship Id="rId64" Type="http://schemas.openxmlformats.org/officeDocument/2006/relationships/hyperlink" Target="http://paperpile.com/b/4GTrRg/tlbK" TargetMode="External"/><Relationship Id="rId118" Type="http://schemas.openxmlformats.org/officeDocument/2006/relationships/hyperlink" Target="http://dx.doi.org/10.1038/s41579-025-01157-y" TargetMode="External"/><Relationship Id="rId139" Type="http://schemas.openxmlformats.org/officeDocument/2006/relationships/hyperlink" Target="http://paperpile.com/b/4GTrRg/JjLO" TargetMode="External"/><Relationship Id="rId85" Type="http://schemas.openxmlformats.org/officeDocument/2006/relationships/hyperlink" Target="http://paperpile.com/b/4GTrRg/cwRI" TargetMode="External"/><Relationship Id="rId150" Type="http://schemas.openxmlformats.org/officeDocument/2006/relationships/hyperlink" Target="http://paperpile.com/b/4GTrRg/nQjy" TargetMode="External"/><Relationship Id="rId171" Type="http://schemas.openxmlformats.org/officeDocument/2006/relationships/hyperlink" Target="http://paperpile.com/b/4GTrRg/4i1js" TargetMode="External"/><Relationship Id="rId192" Type="http://schemas.openxmlformats.org/officeDocument/2006/relationships/hyperlink" Target="http://paperpile.com/b/4GTrRg/rKmJq" TargetMode="External"/><Relationship Id="rId206" Type="http://schemas.openxmlformats.org/officeDocument/2006/relationships/hyperlink" Target="http://paperpile.com/b/4GTrRg/thzxw" TargetMode="External"/><Relationship Id="rId227" Type="http://schemas.openxmlformats.org/officeDocument/2006/relationships/hyperlink" Target="http://paperpile.com/b/4GTrRg/8rcyc" TargetMode="External"/><Relationship Id="rId248" Type="http://schemas.openxmlformats.org/officeDocument/2006/relationships/hyperlink" Target="http://paperpile.com/b/4GTrRg/eEhzU" TargetMode="External"/><Relationship Id="rId269" Type="http://schemas.openxmlformats.org/officeDocument/2006/relationships/hyperlink" Target="http://paperpile.com/b/4GTrRg/RBjvV" TargetMode="External"/><Relationship Id="rId12" Type="http://schemas.openxmlformats.org/officeDocument/2006/relationships/hyperlink" Target="https://paperpile.com/c/4GTrRg/iDTT" TargetMode="External"/><Relationship Id="rId33" Type="http://schemas.openxmlformats.org/officeDocument/2006/relationships/hyperlink" Target="https://paperpile.com/c/4GTrRg/sPJh+N06o" TargetMode="External"/><Relationship Id="rId108" Type="http://schemas.openxmlformats.org/officeDocument/2006/relationships/hyperlink" Target="http://paperpile.com/b/4GTrRg/b9nw" TargetMode="External"/><Relationship Id="rId129" Type="http://schemas.openxmlformats.org/officeDocument/2006/relationships/hyperlink" Target="http://paperpile.com/b/4GTrRg/jmYX" TargetMode="External"/><Relationship Id="rId280" Type="http://schemas.openxmlformats.org/officeDocument/2006/relationships/hyperlink" Target="http://paperpile.com/b/4GTrRg/ua978" TargetMode="External"/><Relationship Id="rId54" Type="http://schemas.openxmlformats.org/officeDocument/2006/relationships/hyperlink" Target="http://paperpile.com/b/4GTrRg/9Dta" TargetMode="External"/><Relationship Id="rId75" Type="http://schemas.openxmlformats.org/officeDocument/2006/relationships/hyperlink" Target="http://paperpile.com/b/4GTrRg/j9fV" TargetMode="External"/><Relationship Id="rId96" Type="http://schemas.openxmlformats.org/officeDocument/2006/relationships/hyperlink" Target="http://paperpile.com/b/4GTrRg/9jAA" TargetMode="External"/><Relationship Id="rId140" Type="http://schemas.openxmlformats.org/officeDocument/2006/relationships/hyperlink" Target="http://paperpile.com/b/4GTrRg/JjLO" TargetMode="External"/><Relationship Id="rId161" Type="http://schemas.openxmlformats.org/officeDocument/2006/relationships/hyperlink" Target="http://paperpile.com/b/4GTrRg/y43AL" TargetMode="External"/><Relationship Id="rId182" Type="http://schemas.openxmlformats.org/officeDocument/2006/relationships/hyperlink" Target="http://paperpile.com/b/4GTrRg/7Qrjm" TargetMode="External"/><Relationship Id="rId217" Type="http://schemas.openxmlformats.org/officeDocument/2006/relationships/hyperlink" Target="http://paperpile.com/b/4GTrRg/BHfqS" TargetMode="External"/><Relationship Id="rId6" Type="http://schemas.openxmlformats.org/officeDocument/2006/relationships/hyperlink" Target="https://paperpile.com/c/4GTrRg/DVeCi" TargetMode="External"/><Relationship Id="rId238" Type="http://schemas.openxmlformats.org/officeDocument/2006/relationships/hyperlink" Target="http://paperpile.com/b/4GTrRg/ceM0" TargetMode="External"/><Relationship Id="rId259" Type="http://schemas.openxmlformats.org/officeDocument/2006/relationships/hyperlink" Target="http://paperpile.com/b/4GTrRg/iIzyK" TargetMode="External"/><Relationship Id="rId23" Type="http://schemas.openxmlformats.org/officeDocument/2006/relationships/hyperlink" Target="https://paperpile.com/c/4GTrRg/8rcyc" TargetMode="External"/><Relationship Id="rId119" Type="http://schemas.openxmlformats.org/officeDocument/2006/relationships/hyperlink" Target="http://paperpile.com/b/4GTrRg/DVeCi" TargetMode="External"/><Relationship Id="rId270" Type="http://schemas.openxmlformats.org/officeDocument/2006/relationships/hyperlink" Target="http://paperpile.com/b/4GTrRg/RBjvV" TargetMode="External"/><Relationship Id="rId44" Type="http://schemas.openxmlformats.org/officeDocument/2006/relationships/hyperlink" Target="http://paperpile.com/b/4GTrRg/gxuK" TargetMode="External"/><Relationship Id="rId65" Type="http://schemas.openxmlformats.org/officeDocument/2006/relationships/hyperlink" Target="http://paperpile.com/b/4GTrRg/c0Ml" TargetMode="External"/><Relationship Id="rId86" Type="http://schemas.openxmlformats.org/officeDocument/2006/relationships/hyperlink" Target="http://paperpile.com/b/4GTrRg/cwRI" TargetMode="External"/><Relationship Id="rId130" Type="http://schemas.openxmlformats.org/officeDocument/2006/relationships/hyperlink" Target="http://paperpile.com/b/4GTrRg/jmYX" TargetMode="External"/><Relationship Id="rId151" Type="http://schemas.openxmlformats.org/officeDocument/2006/relationships/hyperlink" Target="http://paperpile.com/b/4GTrRg/iDTT" TargetMode="External"/><Relationship Id="rId172" Type="http://schemas.openxmlformats.org/officeDocument/2006/relationships/hyperlink" Target="http://paperpile.com/b/4GTrRg/Agj8Y" TargetMode="External"/><Relationship Id="rId193" Type="http://schemas.openxmlformats.org/officeDocument/2006/relationships/hyperlink" Target="http://paperpile.com/b/4GTrRg/CDyJF" TargetMode="External"/><Relationship Id="rId207" Type="http://schemas.openxmlformats.org/officeDocument/2006/relationships/hyperlink" Target="http://paperpile.com/b/4GTrRg/thzxw" TargetMode="External"/><Relationship Id="rId228" Type="http://schemas.openxmlformats.org/officeDocument/2006/relationships/hyperlink" Target="http://paperpile.com/b/4GTrRg/8rcyc" TargetMode="External"/><Relationship Id="rId249" Type="http://schemas.openxmlformats.org/officeDocument/2006/relationships/hyperlink" Target="http://paperpile.com/b/4GTrRg/eEhzU" TargetMode="External"/><Relationship Id="rId13" Type="http://schemas.openxmlformats.org/officeDocument/2006/relationships/hyperlink" Target="https://paperpile.com/c/4GTrRg/y43AL" TargetMode="External"/><Relationship Id="rId109" Type="http://schemas.openxmlformats.org/officeDocument/2006/relationships/hyperlink" Target="http://paperpile.com/b/4GTrRg/b9nw" TargetMode="External"/><Relationship Id="rId260" Type="http://schemas.openxmlformats.org/officeDocument/2006/relationships/hyperlink" Target="http://paperpile.com/b/4GTrRg/iIzyK" TargetMode="External"/><Relationship Id="rId281" Type="http://schemas.openxmlformats.org/officeDocument/2006/relationships/fontTable" Target="fontTable.xml"/><Relationship Id="rId34" Type="http://schemas.openxmlformats.org/officeDocument/2006/relationships/hyperlink" Target="https://paperpile.com/c/4GTrRg/ua978" TargetMode="External"/><Relationship Id="rId55" Type="http://schemas.openxmlformats.org/officeDocument/2006/relationships/hyperlink" Target="http://paperpile.com/b/4GTrRg/9Dta" TargetMode="External"/><Relationship Id="rId76" Type="http://schemas.openxmlformats.org/officeDocument/2006/relationships/hyperlink" Target="http://paperpile.com/b/4GTrRg/j9fV" TargetMode="External"/><Relationship Id="rId97" Type="http://schemas.openxmlformats.org/officeDocument/2006/relationships/hyperlink" Target="http://paperpile.com/b/4GTrRg/9jAA" TargetMode="External"/><Relationship Id="rId120" Type="http://schemas.openxmlformats.org/officeDocument/2006/relationships/hyperlink" Target="http://paperpile.com/b/4GTrRg/qb2HC" TargetMode="External"/><Relationship Id="rId141" Type="http://schemas.openxmlformats.org/officeDocument/2006/relationships/hyperlink" Target="http://paperpile.com/b/4GTrRg/JjLO" TargetMode="External"/><Relationship Id="rId7" Type="http://schemas.openxmlformats.org/officeDocument/2006/relationships/hyperlink" Target="https://paperpile.com/c/4GTrRg/qb2HC" TargetMode="External"/><Relationship Id="rId162" Type="http://schemas.openxmlformats.org/officeDocument/2006/relationships/hyperlink" Target="http://paperpile.com/b/4GTrRg/y43AL" TargetMode="External"/><Relationship Id="rId183" Type="http://schemas.openxmlformats.org/officeDocument/2006/relationships/hyperlink" Target="http://paperpile.com/b/4GTrRg/7Qrjm" TargetMode="External"/><Relationship Id="rId218" Type="http://schemas.openxmlformats.org/officeDocument/2006/relationships/hyperlink" Target="http://paperpile.com/b/4GTrRg/BHfqS" TargetMode="External"/><Relationship Id="rId239" Type="http://schemas.openxmlformats.org/officeDocument/2006/relationships/hyperlink" Target="http://paperpile.com/b/4GTrRg/ceM0" TargetMode="External"/><Relationship Id="rId250" Type="http://schemas.openxmlformats.org/officeDocument/2006/relationships/hyperlink" Target="http://paperpile.com/b/4GTrRg/eEhzU" TargetMode="External"/><Relationship Id="rId271" Type="http://schemas.openxmlformats.org/officeDocument/2006/relationships/hyperlink" Target="http://paperpile.com/b/4GTrRg/RBjvV" TargetMode="External"/><Relationship Id="rId24" Type="http://schemas.openxmlformats.org/officeDocument/2006/relationships/hyperlink" Target="https://paperpile.com/c/4GTrRg/sPJh+9jAA+N06o" TargetMode="External"/><Relationship Id="rId45" Type="http://schemas.openxmlformats.org/officeDocument/2006/relationships/hyperlink" Target="http://paperpile.com/b/4GTrRg/gxuK" TargetMode="External"/><Relationship Id="rId66" Type="http://schemas.openxmlformats.org/officeDocument/2006/relationships/hyperlink" Target="http://paperpile.com/b/4GTrRg/c0Ml" TargetMode="External"/><Relationship Id="rId87" Type="http://schemas.openxmlformats.org/officeDocument/2006/relationships/hyperlink" Target="http://paperpile.com/b/4GTrRg/cwRI" TargetMode="External"/><Relationship Id="rId110" Type="http://schemas.openxmlformats.org/officeDocument/2006/relationships/hyperlink" Target="http://paperpile.com/b/4GTrRg/w94x" TargetMode="External"/><Relationship Id="rId131" Type="http://schemas.openxmlformats.org/officeDocument/2006/relationships/hyperlink" Target="http://paperpile.com/b/4GTrRg/jmYX" TargetMode="External"/><Relationship Id="rId152" Type="http://schemas.openxmlformats.org/officeDocument/2006/relationships/hyperlink" Target="http://paperpile.com/b/4GTrRg/iDTT" TargetMode="External"/><Relationship Id="rId173" Type="http://schemas.openxmlformats.org/officeDocument/2006/relationships/hyperlink" Target="http://paperpile.com/b/4GTrRg/Agj8Y" TargetMode="External"/><Relationship Id="rId194" Type="http://schemas.openxmlformats.org/officeDocument/2006/relationships/hyperlink" Target="http://paperpile.com/b/4GTrRg/CDyJF" TargetMode="External"/><Relationship Id="rId208" Type="http://schemas.openxmlformats.org/officeDocument/2006/relationships/hyperlink" Target="http://paperpile.com/b/4GTrRg/thzxw" TargetMode="External"/><Relationship Id="rId229" Type="http://schemas.openxmlformats.org/officeDocument/2006/relationships/hyperlink" Target="http://paperpile.com/b/4GTrRg/1jbgZ" TargetMode="External"/><Relationship Id="rId240" Type="http://schemas.openxmlformats.org/officeDocument/2006/relationships/hyperlink" Target="http://paperpile.com/b/4GTrRg/ceM0" TargetMode="External"/><Relationship Id="rId261" Type="http://schemas.openxmlformats.org/officeDocument/2006/relationships/hyperlink" Target="http://paperpile.com/b/4GTrRg/iIzyK" TargetMode="External"/><Relationship Id="rId14" Type="http://schemas.openxmlformats.org/officeDocument/2006/relationships/hyperlink" Target="https://paperpile.com/c/4GTrRg/4i1js" TargetMode="External"/><Relationship Id="rId35" Type="http://schemas.openxmlformats.org/officeDocument/2006/relationships/hyperlink" Target="https://paperpile.com/c/4GTrRg/ua978" TargetMode="External"/><Relationship Id="rId56" Type="http://schemas.openxmlformats.org/officeDocument/2006/relationships/hyperlink" Target="http://paperpile.com/b/4GTrRg/9Dta" TargetMode="External"/><Relationship Id="rId77" Type="http://schemas.openxmlformats.org/officeDocument/2006/relationships/hyperlink" Target="http://paperpile.com/b/4GTrRg/JfGm" TargetMode="External"/><Relationship Id="rId100" Type="http://schemas.openxmlformats.org/officeDocument/2006/relationships/hyperlink" Target="http://paperpile.com/b/4GTrRg/9jAA" TargetMode="External"/><Relationship Id="rId282" Type="http://schemas.openxmlformats.org/officeDocument/2006/relationships/theme" Target="theme/theme1.xml"/><Relationship Id="rId8" Type="http://schemas.openxmlformats.org/officeDocument/2006/relationships/hyperlink" Target="https://paperpile.com/c/4GTrRg/jmYX+qil4" TargetMode="External"/><Relationship Id="rId98" Type="http://schemas.openxmlformats.org/officeDocument/2006/relationships/hyperlink" Target="http://paperpile.com/b/4GTrRg/9jAA" TargetMode="External"/><Relationship Id="rId121" Type="http://schemas.openxmlformats.org/officeDocument/2006/relationships/hyperlink" Target="http://paperpile.com/b/4GTrRg/qb2HC" TargetMode="External"/><Relationship Id="rId142" Type="http://schemas.openxmlformats.org/officeDocument/2006/relationships/hyperlink" Target="http://paperpile.com/b/4GTrRg/JjLO" TargetMode="External"/><Relationship Id="rId163" Type="http://schemas.openxmlformats.org/officeDocument/2006/relationships/hyperlink" Target="http://paperpile.com/b/4GTrRg/y43AL" TargetMode="External"/><Relationship Id="rId184" Type="http://schemas.openxmlformats.org/officeDocument/2006/relationships/hyperlink" Target="http://paperpile.com/b/4GTrRg/7Qrjm" TargetMode="External"/><Relationship Id="rId219" Type="http://schemas.openxmlformats.org/officeDocument/2006/relationships/hyperlink" Target="http://paperpile.com/b/4GTrRg/BHfqS" TargetMode="External"/><Relationship Id="rId230" Type="http://schemas.openxmlformats.org/officeDocument/2006/relationships/hyperlink" Target="http://paperpile.com/b/4GTrRg/1jbgZ" TargetMode="External"/><Relationship Id="rId251" Type="http://schemas.openxmlformats.org/officeDocument/2006/relationships/hyperlink" Target="http://paperpile.com/b/4GTrRg/eEhzU" TargetMode="External"/><Relationship Id="rId25" Type="http://schemas.openxmlformats.org/officeDocument/2006/relationships/hyperlink" Target="https://paperpile.com/c/4GTrRg/ceM0" TargetMode="External"/><Relationship Id="rId46" Type="http://schemas.openxmlformats.org/officeDocument/2006/relationships/hyperlink" Target="http://paperpile.com/b/4GTrRg/eB5m" TargetMode="External"/><Relationship Id="rId67" Type="http://schemas.openxmlformats.org/officeDocument/2006/relationships/hyperlink" Target="http://paperpile.com/b/4GTrRg/c0Ml" TargetMode="External"/><Relationship Id="rId272" Type="http://schemas.openxmlformats.org/officeDocument/2006/relationships/hyperlink" Target="http://paperpile.com/b/4GTrRg/RBjvV" TargetMode="External"/><Relationship Id="rId88" Type="http://schemas.openxmlformats.org/officeDocument/2006/relationships/hyperlink" Target="http://paperpile.com/b/4GTrRg/cwRI" TargetMode="External"/><Relationship Id="rId111" Type="http://schemas.openxmlformats.org/officeDocument/2006/relationships/hyperlink" Target="http://paperpile.com/b/4GTrRg/w94x" TargetMode="External"/><Relationship Id="rId132" Type="http://schemas.openxmlformats.org/officeDocument/2006/relationships/hyperlink" Target="http://paperpile.com/b/4GTrRg/qil4" TargetMode="External"/><Relationship Id="rId153" Type="http://schemas.openxmlformats.org/officeDocument/2006/relationships/hyperlink" Target="http://paperpile.com/b/4GTrRg/iDTT" TargetMode="External"/><Relationship Id="rId174" Type="http://schemas.openxmlformats.org/officeDocument/2006/relationships/hyperlink" Target="http://paperpile.com/b/4GTrRg/Agj8Y" TargetMode="External"/><Relationship Id="rId195" Type="http://schemas.openxmlformats.org/officeDocument/2006/relationships/hyperlink" Target="http://paperpile.com/b/4GTrRg/CDyJF" TargetMode="External"/><Relationship Id="rId209" Type="http://schemas.openxmlformats.org/officeDocument/2006/relationships/hyperlink" Target="http://paperpile.com/b/4GTrRg/thzxw" TargetMode="External"/><Relationship Id="rId220" Type="http://schemas.openxmlformats.org/officeDocument/2006/relationships/hyperlink" Target="http://paperpile.com/b/4GTrRg/BHfqS" TargetMode="External"/><Relationship Id="rId241" Type="http://schemas.openxmlformats.org/officeDocument/2006/relationships/hyperlink" Target="http://paperpile.com/b/4GTrRg/4fYhx" TargetMode="External"/><Relationship Id="rId15" Type="http://schemas.openxmlformats.org/officeDocument/2006/relationships/hyperlink" Target="https://paperpile.com/c/4GTrRg/Agj8Y" TargetMode="External"/><Relationship Id="rId36" Type="http://schemas.openxmlformats.org/officeDocument/2006/relationships/hyperlink" Target="http://paperpile.com/b/4GTrRg/P0CqU" TargetMode="External"/><Relationship Id="rId57" Type="http://schemas.openxmlformats.org/officeDocument/2006/relationships/hyperlink" Target="http://paperpile.com/b/4GTrRg/9Dta" TargetMode="External"/><Relationship Id="rId262" Type="http://schemas.openxmlformats.org/officeDocument/2006/relationships/hyperlink" Target="http://paperpile.com/b/4GTrRg/iGfy2" TargetMode="External"/><Relationship Id="rId78" Type="http://schemas.openxmlformats.org/officeDocument/2006/relationships/hyperlink" Target="http://paperpile.com/b/4GTrRg/JfGm" TargetMode="External"/><Relationship Id="rId99" Type="http://schemas.openxmlformats.org/officeDocument/2006/relationships/hyperlink" Target="http://paperpile.com/b/4GTrRg/9jAA" TargetMode="External"/><Relationship Id="rId101" Type="http://schemas.openxmlformats.org/officeDocument/2006/relationships/hyperlink" Target="http://paperpile.com/b/4GTrRg/9jAA" TargetMode="External"/><Relationship Id="rId122" Type="http://schemas.openxmlformats.org/officeDocument/2006/relationships/hyperlink" Target="http://paperpile.com/b/4GTrRg/qb2HC" TargetMode="External"/><Relationship Id="rId143" Type="http://schemas.openxmlformats.org/officeDocument/2006/relationships/hyperlink" Target="http://paperpile.com/b/4GTrRg/JjLO" TargetMode="External"/><Relationship Id="rId164" Type="http://schemas.openxmlformats.org/officeDocument/2006/relationships/hyperlink" Target="http://paperpile.com/b/4GTrRg/y43AL" TargetMode="External"/><Relationship Id="rId185" Type="http://schemas.openxmlformats.org/officeDocument/2006/relationships/hyperlink" Target="http://paperpile.com/b/4GTrRg/7Qrjm" TargetMode="External"/><Relationship Id="rId9" Type="http://schemas.openxmlformats.org/officeDocument/2006/relationships/hyperlink" Target="https://paperpile.com/c/2jyjNO/R6B8" TargetMode="External"/><Relationship Id="rId210" Type="http://schemas.openxmlformats.org/officeDocument/2006/relationships/hyperlink" Target="http://paperpile.com/b/4GTrRg/thzxw" TargetMode="External"/><Relationship Id="rId26" Type="http://schemas.openxmlformats.org/officeDocument/2006/relationships/hyperlink" Target="https://paperpile.com/c/4GTrRg/thzxw" TargetMode="External"/><Relationship Id="rId231" Type="http://schemas.openxmlformats.org/officeDocument/2006/relationships/hyperlink" Target="http://paperpile.com/b/4GTrRg/1jbgZ" TargetMode="External"/><Relationship Id="rId252" Type="http://schemas.openxmlformats.org/officeDocument/2006/relationships/hyperlink" Target="http://paperpile.com/b/4GTrRg/eEhzU" TargetMode="External"/><Relationship Id="rId273" Type="http://schemas.openxmlformats.org/officeDocument/2006/relationships/hyperlink" Target="http://paperpile.com/b/4GTrRg/RBjvV" TargetMode="External"/><Relationship Id="rId47" Type="http://schemas.openxmlformats.org/officeDocument/2006/relationships/hyperlink" Target="http://paperpile.com/b/4GTrRg/eB5m" TargetMode="External"/><Relationship Id="rId68" Type="http://schemas.openxmlformats.org/officeDocument/2006/relationships/hyperlink" Target="http://paperpile.com/b/4GTrRg/c0Ml" TargetMode="External"/><Relationship Id="rId89" Type="http://schemas.openxmlformats.org/officeDocument/2006/relationships/hyperlink" Target="http://paperpile.com/b/4GTrRg/sPJh" TargetMode="External"/><Relationship Id="rId112" Type="http://schemas.openxmlformats.org/officeDocument/2006/relationships/hyperlink" Target="http://paperpile.com/b/4GTrRg/w94x" TargetMode="External"/><Relationship Id="rId133" Type="http://schemas.openxmlformats.org/officeDocument/2006/relationships/hyperlink" Target="http://paperpile.com/b/4GTrRg/qil4" TargetMode="External"/><Relationship Id="rId154" Type="http://schemas.openxmlformats.org/officeDocument/2006/relationships/hyperlink" Target="http://paperpile.com/b/4GTrRg/iDTT" TargetMode="External"/><Relationship Id="rId175" Type="http://schemas.openxmlformats.org/officeDocument/2006/relationships/hyperlink" Target="http://paperpile.com/b/4GTrRg/Agj8Y" TargetMode="External"/><Relationship Id="rId196" Type="http://schemas.openxmlformats.org/officeDocument/2006/relationships/hyperlink" Target="http://paperpile.com/b/4GTrRg/CDyJF" TargetMode="External"/><Relationship Id="rId200" Type="http://schemas.openxmlformats.org/officeDocument/2006/relationships/hyperlink" Target="http://paperpile.com/b/4GTrRg/gx9aj" TargetMode="External"/><Relationship Id="rId16" Type="http://schemas.openxmlformats.org/officeDocument/2006/relationships/hyperlink" Target="https://paperpile.com/c/4GTrRg/7Qrjm" TargetMode="External"/><Relationship Id="rId221" Type="http://schemas.openxmlformats.org/officeDocument/2006/relationships/hyperlink" Target="http://paperpile.com/b/4GTrRg/BHfqS" TargetMode="External"/><Relationship Id="rId242" Type="http://schemas.openxmlformats.org/officeDocument/2006/relationships/hyperlink" Target="http://paperpile.com/b/4GTrRg/4fYhx" TargetMode="External"/><Relationship Id="rId263" Type="http://schemas.openxmlformats.org/officeDocument/2006/relationships/hyperlink" Target="http://paperpile.com/b/4GTrRg/iGfy2" TargetMode="External"/><Relationship Id="rId37" Type="http://schemas.openxmlformats.org/officeDocument/2006/relationships/hyperlink" Target="http://paperpile.com/b/4GTrRg/P0CqU" TargetMode="External"/><Relationship Id="rId58" Type="http://schemas.openxmlformats.org/officeDocument/2006/relationships/hyperlink" Target="http://paperpile.com/b/4GTrRg/9Dta" TargetMode="External"/><Relationship Id="rId79" Type="http://schemas.openxmlformats.org/officeDocument/2006/relationships/hyperlink" Target="http://paperpile.com/b/4GTrRg/JfGm" TargetMode="External"/><Relationship Id="rId102" Type="http://schemas.openxmlformats.org/officeDocument/2006/relationships/hyperlink" Target="http://paperpile.com/b/4GTrRg/9jAA" TargetMode="External"/><Relationship Id="rId123" Type="http://schemas.openxmlformats.org/officeDocument/2006/relationships/hyperlink" Target="http://paperpile.com/b/4GTrRg/qb2HC" TargetMode="External"/><Relationship Id="rId144" Type="http://schemas.openxmlformats.org/officeDocument/2006/relationships/hyperlink" Target="http://paperpile.com/b/4GTrRg/JjLO" TargetMode="External"/><Relationship Id="rId90" Type="http://schemas.openxmlformats.org/officeDocument/2006/relationships/hyperlink" Target="http://paperpile.com/b/4GTrRg/sPJh" TargetMode="External"/><Relationship Id="rId165" Type="http://schemas.openxmlformats.org/officeDocument/2006/relationships/hyperlink" Target="http://paperpile.com/b/4GTrRg/4i1js" TargetMode="External"/><Relationship Id="rId186" Type="http://schemas.openxmlformats.org/officeDocument/2006/relationships/hyperlink" Target="http://paperpile.com/b/4GTrRg/rKmJq" TargetMode="External"/><Relationship Id="rId211" Type="http://schemas.openxmlformats.org/officeDocument/2006/relationships/hyperlink" Target="http://paperpile.com/b/4GTrRg/thzxw" TargetMode="External"/><Relationship Id="rId232" Type="http://schemas.openxmlformats.org/officeDocument/2006/relationships/hyperlink" Target="http://paperpile.com/b/4GTrRg/1jbgZ" TargetMode="External"/><Relationship Id="rId253" Type="http://schemas.openxmlformats.org/officeDocument/2006/relationships/hyperlink" Target="http://paperpile.com/b/4GTrRg/eEhzU" TargetMode="External"/><Relationship Id="rId274" Type="http://schemas.openxmlformats.org/officeDocument/2006/relationships/hyperlink" Target="http://paperpile.com/b/4GTrRg/ua978" TargetMode="External"/><Relationship Id="rId27" Type="http://schemas.openxmlformats.org/officeDocument/2006/relationships/hyperlink" Target="https://paperpile.com/c/4GTrRg/4fYhx+eEhzU" TargetMode="External"/><Relationship Id="rId48" Type="http://schemas.openxmlformats.org/officeDocument/2006/relationships/hyperlink" Target="http://paperpile.com/b/4GTrRg/eB5m" TargetMode="External"/><Relationship Id="rId69" Type="http://schemas.openxmlformats.org/officeDocument/2006/relationships/hyperlink" Target="http://paperpile.com/b/4GTrRg/c0Ml" TargetMode="External"/><Relationship Id="rId113" Type="http://schemas.openxmlformats.org/officeDocument/2006/relationships/hyperlink" Target="http://paperpile.com/b/4GTrRg/w94x" TargetMode="External"/><Relationship Id="rId134" Type="http://schemas.openxmlformats.org/officeDocument/2006/relationships/hyperlink" Target="http://paperpile.com/b/4GTrRg/qil4" TargetMode="External"/><Relationship Id="rId80" Type="http://schemas.openxmlformats.org/officeDocument/2006/relationships/hyperlink" Target="http://paperpile.com/b/4GTrRg/JfGm" TargetMode="External"/><Relationship Id="rId155" Type="http://schemas.openxmlformats.org/officeDocument/2006/relationships/hyperlink" Target="http://paperpile.com/b/4GTrRg/iDTT" TargetMode="External"/><Relationship Id="rId176" Type="http://schemas.openxmlformats.org/officeDocument/2006/relationships/hyperlink" Target="http://paperpile.com/b/4GTrRg/Agj8Y" TargetMode="External"/><Relationship Id="rId197" Type="http://schemas.openxmlformats.org/officeDocument/2006/relationships/hyperlink" Target="http://paperpile.com/b/4GTrRg/CDyJF" TargetMode="External"/><Relationship Id="rId201" Type="http://schemas.openxmlformats.org/officeDocument/2006/relationships/hyperlink" Target="http://paperpile.com/b/4GTrRg/gx9aj" TargetMode="External"/><Relationship Id="rId222" Type="http://schemas.openxmlformats.org/officeDocument/2006/relationships/hyperlink" Target="http://paperpile.com/b/4GTrRg/8rcyc" TargetMode="External"/><Relationship Id="rId243" Type="http://schemas.openxmlformats.org/officeDocument/2006/relationships/hyperlink" Target="http://paperpile.com/b/4GTrRg/4fYhx" TargetMode="External"/><Relationship Id="rId264" Type="http://schemas.openxmlformats.org/officeDocument/2006/relationships/hyperlink" Target="http://paperpile.com/b/4GTrRg/iGfy2" TargetMode="External"/><Relationship Id="rId17" Type="http://schemas.openxmlformats.org/officeDocument/2006/relationships/hyperlink" Target="https://paperpile.com/c/4GTrRg/rKmJq" TargetMode="External"/><Relationship Id="rId38" Type="http://schemas.openxmlformats.org/officeDocument/2006/relationships/hyperlink" Target="http://paperpile.com/b/4GTrRg/P0CqU" TargetMode="External"/><Relationship Id="rId59" Type="http://schemas.openxmlformats.org/officeDocument/2006/relationships/hyperlink" Target="http://paperpile.com/b/4GTrRg/9Dta" TargetMode="External"/><Relationship Id="rId103" Type="http://schemas.openxmlformats.org/officeDocument/2006/relationships/hyperlink" Target="http://paperpile.com/b/4GTrRg/b9nw" TargetMode="External"/><Relationship Id="rId124" Type="http://schemas.openxmlformats.org/officeDocument/2006/relationships/hyperlink" Target="http://paperpile.com/b/4GTrRg/qb2HC" TargetMode="External"/><Relationship Id="rId70" Type="http://schemas.openxmlformats.org/officeDocument/2006/relationships/hyperlink" Target="http://paperpile.com/b/4GTrRg/j9fV" TargetMode="External"/><Relationship Id="rId91" Type="http://schemas.openxmlformats.org/officeDocument/2006/relationships/hyperlink" Target="http://paperpile.com/b/4GTrRg/sPJh" TargetMode="External"/><Relationship Id="rId145" Type="http://schemas.openxmlformats.org/officeDocument/2006/relationships/hyperlink" Target="http://paperpile.com/b/4GTrRg/JjLO" TargetMode="External"/><Relationship Id="rId166" Type="http://schemas.openxmlformats.org/officeDocument/2006/relationships/hyperlink" Target="http://paperpile.com/b/4GTrRg/4i1js" TargetMode="External"/><Relationship Id="rId187" Type="http://schemas.openxmlformats.org/officeDocument/2006/relationships/hyperlink" Target="http://paperpile.com/b/4GTrRg/rKmJq" TargetMode="External"/><Relationship Id="rId1" Type="http://schemas.openxmlformats.org/officeDocument/2006/relationships/styles" Target="styles.xml"/><Relationship Id="rId212" Type="http://schemas.openxmlformats.org/officeDocument/2006/relationships/hyperlink" Target="http://paperpile.com/b/4GTrRg/GUh2B" TargetMode="External"/><Relationship Id="rId233" Type="http://schemas.openxmlformats.org/officeDocument/2006/relationships/hyperlink" Target="http://paperpile.com/b/4GTrRg/1jbgZ" TargetMode="External"/><Relationship Id="rId254" Type="http://schemas.openxmlformats.org/officeDocument/2006/relationships/hyperlink" Target="http://paperpile.com/b/4GTrRg/eEhzU" TargetMode="External"/><Relationship Id="rId28" Type="http://schemas.openxmlformats.org/officeDocument/2006/relationships/hyperlink" Target="https://paperpile.com/c/4GTrRg/iIzyK" TargetMode="External"/><Relationship Id="rId49" Type="http://schemas.openxmlformats.org/officeDocument/2006/relationships/hyperlink" Target="http://paperpile.com/b/4GTrRg/eB5m" TargetMode="External"/><Relationship Id="rId114" Type="http://schemas.openxmlformats.org/officeDocument/2006/relationships/hyperlink" Target="http://paperpile.com/b/4GTrRg/w94x" TargetMode="External"/><Relationship Id="rId275" Type="http://schemas.openxmlformats.org/officeDocument/2006/relationships/hyperlink" Target="http://paperpile.com/b/4GTrRg/ua978" TargetMode="External"/><Relationship Id="rId60" Type="http://schemas.openxmlformats.org/officeDocument/2006/relationships/hyperlink" Target="http://paperpile.com/b/4GTrRg/tlbK" TargetMode="External"/><Relationship Id="rId81" Type="http://schemas.openxmlformats.org/officeDocument/2006/relationships/hyperlink" Target="http://paperpile.com/b/4GTrRg/JfGm" TargetMode="External"/><Relationship Id="rId135" Type="http://schemas.openxmlformats.org/officeDocument/2006/relationships/hyperlink" Target="http://paperpile.com/b/4GTrRg/qil4" TargetMode="External"/><Relationship Id="rId156" Type="http://schemas.openxmlformats.org/officeDocument/2006/relationships/hyperlink" Target="http://paperpile.com/b/4GTrRg/iDTT" TargetMode="External"/><Relationship Id="rId177" Type="http://schemas.openxmlformats.org/officeDocument/2006/relationships/hyperlink" Target="http://paperpile.com/b/4GTrRg/Agj8Y" TargetMode="External"/><Relationship Id="rId198" Type="http://schemas.openxmlformats.org/officeDocument/2006/relationships/hyperlink" Target="http://paperpile.com/b/4GTrRg/CDyJF" TargetMode="External"/><Relationship Id="rId202" Type="http://schemas.openxmlformats.org/officeDocument/2006/relationships/hyperlink" Target="http://paperpile.com/b/4GTrRg/gx9aj" TargetMode="External"/><Relationship Id="rId223" Type="http://schemas.openxmlformats.org/officeDocument/2006/relationships/hyperlink" Target="http://paperpile.com/b/4GTrRg/8rcyc" TargetMode="External"/><Relationship Id="rId244" Type="http://schemas.openxmlformats.org/officeDocument/2006/relationships/hyperlink" Target="http://paperpile.com/b/4GTrRg/4fYhx" TargetMode="External"/><Relationship Id="rId18" Type="http://schemas.openxmlformats.org/officeDocument/2006/relationships/hyperlink" Target="https://paperpile.com/c/4GTrRg/CDyJF" TargetMode="External"/><Relationship Id="rId39" Type="http://schemas.openxmlformats.org/officeDocument/2006/relationships/hyperlink" Target="http://paperpile.com/b/4GTrRg/P0CqU" TargetMode="External"/><Relationship Id="rId265" Type="http://schemas.openxmlformats.org/officeDocument/2006/relationships/hyperlink" Target="http://paperpile.com/b/4GTrRg/iGfy2" TargetMode="External"/><Relationship Id="rId50" Type="http://schemas.openxmlformats.org/officeDocument/2006/relationships/hyperlink" Target="http://paperpile.com/b/4GTrRg/eB5m" TargetMode="External"/><Relationship Id="rId104" Type="http://schemas.openxmlformats.org/officeDocument/2006/relationships/hyperlink" Target="http://paperpile.com/b/4GTrRg/b9nw" TargetMode="External"/><Relationship Id="rId125" Type="http://schemas.openxmlformats.org/officeDocument/2006/relationships/hyperlink" Target="http://paperpile.com/b/4GTrRg/jmYX" TargetMode="External"/><Relationship Id="rId146" Type="http://schemas.openxmlformats.org/officeDocument/2006/relationships/hyperlink" Target="http://paperpile.com/b/4GTrRg/nQjy" TargetMode="External"/><Relationship Id="rId167" Type="http://schemas.openxmlformats.org/officeDocument/2006/relationships/hyperlink" Target="http://paperpile.com/b/4GTrRg/4i1js" TargetMode="External"/><Relationship Id="rId188" Type="http://schemas.openxmlformats.org/officeDocument/2006/relationships/hyperlink" Target="http://paperpile.com/b/4GTrRg/rKmJq" TargetMode="External"/><Relationship Id="rId71" Type="http://schemas.openxmlformats.org/officeDocument/2006/relationships/hyperlink" Target="http://paperpile.com/b/4GTrRg/j9fV" TargetMode="External"/><Relationship Id="rId92" Type="http://schemas.openxmlformats.org/officeDocument/2006/relationships/hyperlink" Target="http://paperpile.com/b/4GTrRg/sPJh" TargetMode="External"/><Relationship Id="rId213" Type="http://schemas.openxmlformats.org/officeDocument/2006/relationships/hyperlink" Target="http://paperpile.com/b/4GTrRg/GUh2B" TargetMode="External"/><Relationship Id="rId234" Type="http://schemas.openxmlformats.org/officeDocument/2006/relationships/hyperlink" Target="http://paperpile.com/b/4GTrRg/1jbgZ" TargetMode="External"/><Relationship Id="rId2" Type="http://schemas.openxmlformats.org/officeDocument/2006/relationships/settings" Target="settings.xml"/><Relationship Id="rId29" Type="http://schemas.openxmlformats.org/officeDocument/2006/relationships/hyperlink" Target="https://paperpile.com/c/4GTrRg/iGfy2" TargetMode="External"/><Relationship Id="rId255" Type="http://schemas.openxmlformats.org/officeDocument/2006/relationships/hyperlink" Target="http://paperpile.com/b/4GTrRg/iIzyK" TargetMode="External"/><Relationship Id="rId276" Type="http://schemas.openxmlformats.org/officeDocument/2006/relationships/hyperlink" Target="http://paperpile.com/b/4GTrRg/ua978" TargetMode="External"/><Relationship Id="rId40" Type="http://schemas.openxmlformats.org/officeDocument/2006/relationships/hyperlink" Target="http://paperpile.com/b/4GTrRg/P0CqU" TargetMode="External"/><Relationship Id="rId115" Type="http://schemas.openxmlformats.org/officeDocument/2006/relationships/hyperlink" Target="http://paperpile.com/b/4GTrRg/DVeCi" TargetMode="External"/><Relationship Id="rId136" Type="http://schemas.openxmlformats.org/officeDocument/2006/relationships/hyperlink" Target="http://paperpile.com/b/4GTrRg/qil4" TargetMode="External"/><Relationship Id="rId157" Type="http://schemas.openxmlformats.org/officeDocument/2006/relationships/hyperlink" Target="http://paperpile.com/b/4GTrRg/iDTT" TargetMode="External"/><Relationship Id="rId178" Type="http://schemas.openxmlformats.org/officeDocument/2006/relationships/hyperlink" Target="http://paperpile.com/b/4GTrRg/Agj8Y" TargetMode="External"/><Relationship Id="rId61" Type="http://schemas.openxmlformats.org/officeDocument/2006/relationships/hyperlink" Target="http://paperpile.com/b/4GTrRg/tlbK" TargetMode="External"/><Relationship Id="rId82" Type="http://schemas.openxmlformats.org/officeDocument/2006/relationships/hyperlink" Target="http://dx.doi.org/10.1101/2024.09.03.610986" TargetMode="External"/><Relationship Id="rId199" Type="http://schemas.openxmlformats.org/officeDocument/2006/relationships/hyperlink" Target="http://paperpile.com/b/4GTrRg/CDyJF" TargetMode="External"/><Relationship Id="rId203" Type="http://schemas.openxmlformats.org/officeDocument/2006/relationships/hyperlink" Target="http://paperpile.com/b/4GTrRg/gx9aj" TargetMode="External"/><Relationship Id="rId19" Type="http://schemas.openxmlformats.org/officeDocument/2006/relationships/hyperlink" Target="https://paperpile.com/c/4GTrRg/gx9aj" TargetMode="External"/><Relationship Id="rId224" Type="http://schemas.openxmlformats.org/officeDocument/2006/relationships/hyperlink" Target="http://paperpile.com/b/4GTrRg/8rcyc" TargetMode="External"/><Relationship Id="rId245" Type="http://schemas.openxmlformats.org/officeDocument/2006/relationships/hyperlink" Target="http://paperpile.com/b/4GTrRg/4fYhx" TargetMode="External"/><Relationship Id="rId266" Type="http://schemas.openxmlformats.org/officeDocument/2006/relationships/hyperlink" Target="http://paperpile.com/b/4GTrRg/iGfy2" TargetMode="External"/><Relationship Id="rId30" Type="http://schemas.openxmlformats.org/officeDocument/2006/relationships/hyperlink" Target="https://paperpile.com/c/2jyjNO/R6B8+7Tue" TargetMode="External"/><Relationship Id="rId105" Type="http://schemas.openxmlformats.org/officeDocument/2006/relationships/hyperlink" Target="http://paperpile.com/b/4GTrRg/b9nw" TargetMode="External"/><Relationship Id="rId126" Type="http://schemas.openxmlformats.org/officeDocument/2006/relationships/hyperlink" Target="http://paperpile.com/b/4GTrRg/jmYX" TargetMode="External"/><Relationship Id="rId147" Type="http://schemas.openxmlformats.org/officeDocument/2006/relationships/hyperlink" Target="http://paperpile.com/b/4GTrRg/nQjy" TargetMode="External"/><Relationship Id="rId168" Type="http://schemas.openxmlformats.org/officeDocument/2006/relationships/hyperlink" Target="http://paperpile.com/b/4GTrRg/4i1js" TargetMode="External"/><Relationship Id="rId51" Type="http://schemas.openxmlformats.org/officeDocument/2006/relationships/hyperlink" Target="http://paperpile.com/b/4GTrRg/eB5m" TargetMode="External"/><Relationship Id="rId72" Type="http://schemas.openxmlformats.org/officeDocument/2006/relationships/hyperlink" Target="http://paperpile.com/b/4GTrRg/j9fV" TargetMode="External"/><Relationship Id="rId93" Type="http://schemas.openxmlformats.org/officeDocument/2006/relationships/hyperlink" Target="http://paperpile.com/b/4GTrRg/sPJh" TargetMode="External"/><Relationship Id="rId189" Type="http://schemas.openxmlformats.org/officeDocument/2006/relationships/hyperlink" Target="http://paperpile.com/b/4GTrRg/rKmJq" TargetMode="External"/><Relationship Id="rId3" Type="http://schemas.openxmlformats.org/officeDocument/2006/relationships/webSettings" Target="webSettings.xml"/><Relationship Id="rId214" Type="http://schemas.openxmlformats.org/officeDocument/2006/relationships/hyperlink" Target="http://paperpile.com/b/4GTrRg/GUh2B" TargetMode="External"/><Relationship Id="rId235" Type="http://schemas.openxmlformats.org/officeDocument/2006/relationships/hyperlink" Target="http://paperpile.com/b/4GTrRg/1jbgZ" TargetMode="External"/><Relationship Id="rId256" Type="http://schemas.openxmlformats.org/officeDocument/2006/relationships/hyperlink" Target="http://paperpile.com/b/4GTrRg/iIzyK" TargetMode="External"/><Relationship Id="rId277" Type="http://schemas.openxmlformats.org/officeDocument/2006/relationships/hyperlink" Target="http://paperpile.com/b/4GTrRg/ua978" TargetMode="External"/><Relationship Id="rId116" Type="http://schemas.openxmlformats.org/officeDocument/2006/relationships/hyperlink" Target="http://paperpile.com/b/4GTrRg/DVeCi" TargetMode="External"/><Relationship Id="rId137" Type="http://schemas.openxmlformats.org/officeDocument/2006/relationships/hyperlink" Target="http://paperpile.com/b/4GTrRg/qil4" TargetMode="External"/><Relationship Id="rId158" Type="http://schemas.openxmlformats.org/officeDocument/2006/relationships/hyperlink" Target="http://paperpile.com/b/4GTrRg/y43AL" TargetMode="External"/><Relationship Id="rId20" Type="http://schemas.openxmlformats.org/officeDocument/2006/relationships/hyperlink" Target="https://paperpile.com/c/4GTrRg/N06o+sPJh" TargetMode="External"/><Relationship Id="rId41" Type="http://schemas.openxmlformats.org/officeDocument/2006/relationships/hyperlink" Target="http://paperpile.com/b/4GTrRg/gxuK" TargetMode="External"/><Relationship Id="rId62" Type="http://schemas.openxmlformats.org/officeDocument/2006/relationships/hyperlink" Target="http://paperpile.com/b/4GTrRg/tlbK" TargetMode="External"/><Relationship Id="rId83" Type="http://schemas.openxmlformats.org/officeDocument/2006/relationships/hyperlink" Target="http://paperpile.com/b/4GTrRg/JfGm" TargetMode="External"/><Relationship Id="rId179" Type="http://schemas.openxmlformats.org/officeDocument/2006/relationships/hyperlink" Target="http://paperpile.com/b/4GTrRg/7Qrjm" TargetMode="External"/><Relationship Id="rId190" Type="http://schemas.openxmlformats.org/officeDocument/2006/relationships/hyperlink" Target="http://paperpile.com/b/4GTrRg/rKmJq" TargetMode="External"/><Relationship Id="rId204" Type="http://schemas.openxmlformats.org/officeDocument/2006/relationships/hyperlink" Target="http://paperpile.com/b/4GTrRg/gx9aj" TargetMode="External"/><Relationship Id="rId225" Type="http://schemas.openxmlformats.org/officeDocument/2006/relationships/hyperlink" Target="http://paperpile.com/b/4GTrRg/8rcyc" TargetMode="External"/><Relationship Id="rId246" Type="http://schemas.openxmlformats.org/officeDocument/2006/relationships/hyperlink" Target="http://paperpile.com/b/4GTrRg/4fYhx" TargetMode="External"/><Relationship Id="rId267" Type="http://schemas.openxmlformats.org/officeDocument/2006/relationships/hyperlink" Target="http://paperpile.com/b/4GTrRg/iGfy2" TargetMode="External"/><Relationship Id="rId106" Type="http://schemas.openxmlformats.org/officeDocument/2006/relationships/hyperlink" Target="http://paperpile.com/b/4GTrRg/b9nw" TargetMode="External"/><Relationship Id="rId127" Type="http://schemas.openxmlformats.org/officeDocument/2006/relationships/hyperlink" Target="http://paperpile.com/b/4GTrRg/jmYX" TargetMode="External"/><Relationship Id="rId10" Type="http://schemas.openxmlformats.org/officeDocument/2006/relationships/hyperlink" Target="https://paperpile.com/c/4GTrRg/JjLO+nQjy" TargetMode="External"/><Relationship Id="rId31" Type="http://schemas.openxmlformats.org/officeDocument/2006/relationships/hyperlink" Target="https://paperpile.com/c/4GTrRg/jmYX" TargetMode="External"/><Relationship Id="rId52" Type="http://schemas.openxmlformats.org/officeDocument/2006/relationships/hyperlink" Target="http://paperpile.com/b/4GTrRg/eB5m" TargetMode="External"/><Relationship Id="rId73" Type="http://schemas.openxmlformats.org/officeDocument/2006/relationships/hyperlink" Target="http://paperpile.com/b/4GTrRg/j9fV" TargetMode="External"/><Relationship Id="rId94" Type="http://schemas.openxmlformats.org/officeDocument/2006/relationships/hyperlink" Target="http://dx.doi.org/10.1101/2025.07.04.663135" TargetMode="External"/><Relationship Id="rId148" Type="http://schemas.openxmlformats.org/officeDocument/2006/relationships/hyperlink" Target="http://paperpile.com/b/4GTrRg/nQjy" TargetMode="External"/><Relationship Id="rId169" Type="http://schemas.openxmlformats.org/officeDocument/2006/relationships/hyperlink" Target="http://paperpile.com/b/4GTrRg/4i1js" TargetMode="External"/><Relationship Id="rId4" Type="http://schemas.openxmlformats.org/officeDocument/2006/relationships/hyperlink" Target="https://paperpile.com/c/4GTrRg/gxuK+eB5m+9Dta+tlbK+c0Ml+j9fV+JfGm+cwRI+sPJh+9jAA+b9nw" TargetMode="External"/><Relationship Id="rId180" Type="http://schemas.openxmlformats.org/officeDocument/2006/relationships/hyperlink" Target="http://paperpile.com/b/4GTrRg/7Qrjm" TargetMode="External"/><Relationship Id="rId215" Type="http://schemas.openxmlformats.org/officeDocument/2006/relationships/hyperlink" Target="http://paperpile.com/b/4GTrRg/GUh2B" TargetMode="External"/><Relationship Id="rId236" Type="http://schemas.openxmlformats.org/officeDocument/2006/relationships/hyperlink" Target="http://paperpile.com/b/4GTrRg/ceM0" TargetMode="External"/><Relationship Id="rId257" Type="http://schemas.openxmlformats.org/officeDocument/2006/relationships/hyperlink" Target="http://paperpile.com/b/4GTrRg/iIzyK" TargetMode="External"/><Relationship Id="rId278" Type="http://schemas.openxmlformats.org/officeDocument/2006/relationships/hyperlink" Target="http://paperpile.com/b/4GTrRg/ua978" TargetMode="External"/><Relationship Id="rId42" Type="http://schemas.openxmlformats.org/officeDocument/2006/relationships/hyperlink" Target="http://paperpile.com/b/4GTrRg/gxuK" TargetMode="External"/><Relationship Id="rId84" Type="http://schemas.openxmlformats.org/officeDocument/2006/relationships/hyperlink" Target="http://paperpile.com/b/4GTrRg/cwRI" TargetMode="External"/><Relationship Id="rId138" Type="http://schemas.openxmlformats.org/officeDocument/2006/relationships/hyperlink" Target="http://paperpile.com/b/4GTrRg/qil4" TargetMode="External"/><Relationship Id="rId191" Type="http://schemas.openxmlformats.org/officeDocument/2006/relationships/hyperlink" Target="http://paperpile.com/b/4GTrRg/rKmJq" TargetMode="External"/><Relationship Id="rId205" Type="http://schemas.openxmlformats.org/officeDocument/2006/relationships/hyperlink" Target="http://paperpile.com/b/4GTrRg/thzxw" TargetMode="External"/><Relationship Id="rId247" Type="http://schemas.openxmlformats.org/officeDocument/2006/relationships/hyperlink" Target="http://paperpile.com/b/4GTrRg/4fYhx" TargetMode="External"/><Relationship Id="rId107" Type="http://schemas.openxmlformats.org/officeDocument/2006/relationships/hyperlink" Target="http://paperpile.com/b/4GTrRg/b9nw" TargetMode="External"/><Relationship Id="rId11" Type="http://schemas.openxmlformats.org/officeDocument/2006/relationships/hyperlink" Target="https://paperpile.com/c/4GTrRg/sPJh+N06o" TargetMode="External"/><Relationship Id="rId53" Type="http://schemas.openxmlformats.org/officeDocument/2006/relationships/hyperlink" Target="http://paperpile.com/b/4GTrRg/9Dta" TargetMode="External"/><Relationship Id="rId149" Type="http://schemas.openxmlformats.org/officeDocument/2006/relationships/hyperlink" Target="http://paperpile.com/b/4GTrRg/nQjy" TargetMode="External"/><Relationship Id="rId95" Type="http://schemas.openxmlformats.org/officeDocument/2006/relationships/hyperlink" Target="http://paperpile.com/b/4GTrRg/sPJh" TargetMode="External"/><Relationship Id="rId160" Type="http://schemas.openxmlformats.org/officeDocument/2006/relationships/hyperlink" Target="http://paperpile.com/b/4GTrRg/y43AL" TargetMode="External"/><Relationship Id="rId216" Type="http://schemas.openxmlformats.org/officeDocument/2006/relationships/hyperlink" Target="http://paperpile.com/b/4GTrRg/GUh2B" TargetMode="External"/><Relationship Id="rId258" Type="http://schemas.openxmlformats.org/officeDocument/2006/relationships/hyperlink" Target="http://paperpile.com/b/4GTrRg/iIzy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6252</Words>
  <Characters>35389</Characters>
  <Application>Microsoft Office Word</Application>
  <DocSecurity>0</DocSecurity>
  <Lines>552</Lines>
  <Paragraphs>165</Paragraphs>
  <ScaleCrop>false</ScaleCrop>
  <Company/>
  <LinksUpToDate>false</LinksUpToDate>
  <CharactersWithSpaces>41476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Abelson</cp:lastModifiedBy>
  <cp:revision>4</cp:revision>
  <cp:lastPrinted>2026-03-04T16:47:00Z</cp:lastPrinted>
  <dcterms:created xsi:type="dcterms:W3CDTF">2026-03-04T16:47:00Z</dcterms:created>
  <dcterms:modified xsi:type="dcterms:W3CDTF">2026-03-05T12:03:00Z</dcterms:modified>
</cp:coreProperties>
</file>