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12234" w14:textId="50E573CD" w:rsidR="001F6E4B" w:rsidRDefault="00E102C2" w:rsidP="009117C9">
      <w:pPr>
        <w:pStyle w:val="Heading1"/>
      </w:pPr>
      <w:r>
        <w:t>UK Research and Innovation Professional Fellowship Application</w:t>
      </w:r>
    </w:p>
    <w:p w14:paraId="2C811761" w14:textId="77777777" w:rsidR="00E102C2" w:rsidRDefault="00E102C2"/>
    <w:p w14:paraId="0DFE128F" w14:textId="0B5E583B" w:rsidR="00E102C2" w:rsidRPr="00E102C2" w:rsidRDefault="00E102C2" w:rsidP="001C71BA">
      <w:pPr>
        <w:pStyle w:val="Heading2"/>
      </w:pPr>
      <w:r w:rsidRPr="00E102C2">
        <w:t>Title:</w:t>
      </w:r>
    </w:p>
    <w:p w14:paraId="6030DA53" w14:textId="7F3449AC" w:rsidR="00E102C2" w:rsidRDefault="00E102C2">
      <w:r w:rsidRPr="00E102C2">
        <w:t>Predicting Behaviour</w:t>
      </w:r>
      <w:r w:rsidR="00165D3A">
        <w:t xml:space="preserve">, </w:t>
      </w:r>
      <w:r w:rsidRPr="00E102C2">
        <w:t>Patho-</w:t>
      </w:r>
      <w:r w:rsidR="005F636A">
        <w:t>adaption and</w:t>
      </w:r>
      <w:r w:rsidRPr="00E102C2">
        <w:t xml:space="preserve"> Clinical Outcomes </w:t>
      </w:r>
      <w:r w:rsidR="005F636A">
        <w:t xml:space="preserve">of Lung Infections </w:t>
      </w:r>
      <w:r w:rsidRPr="00E102C2">
        <w:t>using Bacterial Genomics and Artificial Intelligence</w:t>
      </w:r>
    </w:p>
    <w:p w14:paraId="681CEFB6" w14:textId="38674401" w:rsidR="00E102C2" w:rsidRPr="00E102C2" w:rsidRDefault="00E102C2" w:rsidP="009117C9">
      <w:pPr>
        <w:pStyle w:val="Heading2"/>
      </w:pPr>
      <w:r>
        <w:br/>
      </w:r>
      <w:commentRangeStart w:id="0"/>
      <w:r w:rsidRPr="00E102C2">
        <w:t>Summary</w:t>
      </w:r>
      <w:commentRangeEnd w:id="0"/>
      <w:r w:rsidR="001C71BA">
        <w:rPr>
          <w:rStyle w:val="CommentReference"/>
          <w:sz w:val="32"/>
          <w:szCs w:val="32"/>
        </w:rPr>
        <w:commentReference w:id="0"/>
      </w:r>
      <w:r w:rsidR="0081257E">
        <w:t xml:space="preserve"> (550 words)</w:t>
      </w:r>
    </w:p>
    <w:p w14:paraId="68646D3B" w14:textId="77777777" w:rsidR="009117C9" w:rsidRDefault="009117C9" w:rsidP="009117C9">
      <w:pPr>
        <w:pStyle w:val="Heading3"/>
      </w:pPr>
      <w:r>
        <w:t>Context</w:t>
      </w:r>
    </w:p>
    <w:p w14:paraId="6FBF60F9" w14:textId="4CDBA833" w:rsidR="009117C9" w:rsidRDefault="009117C9" w:rsidP="009117C9">
      <w:pPr>
        <w:pStyle w:val="my-2"/>
      </w:pPr>
      <w:r>
        <w:t xml:space="preserve">Millions of people in the UK </w:t>
      </w:r>
      <w:r w:rsidR="0099430D">
        <w:t xml:space="preserve">and globally </w:t>
      </w:r>
      <w:r w:rsidR="00272214">
        <w:t xml:space="preserve">suffer </w:t>
      </w:r>
      <w:r w:rsidR="0099430D">
        <w:t xml:space="preserve">and die from </w:t>
      </w:r>
      <w:r w:rsidR="00272214">
        <w:t xml:space="preserve">acute </w:t>
      </w:r>
      <w:r w:rsidR="00BE6846">
        <w:t xml:space="preserve">lung infection annually or </w:t>
      </w:r>
      <w:r>
        <w:t xml:space="preserve">live with chronic lung diseases such as </w:t>
      </w:r>
      <w:r w:rsidR="0099430D">
        <w:t xml:space="preserve">severe asthma, </w:t>
      </w:r>
      <w:r>
        <w:t>bronchiectasis, cystic fibrosis</w:t>
      </w:r>
      <w:r w:rsidR="0099430D">
        <w:t xml:space="preserve"> </w:t>
      </w:r>
      <w:r w:rsidR="00B90944">
        <w:t>and interstitial lung disease, all</w:t>
      </w:r>
      <w:r w:rsidR="00BE6846">
        <w:t xml:space="preserve"> intricately linked to </w:t>
      </w:r>
      <w:r w:rsidR="004C2EA1">
        <w:t>infection and immunity of the respiratory mucosa</w:t>
      </w:r>
      <w:r>
        <w:t xml:space="preserve">. </w:t>
      </w:r>
      <w:r w:rsidR="004C2EA1">
        <w:t xml:space="preserve"> </w:t>
      </w:r>
      <w:r>
        <w:t xml:space="preserve">These conditions are punctuated by acute flare-ups driven by </w:t>
      </w:r>
      <w:r w:rsidR="004C2EA1">
        <w:t xml:space="preserve">viral and </w:t>
      </w:r>
      <w:r>
        <w:t xml:space="preserve">bacterial infection, which frequently require hospital admission and courses of intravenous antibiotics. The bacteria responsible — including </w:t>
      </w:r>
      <w:r>
        <w:rPr>
          <w:rStyle w:val="Emphasis"/>
          <w:rFonts w:eastAsiaTheme="majorEastAsia"/>
        </w:rPr>
        <w:t>Pseudomonas aeruginosa</w:t>
      </w:r>
      <w:r>
        <w:t xml:space="preserve">, </w:t>
      </w:r>
      <w:r>
        <w:rPr>
          <w:rStyle w:val="Emphasis"/>
          <w:rFonts w:eastAsiaTheme="majorEastAsia"/>
        </w:rPr>
        <w:t>Mycobacterium abscessus</w:t>
      </w:r>
      <w:r>
        <w:t xml:space="preserve">, and </w:t>
      </w:r>
      <w:r>
        <w:rPr>
          <w:rStyle w:val="Emphasis"/>
          <w:rFonts w:eastAsiaTheme="majorEastAsia"/>
        </w:rPr>
        <w:t>Klebsiella</w:t>
      </w:r>
      <w:r>
        <w:t xml:space="preserve"> — are not static: they evolve continuously within patients, acquiring resistance genes, tolerating antibiotics without being killed, and adapting to evade the immune system.</w:t>
      </w:r>
    </w:p>
    <w:p w14:paraId="1BF829EB" w14:textId="77777777" w:rsidR="009117C9" w:rsidRDefault="009117C9" w:rsidP="009117C9">
      <w:pPr>
        <w:pStyle w:val="Heading3"/>
      </w:pPr>
      <w:r>
        <w:t>The Challenge</w:t>
      </w:r>
    </w:p>
    <w:p w14:paraId="44F82800" w14:textId="15885C63" w:rsidR="00D00347" w:rsidRDefault="00D00347" w:rsidP="009117C9">
      <w:pPr>
        <w:pStyle w:val="my-2"/>
      </w:pPr>
      <w:r>
        <w:t>Antibiotics are the mainstay of therapy and crucial to human population health</w:t>
      </w:r>
      <w:r w:rsidR="00A8696B">
        <w:t xml:space="preserve"> being one of the most important medical advances of the twentieth century.  Yet, resistance to antibiotics is rapidly spreading and has become a world health organisation priority</w:t>
      </w:r>
      <w:r w:rsidR="009415B3">
        <w:t xml:space="preserve"> with ‘superbugs’ now frequently complicating care which are resistant to all available antibiotics and </w:t>
      </w:r>
      <w:r w:rsidR="00EF7EB3">
        <w:t xml:space="preserve">untreatable.  </w:t>
      </w:r>
    </w:p>
    <w:p w14:paraId="1A6CE0C9" w14:textId="0E1BD406" w:rsidR="009117C9" w:rsidRDefault="009117C9" w:rsidP="009117C9">
      <w:pPr>
        <w:pStyle w:val="my-2"/>
      </w:pPr>
      <w:r>
        <w:t>Despite th</w:t>
      </w:r>
      <w:r w:rsidR="00EF7EB3">
        <w:t xml:space="preserve">e urgent need and </w:t>
      </w:r>
      <w:r>
        <w:t>complexity</w:t>
      </w:r>
      <w:r w:rsidR="00EF7EB3">
        <w:t xml:space="preserve"> of the infections</w:t>
      </w:r>
      <w:r>
        <w:t>, the tools clinicians use</w:t>
      </w:r>
      <w:r w:rsidR="008842AC">
        <w:t>d</w:t>
      </w:r>
      <w:r>
        <w:t xml:space="preserve"> to guide antibiotic prescribing have barely changed since the early twentieth century. Standard laboratory tests grow bacteria in a dish and report them as simply "sensitive" or "resistant" to each drug. This binary result cannot predict whether a given antibiotic course will actually benefit a specific patient, nor does it explain why some bacteria persist despite apparently appropriate treatment. The consequences are significant: patients fail antibiotic courses, infections recur, and resistant bacteria spread — contributing to the global antimicrobial resistance crisis.</w:t>
      </w:r>
    </w:p>
    <w:p w14:paraId="5DF82C46" w14:textId="77777777" w:rsidR="009117C9" w:rsidRDefault="009117C9" w:rsidP="009117C9">
      <w:pPr>
        <w:pStyle w:val="Heading3"/>
      </w:pPr>
      <w:r>
        <w:lastRenderedPageBreak/>
        <w:t>Aims and Objectives</w:t>
      </w:r>
    </w:p>
    <w:p w14:paraId="14C76E8C" w14:textId="77777777" w:rsidR="009117C9" w:rsidRDefault="009117C9" w:rsidP="009117C9">
      <w:pPr>
        <w:pStyle w:val="my-2"/>
      </w:pPr>
      <w:r>
        <w:t>This fellowship will harness bacterial genomics and artificial intelligence to build practical, clinically testable predictive tools. Building on Bacformer — a genome-scale AI model developed in our group that reads a bacterium's entire gene content and predicts its behaviour — three objectives are central:</w:t>
      </w:r>
    </w:p>
    <w:p w14:paraId="41E8A0AA" w14:textId="77777777" w:rsidR="009117C9" w:rsidRDefault="009117C9" w:rsidP="009117C9">
      <w:pPr>
        <w:pStyle w:val="my-2"/>
        <w:numPr>
          <w:ilvl w:val="0"/>
          <w:numId w:val="16"/>
        </w:numPr>
      </w:pPr>
      <w:r>
        <w:rPr>
          <w:rStyle w:val="Strong"/>
        </w:rPr>
        <w:t>Extend Bacformer</w:t>
      </w:r>
      <w:r>
        <w:t xml:space="preserve"> to predict not only antibiotic resistance but also how effectively antibiotics actually kill bacteria (tolerance) and how virulent strains are likely to be, using genomic datasets from tens of thousands of bacterial isolates including </w:t>
      </w:r>
      <w:r>
        <w:rPr>
          <w:rStyle w:val="Emphasis"/>
          <w:rFonts w:eastAsiaTheme="majorEastAsia"/>
        </w:rPr>
        <w:t>Klebsiella</w:t>
      </w:r>
      <w:r>
        <w:t xml:space="preserve"> and </w:t>
      </w:r>
      <w:r>
        <w:rPr>
          <w:rStyle w:val="Emphasis"/>
          <w:rFonts w:eastAsiaTheme="majorEastAsia"/>
        </w:rPr>
        <w:t>Pseudomonas</w:t>
      </w:r>
      <w:r>
        <w:t>.</w:t>
      </w:r>
    </w:p>
    <w:p w14:paraId="14686F41" w14:textId="77777777" w:rsidR="009117C9" w:rsidRDefault="009117C9" w:rsidP="009117C9">
      <w:pPr>
        <w:pStyle w:val="my-2"/>
        <w:numPr>
          <w:ilvl w:val="0"/>
          <w:numId w:val="16"/>
        </w:numPr>
      </w:pPr>
      <w:r>
        <w:rPr>
          <w:rStyle w:val="Strong"/>
        </w:rPr>
        <w:t>Model how bacteria evolve and adapt</w:t>
      </w:r>
      <w:r>
        <w:t xml:space="preserve">, explicitly incorporating gene transfer between bacteria, plasmid acquisition, and the small gene networks that make certain strains chronically dangerous — moving beyond simple resistance labels to understand </w:t>
      </w:r>
      <w:r>
        <w:rPr>
          <w:rStyle w:val="Emphasis"/>
          <w:rFonts w:eastAsiaTheme="majorEastAsia"/>
        </w:rPr>
        <w:t>why</w:t>
      </w:r>
      <w:r>
        <w:t xml:space="preserve"> bacteria behave as they do.</w:t>
      </w:r>
    </w:p>
    <w:p w14:paraId="0580CDC2" w14:textId="77777777" w:rsidR="009117C9" w:rsidRDefault="009117C9" w:rsidP="009117C9">
      <w:pPr>
        <w:pStyle w:val="my-2"/>
        <w:numPr>
          <w:ilvl w:val="0"/>
          <w:numId w:val="16"/>
        </w:numPr>
      </w:pPr>
      <w:r>
        <w:rPr>
          <w:rStyle w:val="Strong"/>
        </w:rPr>
        <w:t>Test predictions in real patients</w:t>
      </w:r>
      <w:r>
        <w:t xml:space="preserve"> through SputaGen, a large prospective study at the Cambridge Centre for Lung Infection that links bacterial genome-derived predictions directly to patient outcomes following intravenous antibiotic courses.</w:t>
      </w:r>
    </w:p>
    <w:p w14:paraId="39624758" w14:textId="77777777" w:rsidR="009117C9" w:rsidRDefault="009117C9" w:rsidP="009117C9">
      <w:pPr>
        <w:pStyle w:val="Heading3"/>
      </w:pPr>
      <w:r>
        <w:t>Potential Applications and Benefits</w:t>
      </w:r>
    </w:p>
    <w:p w14:paraId="04B71571" w14:textId="251AC04F" w:rsidR="009117C9" w:rsidRDefault="009117C9" w:rsidP="009117C9">
      <w:pPr>
        <w:pStyle w:val="my-2"/>
      </w:pPr>
      <w:r>
        <w:t xml:space="preserve">Success would transform how lung infection is managed. Genomic "fingerprints" generated for each patient's dominant pathogen could guide antibiotic prescribing, identify patients at risk of treatment failure, and reveal the biological reasons why standard therapy sometimes falls short. These tools are applicable across multiple infectious diseases and drug-resistant pathogens. In the longer term, the work aims to establish a new generation of genomics-informed diagnostics — providing a foundation for personalised treatment in the antibiotic-resistant era, and a platform </w:t>
      </w:r>
    </w:p>
    <w:p w14:paraId="5FF22282" w14:textId="33F04AC6" w:rsidR="00E102C2" w:rsidRDefault="00E102C2">
      <w:r>
        <w:br w:type="page"/>
      </w:r>
    </w:p>
    <w:p w14:paraId="06021FCF" w14:textId="77777777" w:rsidR="00E556DE" w:rsidRPr="0035506B" w:rsidRDefault="00E556DE" w:rsidP="00E556DE">
      <w:pPr>
        <w:pStyle w:val="Heading2"/>
      </w:pPr>
      <w:commentRangeStart w:id="1"/>
      <w:r w:rsidRPr="0035506B">
        <w:lastRenderedPageBreak/>
        <w:t>Vision</w:t>
      </w:r>
      <w:commentRangeEnd w:id="1"/>
      <w:r w:rsidRPr="0035506B">
        <w:rPr>
          <w:rStyle w:val="CommentReference"/>
          <w:sz w:val="32"/>
          <w:szCs w:val="32"/>
        </w:rPr>
        <w:commentReference w:id="1"/>
      </w:r>
      <w:r w:rsidRPr="0035506B">
        <w:t xml:space="preserve"> 550 words</w:t>
      </w:r>
    </w:p>
    <w:p w14:paraId="1A8AF8D5" w14:textId="77777777" w:rsidR="00E556DE" w:rsidRPr="003A30B1" w:rsidRDefault="00E556DE" w:rsidP="00E556DE">
      <w:pPr>
        <w:pStyle w:val="Heading3"/>
      </w:pPr>
      <w:r w:rsidRPr="003A30B1">
        <w:t>Excellent Quality</w:t>
      </w:r>
    </w:p>
    <w:p w14:paraId="6078B26F" w14:textId="77777777" w:rsidR="00E556DE" w:rsidRPr="003A30B1" w:rsidRDefault="00E556DE" w:rsidP="00E556DE">
      <w:pPr>
        <w:spacing w:before="100" w:beforeAutospacing="1" w:after="100" w:afterAutospacing="1"/>
      </w:pPr>
      <w:r w:rsidRPr="003A30B1">
        <w:t>This fellowship deploys genomics and artificial intelligence (AI)—pivotal technologies in which our group holds established world leadership—to address WHO-priority challenges in antimicrobial resistance (AMR) and respiratory infection. The goal is to build a continuously improving model of mucosal immunity, host–pathogen interactions, and antibiotic response that can be interrogated to predict pathogen behaviour and improve patient outcomes at scale.</w:t>
      </w:r>
    </w:p>
    <w:p w14:paraId="116228DD" w14:textId="77777777" w:rsidR="00E556DE" w:rsidRPr="003A30B1" w:rsidRDefault="00E556DE" w:rsidP="00E556DE">
      <w:pPr>
        <w:pStyle w:val="Heading3"/>
      </w:pPr>
      <w:r w:rsidRPr="003A30B1">
        <w:t>Importance and Generation of New Knowledge</w:t>
      </w:r>
    </w:p>
    <w:p w14:paraId="7DC66645" w14:textId="77777777" w:rsidR="00E556DE" w:rsidRPr="003A30B1" w:rsidRDefault="00E556DE" w:rsidP="00E556DE">
      <w:pPr>
        <w:spacing w:before="100" w:beforeAutospacing="1" w:after="100" w:afterAutospacing="1"/>
      </w:pPr>
      <w:r w:rsidRPr="003A30B1">
        <w:t>Mucosal immunity and host–pathogen interactions lie at a critical junction in modern medicine. The respiratory epithelium is the primary interface between pathogen and host across the full spectrum of acute and chronic lung disease—community-acquired and nosocomial pneumonia, epidemic and pandemic respiratory infection, asthma, ARDS, bronchiectasis, cystic fibrosis, and interstitial lung disease. Despite this breadth, clinical practice relies on binary susceptibility testing that routinely fails to predict treatment response. The fundamental scientific gap is our inability to predict pathogen behaviour—resistance, tolerance, virulence potential, and within-host evolutionary trajectory—or to identify the genomic and regulatory drivers that determine it. This fellowship directly addresses that gap, inferring how combinations of core and accessory genes, plasmids, and regulatory networks translate into clinically decisive behaviours, and predicting their determinants prospectively against real patient outcomes</w:t>
      </w:r>
      <w:r>
        <w:t>.</w:t>
      </w:r>
      <w:r w:rsidRPr="003A30B1">
        <w:t xml:space="preserve"> </w:t>
      </w:r>
      <w:r>
        <w:t>(references to WHO AMR, mucosal immunity, antibiotic tolerance (Boeck))</w:t>
      </w:r>
    </w:p>
    <w:p w14:paraId="3F4E69EA" w14:textId="77777777" w:rsidR="00E556DE" w:rsidRPr="003A30B1" w:rsidRDefault="00E556DE" w:rsidP="00E556DE">
      <w:pPr>
        <w:pStyle w:val="Heading3"/>
      </w:pPr>
      <w:r w:rsidRPr="003A30B1">
        <w:t>Timeliness</w:t>
      </w:r>
    </w:p>
    <w:p w14:paraId="3E4211CC" w14:textId="77777777" w:rsidR="00E556DE" w:rsidRPr="003A30B1" w:rsidRDefault="00E556DE" w:rsidP="00E556DE">
      <w:pPr>
        <w:spacing w:before="100" w:beforeAutospacing="1" w:after="100" w:afterAutospacing="1"/>
      </w:pPr>
      <w:r w:rsidRPr="003A30B1">
        <w:t>Heightened global awareness of respiratory pandemic vulnerability, combined with the escalating epidemic of AMR and untreatable infections—both WHO-designated priority threats—creates a compelling imperative for this work now. This fellowship builds on a sequence of landmark publications from our group that together provide a uniquely strong foundation.</w:t>
      </w:r>
    </w:p>
    <w:p w14:paraId="07B18625" w14:textId="77777777" w:rsidR="00E556DE" w:rsidRPr="003A30B1" w:rsidRDefault="00E556DE" w:rsidP="00E556DE">
      <w:pPr>
        <w:spacing w:before="100" w:beforeAutospacing="1" w:after="100" w:afterAutospacing="1"/>
      </w:pPr>
      <w:r w:rsidRPr="003A30B1">
        <w:t>Bryant et al. (</w:t>
      </w:r>
      <w:r w:rsidRPr="003A30B1">
        <w:rPr>
          <w:rFonts w:eastAsia="Times New Roman"/>
          <w:i/>
          <w:iCs/>
        </w:rPr>
        <w:t>Science</w:t>
      </w:r>
      <w:r w:rsidRPr="003A30B1">
        <w:t xml:space="preserve">, 2021) demonstrated that </w:t>
      </w:r>
      <w:r w:rsidRPr="003A30B1">
        <w:rPr>
          <w:rFonts w:eastAsia="Times New Roman"/>
          <w:i/>
          <w:iCs/>
        </w:rPr>
        <w:t>M. abscessus</w:t>
      </w:r>
      <w:r w:rsidRPr="003A30B1">
        <w:t xml:space="preserve"> undergoes stepwise pathogenic evolution via horizontally acquired epigenetic regulators and convergent mutation in a constrained pathoadaptive gene network, establishing a generalisable genome-based framework for the emergence of virulence from environmental organisms. Weimann et al. (</w:t>
      </w:r>
      <w:r w:rsidRPr="003A30B1">
        <w:rPr>
          <w:rFonts w:eastAsia="Times New Roman"/>
          <w:i/>
          <w:iCs/>
        </w:rPr>
        <w:t>Science</w:t>
      </w:r>
      <w:r w:rsidRPr="003A30B1">
        <w:t xml:space="preserve">, 2024) extended this to </w:t>
      </w:r>
      <w:r w:rsidRPr="003A30B1">
        <w:rPr>
          <w:rFonts w:eastAsia="Times New Roman"/>
          <w:i/>
          <w:iCs/>
        </w:rPr>
        <w:t>P. aeruginosa</w:t>
      </w:r>
      <w:r w:rsidRPr="003A30B1">
        <w:t>: analysis of 9,829 isolates identified 21 global epidemic clones generated by HGT events in transcriptional regulators, 224 pathoadaptive genes, and DksA1-</w:t>
      </w:r>
      <w:r w:rsidRPr="003A30B1">
        <w:lastRenderedPageBreak/>
        <w:t>regulated host specificity mediating CF versus non-CF infection preference—providing a blueprint for decoding genome-encoded host adaptation. Boeck et al. (</w:t>
      </w:r>
      <w:r w:rsidRPr="003A30B1">
        <w:rPr>
          <w:rFonts w:eastAsia="Times New Roman"/>
          <w:i/>
          <w:iCs/>
        </w:rPr>
        <w:t>Nature Microbiology</w:t>
      </w:r>
      <w:r w:rsidRPr="003A30B1">
        <w:t>, 2026) then demonstrated that antibiotic killing dynamics and tolerance are genetically encoded, heritable traits that predict individual patient outcomes independently of conventional resistance metrics, establishing a critical and previously underexplored dimension of bacterial susceptibility. Underpinning the entire analytical framework, Wiatrak, Abelson et al. (</w:t>
      </w:r>
      <w:r w:rsidRPr="003A30B1">
        <w:rPr>
          <w:rFonts w:eastAsia="Times New Roman"/>
          <w:i/>
          <w:iCs/>
        </w:rPr>
        <w:t>Science</w:t>
      </w:r>
      <w:r w:rsidRPr="003A30B1">
        <w:t>, submitted) developed Bacformer—a genome-scale foundation model trained on over 1.3 million bacterial genomes—which learns the functional syntax of bacterial evolution, enables end-to-end genotype-to-phenotype prediction with gene-level attribution, and achieves near-perfect AMR prediction on held-out isolates. As second author on Bacformer—responsible for clinical applications including AMR prediction—and principal investigator of the SputaGen prospective clinical study, I bring together direct clinical experience in managing patients on intravenous antibiotics, advanced training in mathematics and machine learning, and authorship across all underpinning technologies, positioning this fellowship to translate these discoveries into validated clinical tools</w:t>
      </w:r>
      <w:r>
        <w:t xml:space="preserve"> (reference). </w:t>
      </w:r>
    </w:p>
    <w:p w14:paraId="4073F469" w14:textId="77777777" w:rsidR="00E556DE" w:rsidRPr="003A30B1" w:rsidRDefault="00E556DE" w:rsidP="00E556DE">
      <w:pPr>
        <w:pStyle w:val="Heading3"/>
      </w:pPr>
      <w:r w:rsidRPr="003A30B1">
        <w:t>Impact and Beneficiaries</w:t>
      </w:r>
    </w:p>
    <w:p w14:paraId="3B74381C" w14:textId="77777777" w:rsidR="00E556DE" w:rsidRPr="003A30B1" w:rsidRDefault="00E556DE" w:rsidP="00E556DE">
      <w:pPr>
        <w:spacing w:before="100" w:beforeAutospacing="1" w:after="100" w:afterAutospacing="1"/>
      </w:pPr>
      <w:r w:rsidRPr="003A30B1">
        <w:t>Patients with acute and chronic lung infection are the primary beneficiaries, through individually targeted antibiotic selection, reduced treatment failure, and lower disease burden across WHO-priority conditions. The NHS will benefit from fewer ineffective antibiotic courses, reduced admissions, and attenuated AMR selection pressure. Researchers and the diagnostic and pharmaceutical industries will gain validated, open genome-scale models for AMR discovery, diagnostics development, and microbiome therapeutic strategies.</w:t>
      </w:r>
    </w:p>
    <w:p w14:paraId="74996D73" w14:textId="77777777" w:rsidR="00E556DE" w:rsidRPr="003A30B1" w:rsidRDefault="00E556DE" w:rsidP="00E556DE">
      <w:pPr>
        <w:pStyle w:val="Heading3"/>
      </w:pPr>
      <w:r w:rsidRPr="003A30B1">
        <w:t>Engagement, Communication, and Dissemination</w:t>
      </w:r>
    </w:p>
    <w:p w14:paraId="3D08C878" w14:textId="77777777" w:rsidR="00E556DE" w:rsidRDefault="00E556DE" w:rsidP="00E556DE">
      <w:pPr>
        <w:spacing w:before="100" w:beforeAutospacing="1" w:after="100" w:afterAutospacing="1"/>
      </w:pPr>
      <w:r w:rsidRPr="003A30B1">
        <w:t>Findings will be disseminated through high-impact peer-reviewed journals and international conferences spanning genomics, machine learning, and respiratory medicine, with open-source release of all models and code. We will leverage broad public and professional interest in WHO AMR priority topics through targeted social media and institutional communications. Our objective is to advance these predictive models to deployment readiness, engaging NHS clinical networks and commercial industry partners in this WHO-priority area—establishing the UK as a global leader in AI-driven infection prediction, personalised antibiotic therapy, and AMR diagnostics.</w:t>
      </w:r>
    </w:p>
    <w:p w14:paraId="14FF6875" w14:textId="77777777" w:rsidR="00E556DE" w:rsidRDefault="00E556DE" w:rsidP="00E556DE">
      <w:pPr>
        <w:pStyle w:val="Heading3"/>
      </w:pPr>
      <w:r>
        <w:t>References</w:t>
      </w:r>
    </w:p>
    <w:p w14:paraId="6402C858" w14:textId="0E70D9BC" w:rsidR="00912D40" w:rsidRPr="00E556DE" w:rsidRDefault="00E556DE" w:rsidP="00E556DE">
      <w:pPr>
        <w:spacing w:before="100" w:beforeAutospacing="1" w:after="100" w:afterAutospacing="1"/>
      </w:pPr>
      <w:r>
        <w:t>WHO AMR, Mucosal immunity, Boeck and AST / antibiotic killing</w:t>
      </w:r>
      <w:r>
        <w:t xml:space="preserve">, </w:t>
      </w:r>
      <w:r>
        <w:t>Byrant x 2, Weimann x 1, Boeck lab x 1, Wiatrak (in submission)</w:t>
      </w:r>
      <w:r w:rsidR="00912D40">
        <w:rPr>
          <w:b/>
          <w:bCs/>
        </w:rPr>
        <w:br w:type="page"/>
      </w:r>
    </w:p>
    <w:p w14:paraId="21A22C43" w14:textId="50072A0E" w:rsidR="00912D40" w:rsidRDefault="000540DC">
      <w:pPr>
        <w:rPr>
          <w:b/>
          <w:bCs/>
        </w:rPr>
      </w:pPr>
      <w:commentRangeStart w:id="2"/>
      <w:r>
        <w:rPr>
          <w:b/>
          <w:bCs/>
        </w:rPr>
        <w:lastRenderedPageBreak/>
        <w:t>Approach</w:t>
      </w:r>
      <w:commentRangeEnd w:id="2"/>
      <w:r w:rsidR="00421DF6">
        <w:rPr>
          <w:rStyle w:val="CommentReference"/>
          <w:b/>
          <w:bCs/>
          <w:sz w:val="24"/>
          <w:szCs w:val="24"/>
        </w:rPr>
        <w:commentReference w:id="2"/>
      </w:r>
      <w:r w:rsidR="009A4617">
        <w:rPr>
          <w:b/>
          <w:bCs/>
        </w:rPr>
        <w:t xml:space="preserve"> 2000 words</w:t>
      </w:r>
    </w:p>
    <w:p w14:paraId="4330BA77" w14:textId="77777777" w:rsidR="00850FDA" w:rsidRPr="00850FDA" w:rsidRDefault="00850FDA" w:rsidP="00850FDA">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pplxSerif" w:eastAsia="Times New Roman" w:hAnsi="pplxSerif" w:cs="Times New Roman"/>
          <w:b/>
          <w:bCs/>
          <w:kern w:val="0"/>
          <w:sz w:val="36"/>
          <w:szCs w:val="36"/>
          <w:lang w:eastAsia="en-GB"/>
          <w14:ligatures w14:val="none"/>
        </w:rPr>
      </w:pPr>
      <w:r w:rsidRPr="00850FDA">
        <w:rPr>
          <w:rFonts w:ascii="pplxSerif" w:eastAsia="Times New Roman" w:hAnsi="pplxSerif" w:cs="Times New Roman"/>
          <w:b/>
          <w:bCs/>
          <w:kern w:val="0"/>
          <w:sz w:val="36"/>
          <w:szCs w:val="36"/>
          <w:lang w:eastAsia="en-GB"/>
          <w14:ligatures w14:val="none"/>
        </w:rPr>
        <w:t>Defining what is missing</w:t>
      </w:r>
    </w:p>
    <w:p w14:paraId="3F6E3E4C" w14:textId="77777777" w:rsidR="00850FDA" w:rsidRPr="00850FDA" w:rsidRDefault="00850FDA" w:rsidP="00850FDA">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t>Clearly state that existing SputaGen analyses, and most comparable cohorts, are constrained to isolate-level MICs, culture-based summaries and taxonomic profiling. These miss core questions raised by Bryant, Weimann and Boeck: which horizontally acquired modules and pathoadaptive gene networks are present; how do they alter drug tolerance and virulence; and how do they relate to within-host evolution across episodes.</w:t>
      </w:r>
    </w:p>
    <w:p w14:paraId="0358C600" w14:textId="77777777" w:rsidR="00850FDA" w:rsidRPr="00850FDA" w:rsidRDefault="00850FDA" w:rsidP="00850FDA">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t>Formulate explicit gaps:</w:t>
      </w:r>
    </w:p>
    <w:p w14:paraId="7FB0A00C" w14:textId="77777777" w:rsidR="00850FDA" w:rsidRPr="00850FDA" w:rsidRDefault="00850FDA" w:rsidP="00850FDA">
      <w:pPr>
        <w:numPr>
          <w:ilvl w:val="1"/>
          <w:numId w:val="4"/>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t>No scalable framework to map genotype → phenotype for AMR </w:t>
      </w:r>
      <w:r w:rsidRPr="00850FDA">
        <w:rPr>
          <w:rFonts w:ascii="pplxSerif" w:eastAsia="Times New Roman" w:hAnsi="pplxSerif" w:cs="Times New Roman"/>
          <w:i/>
          <w:iCs/>
          <w:kern w:val="0"/>
          <w:bdr w:val="single" w:sz="2" w:space="0" w:color="auto" w:frame="1"/>
          <w:lang w:eastAsia="en-GB"/>
          <w14:ligatures w14:val="none"/>
        </w:rPr>
        <w:t>and</w:t>
      </w:r>
      <w:r w:rsidRPr="00850FDA">
        <w:rPr>
          <w:rFonts w:ascii="pplxSerif" w:eastAsia="Times New Roman" w:hAnsi="pplxSerif" w:cs="Times New Roman"/>
          <w:kern w:val="0"/>
          <w:lang w:eastAsia="en-GB"/>
          <w14:ligatures w14:val="none"/>
        </w:rPr>
        <w:t> quantitative killing/tolerance across many species and antibiotics.</w:t>
      </w:r>
    </w:p>
    <w:p w14:paraId="35F8F973" w14:textId="77777777" w:rsidR="00850FDA" w:rsidRPr="00850FDA" w:rsidRDefault="00850FDA" w:rsidP="00850FDA">
      <w:pPr>
        <w:numPr>
          <w:ilvl w:val="1"/>
          <w:numId w:val="4"/>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t>No routine way to quantify “adaptive potential” from whole-genome context (e.g. presence of epigenetic modifiers, transcriptional regulators, high-risk plasmid backbones) as shown in </w:t>
      </w:r>
      <w:r w:rsidRPr="00850FDA">
        <w:rPr>
          <w:rFonts w:ascii="pplxSerif" w:eastAsia="Times New Roman" w:hAnsi="pplxSerif" w:cs="Times New Roman"/>
          <w:i/>
          <w:iCs/>
          <w:kern w:val="0"/>
          <w:bdr w:val="single" w:sz="2" w:space="0" w:color="auto" w:frame="1"/>
          <w:lang w:eastAsia="en-GB"/>
          <w14:ligatures w14:val="none"/>
        </w:rPr>
        <w:t>M. abscessus</w:t>
      </w:r>
      <w:r w:rsidRPr="00850FDA">
        <w:rPr>
          <w:rFonts w:ascii="pplxSerif" w:eastAsia="Times New Roman" w:hAnsi="pplxSerif" w:cs="Times New Roman"/>
          <w:kern w:val="0"/>
          <w:lang w:eastAsia="en-GB"/>
          <w14:ligatures w14:val="none"/>
        </w:rPr>
        <w:t> and </w:t>
      </w:r>
      <w:r w:rsidRPr="00850FDA">
        <w:rPr>
          <w:rFonts w:ascii="pplxSerif" w:eastAsia="Times New Roman" w:hAnsi="pplxSerif" w:cs="Times New Roman"/>
          <w:i/>
          <w:iCs/>
          <w:kern w:val="0"/>
          <w:bdr w:val="single" w:sz="2" w:space="0" w:color="auto" w:frame="1"/>
          <w:lang w:eastAsia="en-GB"/>
          <w14:ligatures w14:val="none"/>
        </w:rPr>
        <w:t>P. aeruginosa</w:t>
      </w:r>
      <w:r w:rsidRPr="00850FDA">
        <w:rPr>
          <w:rFonts w:ascii="pplxSerif" w:eastAsia="Times New Roman" w:hAnsi="pplxSerif" w:cs="Times New Roman"/>
          <w:kern w:val="0"/>
          <w:lang w:eastAsia="en-GB"/>
          <w14:ligatures w14:val="none"/>
        </w:rPr>
        <w:t>.</w:t>
      </w:r>
    </w:p>
    <w:p w14:paraId="2B868BD1" w14:textId="77777777" w:rsidR="00850FDA" w:rsidRPr="00850FDA" w:rsidRDefault="00850FDA" w:rsidP="00850FDA">
      <w:pPr>
        <w:numPr>
          <w:ilvl w:val="1"/>
          <w:numId w:val="4"/>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t>No integration of these genomic features with SputaGen’s rich clinical outcomes to generate actionable diagnostic hypotheses.</w:t>
      </w:r>
      <w:r w:rsidRPr="00850FDA">
        <w:rPr>
          <w:rFonts w:ascii="pplxSerif" w:eastAsia="Times New Roman" w:hAnsi="pplxSerif" w:cs="Times New Roman"/>
          <w:kern w:val="0"/>
          <w:bdr w:val="single" w:sz="2" w:space="0" w:color="auto" w:frame="1"/>
          <w:lang w:eastAsia="en-GB"/>
          <w14:ligatures w14:val="none"/>
        </w:rPr>
        <w:t>​</w:t>
      </w:r>
    </w:p>
    <w:p w14:paraId="63AE9F00" w14:textId="77777777" w:rsidR="00850FDA" w:rsidRPr="00850FDA" w:rsidRDefault="00850FDA" w:rsidP="00850FDA">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pplxSerif" w:eastAsia="Times New Roman" w:hAnsi="pplxSerif" w:cs="Times New Roman"/>
          <w:b/>
          <w:bCs/>
          <w:kern w:val="0"/>
          <w:sz w:val="36"/>
          <w:szCs w:val="36"/>
          <w:lang w:eastAsia="en-GB"/>
          <w14:ligatures w14:val="none"/>
        </w:rPr>
      </w:pPr>
      <w:r w:rsidRPr="00850FDA">
        <w:rPr>
          <w:rFonts w:ascii="pplxSerif" w:eastAsia="Times New Roman" w:hAnsi="pplxSerif" w:cs="Times New Roman"/>
          <w:b/>
          <w:bCs/>
          <w:kern w:val="0"/>
          <w:sz w:val="36"/>
          <w:szCs w:val="36"/>
          <w:lang w:eastAsia="en-GB"/>
          <w14:ligatures w14:val="none"/>
        </w:rPr>
        <w:t>Work Package 1 — Bacformer phenotype prediction (core methods)</w:t>
      </w:r>
    </w:p>
    <w:p w14:paraId="3D16A72E" w14:textId="77777777" w:rsidR="00850FDA" w:rsidRPr="00850FDA" w:rsidRDefault="00850FDA" w:rsidP="00850FDA">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t>Extend Bacformer fine-tuning from AMR into:</w:t>
      </w:r>
    </w:p>
    <w:p w14:paraId="291863EF" w14:textId="77777777" w:rsidR="00850FDA" w:rsidRPr="00850FDA" w:rsidRDefault="00850FDA" w:rsidP="00850FDA">
      <w:pPr>
        <w:numPr>
          <w:ilvl w:val="1"/>
          <w:numId w:val="5"/>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t>Quantitative killing/tolerance phenotypes where available (e.g. Boeck </w:t>
      </w:r>
      <w:r w:rsidRPr="00850FDA">
        <w:rPr>
          <w:rFonts w:ascii="pplxSerif" w:eastAsia="Times New Roman" w:hAnsi="pplxSerif" w:cs="Times New Roman"/>
          <w:i/>
          <w:iCs/>
          <w:kern w:val="0"/>
          <w:bdr w:val="single" w:sz="2" w:space="0" w:color="auto" w:frame="1"/>
          <w:lang w:eastAsia="en-GB"/>
          <w14:ligatures w14:val="none"/>
        </w:rPr>
        <w:t>M. abscessus</w:t>
      </w:r>
      <w:r w:rsidRPr="00850FDA">
        <w:rPr>
          <w:rFonts w:ascii="pplxSerif" w:eastAsia="Times New Roman" w:hAnsi="pplxSerif" w:cs="Times New Roman"/>
          <w:kern w:val="0"/>
          <w:lang w:eastAsia="en-GB"/>
          <w14:ligatures w14:val="none"/>
        </w:rPr>
        <w:t> ASCT data; other time–kill datasets), treated as regression targets.</w:t>
      </w:r>
    </w:p>
    <w:p w14:paraId="27BE8199" w14:textId="77777777" w:rsidR="00850FDA" w:rsidRPr="00850FDA" w:rsidRDefault="00850FDA" w:rsidP="00850FDA">
      <w:pPr>
        <w:numPr>
          <w:ilvl w:val="1"/>
          <w:numId w:val="5"/>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t>Virulence and adaptation proxies: macrophage survival, in vivo burden, pathoadaptive gene mutation burden, or experimentally defined phenotypes from Bryant and Weimann datasets.</w:t>
      </w:r>
    </w:p>
    <w:p w14:paraId="527E7FC8" w14:textId="77777777" w:rsidR="00850FDA" w:rsidRPr="00850FDA" w:rsidRDefault="00850FDA" w:rsidP="00850FDA">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t>Implement multi-task learning where feasible, sharing a core genome representation but predicting multiple phenotypes per species.</w:t>
      </w:r>
    </w:p>
    <w:p w14:paraId="59F8F425" w14:textId="77777777" w:rsidR="00850FDA" w:rsidRPr="00850FDA" w:rsidRDefault="00850FDA" w:rsidP="00850FDA">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t>For each task and species–antibiotic pair, pre-specify metrics (AUROC/AUPRC, calibration; R² for regression) and use lineage-aware splits that mimic deployment (e.g. holding out entire clones or sequence types).</w:t>
      </w:r>
    </w:p>
    <w:p w14:paraId="3EBB1D23" w14:textId="77777777" w:rsidR="00850FDA" w:rsidRPr="00850FDA" w:rsidRDefault="00850FDA" w:rsidP="00850FDA">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t>Use Bacformer’s in-silico knockout and Captum-based attribution to:</w:t>
      </w:r>
    </w:p>
    <w:p w14:paraId="2B599E8F" w14:textId="77777777" w:rsidR="00850FDA" w:rsidRPr="00850FDA" w:rsidRDefault="00850FDA" w:rsidP="00850FDA">
      <w:pPr>
        <w:numPr>
          <w:ilvl w:val="1"/>
          <w:numId w:val="5"/>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t>Recover known AMR and tolerance loci (as in the submitted Bacformer paper and Boeck’s MAB_0233 example).</w:t>
      </w:r>
    </w:p>
    <w:p w14:paraId="28249B6F" w14:textId="77777777" w:rsidR="00850FDA" w:rsidRPr="00850FDA" w:rsidRDefault="00850FDA" w:rsidP="00850FDA">
      <w:pPr>
        <w:numPr>
          <w:ilvl w:val="1"/>
          <w:numId w:val="5"/>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lastRenderedPageBreak/>
        <w:t>Identify novel gene sets, operons or plasmid modules whose removal strongly impairs prediction, focusing on transcriptional regulators, epigenetic modifiers and pathoadaptive networks highlighted by Bryant and Weimann.</w:t>
      </w:r>
    </w:p>
    <w:p w14:paraId="1F6BAFBE" w14:textId="77777777" w:rsidR="00850FDA" w:rsidRPr="00850FDA" w:rsidRDefault="00850FDA" w:rsidP="00850FDA">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t>Document a standardised “phenotype card” format for each trained model: training data, species, phenotype definition, evaluation metrics, key attributed loci, and limits.</w:t>
      </w:r>
    </w:p>
    <w:p w14:paraId="0141CB44" w14:textId="77777777" w:rsidR="00850FDA" w:rsidRPr="00850FDA" w:rsidRDefault="00850FDA" w:rsidP="00850FDA">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pplxSerif" w:eastAsia="Times New Roman" w:hAnsi="pplxSerif" w:cs="Times New Roman"/>
          <w:b/>
          <w:bCs/>
          <w:kern w:val="0"/>
          <w:sz w:val="36"/>
          <w:szCs w:val="36"/>
          <w:lang w:eastAsia="en-GB"/>
          <w14:ligatures w14:val="none"/>
        </w:rPr>
      </w:pPr>
      <w:r w:rsidRPr="00850FDA">
        <w:rPr>
          <w:rFonts w:ascii="pplxSerif" w:eastAsia="Times New Roman" w:hAnsi="pplxSerif" w:cs="Times New Roman"/>
          <w:b/>
          <w:bCs/>
          <w:kern w:val="0"/>
          <w:sz w:val="36"/>
          <w:szCs w:val="36"/>
          <w:lang w:eastAsia="en-GB"/>
          <w14:ligatures w14:val="none"/>
        </w:rPr>
        <w:t>Work Package 2 — </w:t>
      </w:r>
      <w:r w:rsidRPr="00850FDA">
        <w:rPr>
          <w:rFonts w:ascii="pplxSerif" w:eastAsia="Times New Roman" w:hAnsi="pplxSerif" w:cs="Times New Roman"/>
          <w:b/>
          <w:bCs/>
          <w:i/>
          <w:iCs/>
          <w:kern w:val="0"/>
          <w:sz w:val="36"/>
          <w:szCs w:val="36"/>
          <w:bdr w:val="single" w:sz="2" w:space="0" w:color="auto" w:frame="1"/>
          <w:lang w:eastAsia="en-GB"/>
          <w14:ligatures w14:val="none"/>
        </w:rPr>
        <w:t>Klebsiella</w:t>
      </w:r>
      <w:r w:rsidRPr="00850FDA">
        <w:rPr>
          <w:rFonts w:ascii="pplxSerif" w:eastAsia="Times New Roman" w:hAnsi="pplxSerif" w:cs="Times New Roman"/>
          <w:b/>
          <w:bCs/>
          <w:kern w:val="0"/>
          <w:sz w:val="36"/>
          <w:szCs w:val="36"/>
          <w:lang w:eastAsia="en-GB"/>
          <w14:ligatures w14:val="none"/>
        </w:rPr>
        <w:t> evolution and pathoadaptation (scale + mechanism)</w:t>
      </w:r>
    </w:p>
    <w:p w14:paraId="541FAEDE" w14:textId="77777777" w:rsidR="00850FDA" w:rsidRPr="00850FDA" w:rsidRDefault="00850FDA" w:rsidP="00850FDA">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t>Leverage the &gt;80,000 </w:t>
      </w:r>
      <w:r w:rsidRPr="00850FDA">
        <w:rPr>
          <w:rFonts w:ascii="pplxSerif" w:eastAsia="Times New Roman" w:hAnsi="pplxSerif" w:cs="Times New Roman"/>
          <w:i/>
          <w:iCs/>
          <w:kern w:val="0"/>
          <w:bdr w:val="single" w:sz="2" w:space="0" w:color="auto" w:frame="1"/>
          <w:lang w:eastAsia="en-GB"/>
          <w14:ligatures w14:val="none"/>
        </w:rPr>
        <w:t>Klebsiella</w:t>
      </w:r>
      <w:r w:rsidRPr="00850FDA">
        <w:rPr>
          <w:rFonts w:ascii="pplxSerif" w:eastAsia="Times New Roman" w:hAnsi="pplxSerif" w:cs="Times New Roman"/>
          <w:kern w:val="0"/>
          <w:lang w:eastAsia="en-GB"/>
          <w14:ligatures w14:val="none"/>
        </w:rPr>
        <w:t> genomes with rich metadata to:</w:t>
      </w:r>
    </w:p>
    <w:p w14:paraId="5E845935" w14:textId="77777777" w:rsidR="00850FDA" w:rsidRPr="00850FDA" w:rsidRDefault="00850FDA" w:rsidP="00850FDA">
      <w:pPr>
        <w:numPr>
          <w:ilvl w:val="1"/>
          <w:numId w:val="6"/>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t>Build species- and clade-level pan-genome graphs (Panaroo or equivalent) that define accessory gene clusters, plasmid backbones and gene gain/loss events, in direct analogy to Bryant and Weimann’s work.</w:t>
      </w:r>
    </w:p>
    <w:p w14:paraId="165F3467" w14:textId="77777777" w:rsidR="00850FDA" w:rsidRPr="00850FDA" w:rsidRDefault="00850FDA" w:rsidP="00850FDA">
      <w:pPr>
        <w:numPr>
          <w:ilvl w:val="1"/>
          <w:numId w:val="6"/>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t>Annotate high-risk plasmids and chromosomal islands using approaches inspired by Cazares’ pre- versus post-antibiotic era plasmid analysis, classifying plasmids by replicon type, recombination complexity and resistance cargo.</w:t>
      </w:r>
      <w:r w:rsidRPr="00850FDA">
        <w:rPr>
          <w:rFonts w:ascii="pplxSerif" w:eastAsia="Times New Roman" w:hAnsi="pplxSerif" w:cs="Times New Roman"/>
          <w:kern w:val="0"/>
          <w:bdr w:val="single" w:sz="2" w:space="0" w:color="auto" w:frame="1"/>
          <w:lang w:eastAsia="en-GB"/>
          <w14:ligatures w14:val="none"/>
        </w:rPr>
        <w:t>​</w:t>
      </w:r>
    </w:p>
    <w:p w14:paraId="5D6A0758" w14:textId="77777777" w:rsidR="00850FDA" w:rsidRPr="00850FDA" w:rsidRDefault="00850FDA" w:rsidP="00850FDA">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t>Identify candidate “saltatory events”:</w:t>
      </w:r>
    </w:p>
    <w:p w14:paraId="47A89016" w14:textId="77777777" w:rsidR="00850FDA" w:rsidRPr="00850FDA" w:rsidRDefault="00850FDA" w:rsidP="00850FDA">
      <w:pPr>
        <w:numPr>
          <w:ilvl w:val="1"/>
          <w:numId w:val="6"/>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t>Clonal lineages where acquisition of specific plasmid modules or regulators is associated with abrupt shifts in resistance patterns, virulence proxies (e.g. invasive vs colonising isolates) or clinical outcome metadata.</w:t>
      </w:r>
    </w:p>
    <w:p w14:paraId="28AC8305" w14:textId="77777777" w:rsidR="00850FDA" w:rsidRPr="00850FDA" w:rsidRDefault="00850FDA" w:rsidP="00850FDA">
      <w:pPr>
        <w:numPr>
          <w:ilvl w:val="1"/>
          <w:numId w:val="6"/>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t>Use change-point and time-resolved phylogenetic analyses to distinguish gradual from stepwise phenotype evolution.</w:t>
      </w:r>
    </w:p>
    <w:p w14:paraId="7D2B2749" w14:textId="77777777" w:rsidR="00850FDA" w:rsidRPr="00850FDA" w:rsidRDefault="00850FDA" w:rsidP="00850FDA">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t>Train Bacformer on </w:t>
      </w:r>
      <w:r w:rsidRPr="00850FDA">
        <w:rPr>
          <w:rFonts w:ascii="pplxSerif" w:eastAsia="Times New Roman" w:hAnsi="pplxSerif" w:cs="Times New Roman"/>
          <w:i/>
          <w:iCs/>
          <w:kern w:val="0"/>
          <w:bdr w:val="single" w:sz="2" w:space="0" w:color="auto" w:frame="1"/>
          <w:lang w:eastAsia="en-GB"/>
          <w14:ligatures w14:val="none"/>
        </w:rPr>
        <w:t>Klebsiella</w:t>
      </w:r>
      <w:r w:rsidRPr="00850FDA">
        <w:rPr>
          <w:rFonts w:ascii="pplxSerif" w:eastAsia="Times New Roman" w:hAnsi="pplxSerif" w:cs="Times New Roman"/>
          <w:kern w:val="0"/>
          <w:lang w:eastAsia="en-GB"/>
          <w14:ligatures w14:val="none"/>
        </w:rPr>
        <w:t> to:</w:t>
      </w:r>
    </w:p>
    <w:p w14:paraId="7B8F1EDE" w14:textId="77777777" w:rsidR="00850FDA" w:rsidRPr="00850FDA" w:rsidRDefault="00850FDA" w:rsidP="00850FDA">
      <w:pPr>
        <w:numPr>
          <w:ilvl w:val="1"/>
          <w:numId w:val="6"/>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t>Predict these evolutionary states (e.g. “pre-” vs “post-” saltatory clone; presence of high-risk plasmid) from genome sequence, validating against the pan-genome graph.</w:t>
      </w:r>
    </w:p>
    <w:p w14:paraId="3CA01486" w14:textId="77777777" w:rsidR="00850FDA" w:rsidRPr="00850FDA" w:rsidRDefault="00850FDA" w:rsidP="00850FDA">
      <w:pPr>
        <w:numPr>
          <w:ilvl w:val="1"/>
          <w:numId w:val="6"/>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t>Provide attributions that highlight the plasmid modules and regulatory elements driving state transitions, directly linking to Cazares and Bryant/Weimann concepts.</w:t>
      </w:r>
    </w:p>
    <w:p w14:paraId="6440257B" w14:textId="77777777" w:rsidR="00850FDA" w:rsidRPr="00850FDA" w:rsidRDefault="00850FDA" w:rsidP="00850FDA">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t>Where possible, integrate laboratory measures (e.g. MICs, biofilm assays, in vitro killing) from subsets of </w:t>
      </w:r>
      <w:r w:rsidRPr="00850FDA">
        <w:rPr>
          <w:rFonts w:ascii="pplxSerif" w:eastAsia="Times New Roman" w:hAnsi="pplxSerif" w:cs="Times New Roman"/>
          <w:i/>
          <w:iCs/>
          <w:kern w:val="0"/>
          <w:bdr w:val="single" w:sz="2" w:space="0" w:color="auto" w:frame="1"/>
          <w:lang w:eastAsia="en-GB"/>
          <w14:ligatures w14:val="none"/>
        </w:rPr>
        <w:t>Klebsiella</w:t>
      </w:r>
      <w:r w:rsidRPr="00850FDA">
        <w:rPr>
          <w:rFonts w:ascii="pplxSerif" w:eastAsia="Times New Roman" w:hAnsi="pplxSerif" w:cs="Times New Roman"/>
          <w:kern w:val="0"/>
          <w:lang w:eastAsia="en-GB"/>
          <w14:ligatures w14:val="none"/>
        </w:rPr>
        <w:t> isolates to connect accessory-genome architecture to phenotypes that are directly relevant to SputaGen (e.g. tolerance to ceftriaxone or meropenem).</w:t>
      </w:r>
    </w:p>
    <w:p w14:paraId="0BEAC07F" w14:textId="77777777" w:rsidR="00850FDA" w:rsidRPr="00850FDA" w:rsidRDefault="00850FDA" w:rsidP="00850FDA">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pplxSerif" w:eastAsia="Times New Roman" w:hAnsi="pplxSerif" w:cs="Times New Roman"/>
          <w:b/>
          <w:bCs/>
          <w:kern w:val="0"/>
          <w:sz w:val="36"/>
          <w:szCs w:val="36"/>
          <w:lang w:eastAsia="en-GB"/>
          <w14:ligatures w14:val="none"/>
        </w:rPr>
      </w:pPr>
      <w:r w:rsidRPr="00850FDA">
        <w:rPr>
          <w:rFonts w:ascii="pplxSerif" w:eastAsia="Times New Roman" w:hAnsi="pplxSerif" w:cs="Times New Roman"/>
          <w:b/>
          <w:bCs/>
          <w:kern w:val="0"/>
          <w:sz w:val="36"/>
          <w:szCs w:val="36"/>
          <w:lang w:eastAsia="en-GB"/>
          <w14:ligatures w14:val="none"/>
        </w:rPr>
        <w:t>Work Package 3 — Linking prediction to evolutionary theory (Bryant/Weimann/Boeck)</w:t>
      </w:r>
    </w:p>
    <w:p w14:paraId="47E76F53" w14:textId="77777777" w:rsidR="00850FDA" w:rsidRPr="00850FDA" w:rsidRDefault="00850FDA" w:rsidP="00850FDA">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t>Use </w:t>
      </w:r>
      <w:r w:rsidRPr="00850FDA">
        <w:rPr>
          <w:rFonts w:ascii="pplxSerif" w:eastAsia="Times New Roman" w:hAnsi="pplxSerif" w:cs="Times New Roman"/>
          <w:i/>
          <w:iCs/>
          <w:kern w:val="0"/>
          <w:bdr w:val="single" w:sz="2" w:space="0" w:color="auto" w:frame="1"/>
          <w:lang w:eastAsia="en-GB"/>
          <w14:ligatures w14:val="none"/>
        </w:rPr>
        <w:t>M. abscessus</w:t>
      </w:r>
      <w:r w:rsidRPr="00850FDA">
        <w:rPr>
          <w:rFonts w:ascii="pplxSerif" w:eastAsia="Times New Roman" w:hAnsi="pplxSerif" w:cs="Times New Roman"/>
          <w:kern w:val="0"/>
          <w:lang w:eastAsia="en-GB"/>
          <w14:ligatures w14:val="none"/>
        </w:rPr>
        <w:t> and </w:t>
      </w:r>
      <w:r w:rsidRPr="00850FDA">
        <w:rPr>
          <w:rFonts w:ascii="pplxSerif" w:eastAsia="Times New Roman" w:hAnsi="pplxSerif" w:cs="Times New Roman"/>
          <w:i/>
          <w:iCs/>
          <w:kern w:val="0"/>
          <w:bdr w:val="single" w:sz="2" w:space="0" w:color="auto" w:frame="1"/>
          <w:lang w:eastAsia="en-GB"/>
          <w14:ligatures w14:val="none"/>
        </w:rPr>
        <w:t>P. aeruginosa</w:t>
      </w:r>
      <w:r w:rsidRPr="00850FDA">
        <w:rPr>
          <w:rFonts w:ascii="pplxSerif" w:eastAsia="Times New Roman" w:hAnsi="pplxSerif" w:cs="Times New Roman"/>
          <w:kern w:val="0"/>
          <w:lang w:eastAsia="en-GB"/>
          <w14:ligatures w14:val="none"/>
        </w:rPr>
        <w:t> as “theory calibration” systems:</w:t>
      </w:r>
    </w:p>
    <w:p w14:paraId="14A69CEB" w14:textId="77777777" w:rsidR="00850FDA" w:rsidRPr="00850FDA" w:rsidRDefault="00850FDA" w:rsidP="00850FDA">
      <w:pPr>
        <w:numPr>
          <w:ilvl w:val="1"/>
          <w:numId w:val="7"/>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lastRenderedPageBreak/>
        <w:t>For </w:t>
      </w:r>
      <w:r w:rsidRPr="00850FDA">
        <w:rPr>
          <w:rFonts w:ascii="pplxSerif" w:eastAsia="Times New Roman" w:hAnsi="pplxSerif" w:cs="Times New Roman"/>
          <w:i/>
          <w:iCs/>
          <w:kern w:val="0"/>
          <w:bdr w:val="single" w:sz="2" w:space="0" w:color="auto" w:frame="1"/>
          <w:lang w:eastAsia="en-GB"/>
          <w14:ligatures w14:val="none"/>
        </w:rPr>
        <w:t>M. abscessus</w:t>
      </w:r>
      <w:r w:rsidRPr="00850FDA">
        <w:rPr>
          <w:rFonts w:ascii="pplxSerif" w:eastAsia="Times New Roman" w:hAnsi="pplxSerif" w:cs="Times New Roman"/>
          <w:kern w:val="0"/>
          <w:lang w:eastAsia="en-GB"/>
          <w14:ligatures w14:val="none"/>
        </w:rPr>
        <w:t>, ensure models trained on genomes can recover DCC membership, the known set of horizontally acquired epigenetic modulators (e.g. DpnM) and the convergently mutated pathoadaptive network (phoR, ubiA, ideR, crp/fnr, engA, GPL locus).</w:t>
      </w:r>
    </w:p>
    <w:p w14:paraId="56DEAE13" w14:textId="77777777" w:rsidR="00850FDA" w:rsidRPr="00850FDA" w:rsidRDefault="00850FDA" w:rsidP="00850FDA">
      <w:pPr>
        <w:numPr>
          <w:ilvl w:val="1"/>
          <w:numId w:val="7"/>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t>For </w:t>
      </w:r>
      <w:r w:rsidRPr="00850FDA">
        <w:rPr>
          <w:rFonts w:ascii="pplxSerif" w:eastAsia="Times New Roman" w:hAnsi="pplxSerif" w:cs="Times New Roman"/>
          <w:i/>
          <w:iCs/>
          <w:kern w:val="0"/>
          <w:bdr w:val="single" w:sz="2" w:space="0" w:color="auto" w:frame="1"/>
          <w:lang w:eastAsia="en-GB"/>
          <w14:ligatures w14:val="none"/>
        </w:rPr>
        <w:t>P. aeruginosa</w:t>
      </w:r>
      <w:r w:rsidRPr="00850FDA">
        <w:rPr>
          <w:rFonts w:ascii="pplxSerif" w:eastAsia="Times New Roman" w:hAnsi="pplxSerif" w:cs="Times New Roman"/>
          <w:kern w:val="0"/>
          <w:lang w:eastAsia="en-GB"/>
          <w14:ligatures w14:val="none"/>
        </w:rPr>
        <w:t>, test whether Bacformer can predict host preference (CF vs non-CF) and macrophage survival, and attribute this to DksA1 and the 224 pathoadaptive genes, as identified by Weimann.</w:t>
      </w:r>
      <w:r w:rsidRPr="00850FDA">
        <w:rPr>
          <w:rFonts w:ascii="pplxSerif" w:eastAsia="Times New Roman" w:hAnsi="pplxSerif" w:cs="Times New Roman"/>
          <w:kern w:val="0"/>
          <w:bdr w:val="single" w:sz="2" w:space="0" w:color="auto" w:frame="1"/>
          <w:lang w:eastAsia="en-GB"/>
          <w14:ligatures w14:val="none"/>
        </w:rPr>
        <w:t>​</w:t>
      </w:r>
    </w:p>
    <w:p w14:paraId="37C8EC6A" w14:textId="77777777" w:rsidR="00850FDA" w:rsidRPr="00850FDA" w:rsidRDefault="00850FDA" w:rsidP="00850FDA">
      <w:pPr>
        <w:numPr>
          <w:ilvl w:val="1"/>
          <w:numId w:val="7"/>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t>For </w:t>
      </w:r>
      <w:r w:rsidRPr="00850FDA">
        <w:rPr>
          <w:rFonts w:ascii="pplxSerif" w:eastAsia="Times New Roman" w:hAnsi="pplxSerif" w:cs="Times New Roman"/>
          <w:i/>
          <w:iCs/>
          <w:kern w:val="0"/>
          <w:bdr w:val="single" w:sz="2" w:space="0" w:color="auto" w:frame="1"/>
          <w:lang w:eastAsia="en-GB"/>
          <w14:ligatures w14:val="none"/>
        </w:rPr>
        <w:t>M. abscessus</w:t>
      </w:r>
      <w:r w:rsidRPr="00850FDA">
        <w:rPr>
          <w:rFonts w:ascii="pplxSerif" w:eastAsia="Times New Roman" w:hAnsi="pplxSerif" w:cs="Times New Roman"/>
          <w:kern w:val="0"/>
          <w:lang w:eastAsia="en-GB"/>
          <w14:ligatures w14:val="none"/>
        </w:rPr>
        <w:t> Boeck isolates, treat ASCT-derived tolerance measures as targets and ask which loci (including MAB_0233 and others) the model identifies without being told about them.</w:t>
      </w:r>
      <w:r w:rsidRPr="00850FDA">
        <w:rPr>
          <w:rFonts w:ascii="pplxSerif" w:eastAsia="Times New Roman" w:hAnsi="pplxSerif" w:cs="Times New Roman"/>
          <w:kern w:val="0"/>
          <w:bdr w:val="single" w:sz="2" w:space="0" w:color="auto" w:frame="1"/>
          <w:lang w:eastAsia="en-GB"/>
          <w14:ligatures w14:val="none"/>
        </w:rPr>
        <w:t>​</w:t>
      </w:r>
    </w:p>
    <w:p w14:paraId="32226C5C" w14:textId="77777777" w:rsidR="00850FDA" w:rsidRPr="00850FDA" w:rsidRDefault="00850FDA" w:rsidP="00850FDA">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t>Formalise evolutionary concepts as evaluation criteria:</w:t>
      </w:r>
    </w:p>
    <w:p w14:paraId="6DA3D4B2" w14:textId="77777777" w:rsidR="00850FDA" w:rsidRPr="00850FDA" w:rsidRDefault="00850FDA" w:rsidP="00850FDA">
      <w:pPr>
        <w:numPr>
          <w:ilvl w:val="1"/>
          <w:numId w:val="7"/>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t>“Saltation recognition”: how well does the model detect HGT-driven leaps compared to phylogenetic or pan-genome analyses?</w:t>
      </w:r>
    </w:p>
    <w:p w14:paraId="4123913F" w14:textId="77777777" w:rsidR="00850FDA" w:rsidRPr="00850FDA" w:rsidRDefault="00850FDA" w:rsidP="00850FDA">
      <w:pPr>
        <w:numPr>
          <w:ilvl w:val="1"/>
          <w:numId w:val="7"/>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t>“Pathoadaptive convergence”: does the distribution of attributed genes recapitulate the small gene networks that show recurrent within-host mutation?</w:t>
      </w:r>
    </w:p>
    <w:p w14:paraId="0C87FCF9" w14:textId="77777777" w:rsidR="00850FDA" w:rsidRPr="00850FDA" w:rsidRDefault="00850FDA" w:rsidP="00850FDA">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t>Use these theory-grounded tests as benchmarks before applying models to less well-characterised species and to SputaGen.</w:t>
      </w:r>
    </w:p>
    <w:p w14:paraId="5800A330" w14:textId="77777777" w:rsidR="00850FDA" w:rsidRPr="00850FDA" w:rsidRDefault="00850FDA" w:rsidP="00850FDA">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pplxSerif" w:eastAsia="Times New Roman" w:hAnsi="pplxSerif" w:cs="Times New Roman"/>
          <w:b/>
          <w:bCs/>
          <w:kern w:val="0"/>
          <w:sz w:val="36"/>
          <w:szCs w:val="36"/>
          <w:lang w:eastAsia="en-GB"/>
          <w14:ligatures w14:val="none"/>
        </w:rPr>
      </w:pPr>
      <w:r w:rsidRPr="00850FDA">
        <w:rPr>
          <w:rFonts w:ascii="pplxSerif" w:eastAsia="Times New Roman" w:hAnsi="pplxSerif" w:cs="Times New Roman"/>
          <w:b/>
          <w:bCs/>
          <w:kern w:val="0"/>
          <w:sz w:val="36"/>
          <w:szCs w:val="36"/>
          <w:lang w:eastAsia="en-GB"/>
          <w14:ligatures w14:val="none"/>
        </w:rPr>
        <w:t>Validation Package — SputaGen clinical linkage</w:t>
      </w:r>
    </w:p>
    <w:p w14:paraId="2B815443" w14:textId="77777777" w:rsidR="00850FDA" w:rsidRPr="00850FDA" w:rsidRDefault="00850FDA" w:rsidP="00850FDA">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t>Use the SputaGen dataset as the decisive test-bed, not the primary development set:</w:t>
      </w:r>
    </w:p>
    <w:p w14:paraId="1B8A506E" w14:textId="77777777" w:rsidR="00850FDA" w:rsidRPr="00850FDA" w:rsidRDefault="00850FDA" w:rsidP="00850FDA">
      <w:pPr>
        <w:numPr>
          <w:ilvl w:val="1"/>
          <w:numId w:val="8"/>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t>Define primary outcomes from the protocol: (i) clinical response to the IV antibiotic course (symptoms, spirometry, oxygenation, PROMs at end of treatment); (ii) time to next sAPE; (iii) composite measures of treatment benefit.</w:t>
      </w:r>
      <w:r w:rsidRPr="00850FDA">
        <w:rPr>
          <w:rFonts w:ascii="pplxSerif" w:eastAsia="Times New Roman" w:hAnsi="pplxSerif" w:cs="Times New Roman"/>
          <w:kern w:val="0"/>
          <w:bdr w:val="single" w:sz="2" w:space="0" w:color="auto" w:frame="1"/>
          <w:lang w:eastAsia="en-GB"/>
          <w14:ligatures w14:val="none"/>
        </w:rPr>
        <w:t>​</w:t>
      </w:r>
    </w:p>
    <w:p w14:paraId="243C4762" w14:textId="77777777" w:rsidR="00850FDA" w:rsidRPr="00850FDA" w:rsidRDefault="00850FDA" w:rsidP="00850FDA">
      <w:pPr>
        <w:numPr>
          <w:ilvl w:val="1"/>
          <w:numId w:val="8"/>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t>Use sputum metagenomic data to identify dominant bacterial species and, where feasible, assemble representative genomes or closely related references.</w:t>
      </w:r>
    </w:p>
    <w:p w14:paraId="378B2FA7" w14:textId="77777777" w:rsidR="00850FDA" w:rsidRPr="00850FDA" w:rsidRDefault="00850FDA" w:rsidP="00850FDA">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t>For each episode–pathogen combination, compute:</w:t>
      </w:r>
    </w:p>
    <w:p w14:paraId="71AFE438" w14:textId="77777777" w:rsidR="00850FDA" w:rsidRPr="00850FDA" w:rsidRDefault="00850FDA" w:rsidP="00850FDA">
      <w:pPr>
        <w:numPr>
          <w:ilvl w:val="1"/>
          <w:numId w:val="8"/>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t>Bacformer-based predictions of AMR for the relevant antibiotics (including the IV regimen given).</w:t>
      </w:r>
    </w:p>
    <w:p w14:paraId="03D32E49" w14:textId="77777777" w:rsidR="00850FDA" w:rsidRPr="00850FDA" w:rsidRDefault="00850FDA" w:rsidP="00850FDA">
      <w:pPr>
        <w:numPr>
          <w:ilvl w:val="1"/>
          <w:numId w:val="8"/>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t>Surrogates of virulence or adaptive potential (e.g. presence of high-risk plasmids, pathoadaptive networks, epigenetic modifiers).</w:t>
      </w:r>
    </w:p>
    <w:p w14:paraId="57A3563F" w14:textId="77777777" w:rsidR="00850FDA" w:rsidRPr="00850FDA" w:rsidRDefault="00850FDA" w:rsidP="00850FDA">
      <w:pPr>
        <w:numPr>
          <w:ilvl w:val="1"/>
          <w:numId w:val="8"/>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t>Where available, species-specific tolerance scores inferred from models trained on Boeck-style data or related species.</w:t>
      </w:r>
      <w:r w:rsidRPr="00850FDA">
        <w:rPr>
          <w:rFonts w:ascii="pplxSerif" w:eastAsia="Times New Roman" w:hAnsi="pplxSerif" w:cs="Times New Roman"/>
          <w:kern w:val="0"/>
          <w:bdr w:val="single" w:sz="2" w:space="0" w:color="auto" w:frame="1"/>
          <w:lang w:eastAsia="en-GB"/>
          <w14:ligatures w14:val="none"/>
        </w:rPr>
        <w:t>​</w:t>
      </w:r>
    </w:p>
    <w:p w14:paraId="3030A3C7" w14:textId="77777777" w:rsidR="00850FDA" w:rsidRPr="00850FDA" w:rsidRDefault="00850FDA" w:rsidP="00850FDA">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t>Test associations between these predictors and SputaGen outcomes:</w:t>
      </w:r>
    </w:p>
    <w:p w14:paraId="5507CA8E" w14:textId="77777777" w:rsidR="00850FDA" w:rsidRPr="00850FDA" w:rsidRDefault="00850FDA" w:rsidP="00850FDA">
      <w:pPr>
        <w:numPr>
          <w:ilvl w:val="1"/>
          <w:numId w:val="8"/>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t>Does predicted tolerance to a given drug explain why some IV courses “fail” despite favourable MICs?</w:t>
      </w:r>
    </w:p>
    <w:p w14:paraId="26F28B72" w14:textId="77777777" w:rsidR="00850FDA" w:rsidRPr="00850FDA" w:rsidRDefault="00850FDA" w:rsidP="00850FDA">
      <w:pPr>
        <w:numPr>
          <w:ilvl w:val="1"/>
          <w:numId w:val="8"/>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t>Do episodes in which pathogens carry high-risk plasmids or strong pathoadaptive signatures have shorter times to next exacerbation?</w:t>
      </w:r>
    </w:p>
    <w:p w14:paraId="41DC506F" w14:textId="77777777" w:rsidR="00850FDA" w:rsidRPr="00850FDA" w:rsidRDefault="00850FDA" w:rsidP="00850FDA">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lastRenderedPageBreak/>
        <w:t>Use interpretable model outputs (e.g. lists of high-attribution genes/plasmids per episode) to generate concrete diagnostic hypotheses:</w:t>
      </w:r>
    </w:p>
    <w:p w14:paraId="3C0678C2" w14:textId="77777777" w:rsidR="00850FDA" w:rsidRPr="00850FDA" w:rsidRDefault="00850FDA" w:rsidP="00850FDA">
      <w:pPr>
        <w:numPr>
          <w:ilvl w:val="1"/>
          <w:numId w:val="8"/>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t>Candidate genomic signatures that could be turned into targeted assays (e.g. qPCR or rapid sequencing panels) if validated.</w:t>
      </w:r>
    </w:p>
    <w:p w14:paraId="5F537A6C" w14:textId="77777777" w:rsidR="00850FDA" w:rsidRPr="00850FDA" w:rsidRDefault="00850FDA" w:rsidP="00850FDA">
      <w:pPr>
        <w:numPr>
          <w:ilvl w:val="1"/>
          <w:numId w:val="8"/>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850FDA">
        <w:rPr>
          <w:rFonts w:ascii="pplxSerif" w:eastAsia="Times New Roman" w:hAnsi="pplxSerif" w:cs="Times New Roman"/>
          <w:kern w:val="0"/>
          <w:lang w:eastAsia="en-GB"/>
          <w14:ligatures w14:val="none"/>
        </w:rPr>
        <w:t>Patterns that suggest re-framing treatment decisions (e.g. avoid drug X in presence of tolerance signature Y), to be tested in future interventional studies.</w:t>
      </w:r>
    </w:p>
    <w:p w14:paraId="68EDAAE2" w14:textId="13226937" w:rsidR="000540DC" w:rsidRDefault="000540DC">
      <w:pPr>
        <w:rPr>
          <w:b/>
          <w:bCs/>
        </w:rPr>
      </w:pPr>
      <w:r>
        <w:rPr>
          <w:b/>
          <w:bCs/>
        </w:rPr>
        <w:br w:type="page"/>
      </w:r>
    </w:p>
    <w:p w14:paraId="7BA006A2" w14:textId="43AE9D46" w:rsidR="00D52667" w:rsidRDefault="00D52667" w:rsidP="00D52667">
      <w:pPr>
        <w:rPr>
          <w:b/>
          <w:bCs/>
        </w:rPr>
      </w:pPr>
      <w:commentRangeStart w:id="3"/>
      <w:r w:rsidRPr="00D52667">
        <w:rPr>
          <w:b/>
          <w:bCs/>
        </w:rPr>
        <w:lastRenderedPageBreak/>
        <w:t>Reproducibility and statistical design</w:t>
      </w:r>
      <w:commentRangeEnd w:id="3"/>
      <w:r w:rsidR="00421DF6">
        <w:rPr>
          <w:rStyle w:val="CommentReference"/>
          <w:b/>
          <w:bCs/>
          <w:sz w:val="24"/>
          <w:szCs w:val="24"/>
        </w:rPr>
        <w:commentReference w:id="3"/>
      </w:r>
      <w:r w:rsidR="009A4617">
        <w:rPr>
          <w:b/>
          <w:bCs/>
        </w:rPr>
        <w:t xml:space="preserve"> 500 words</w:t>
      </w:r>
    </w:p>
    <w:p w14:paraId="3262C098" w14:textId="77777777" w:rsidR="00594B69" w:rsidRPr="00594B69" w:rsidRDefault="00594B69" w:rsidP="00594B69">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pplxSerif" w:eastAsia="Times New Roman" w:hAnsi="pplxSerif" w:cs="Times New Roman"/>
          <w:b/>
          <w:bCs/>
          <w:kern w:val="0"/>
          <w:sz w:val="36"/>
          <w:szCs w:val="36"/>
          <w:lang w:eastAsia="en-GB"/>
          <w14:ligatures w14:val="none"/>
        </w:rPr>
      </w:pPr>
      <w:r w:rsidRPr="00594B69">
        <w:rPr>
          <w:rFonts w:ascii="pplxSerif" w:eastAsia="Times New Roman" w:hAnsi="pplxSerif" w:cs="Times New Roman"/>
          <w:b/>
          <w:bCs/>
          <w:kern w:val="0"/>
          <w:sz w:val="36"/>
          <w:szCs w:val="36"/>
          <w:lang w:eastAsia="en-GB"/>
          <w14:ligatures w14:val="none"/>
        </w:rPr>
        <w:t>Defining what is missing</w:t>
      </w:r>
    </w:p>
    <w:p w14:paraId="11835765" w14:textId="77777777" w:rsidR="00594B69" w:rsidRPr="00594B69" w:rsidRDefault="00594B69" w:rsidP="00594B69">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t>Clearly state that existing SputaGen analyses, and most comparable cohorts, are constrained to isolate-level MICs, culture-based summaries and taxonomic profiling. These miss core questions raised by Bryant, Weimann and Boeck: which horizontally acquired modules and pathoadaptive gene networks are present; how do they alter drug tolerance and virulence; and how do they relate to within-host evolution across episodes.</w:t>
      </w:r>
    </w:p>
    <w:p w14:paraId="76BC7ECD" w14:textId="77777777" w:rsidR="00594B69" w:rsidRPr="00594B69" w:rsidRDefault="00594B69" w:rsidP="00594B69">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t>Formulate explicit gaps:</w:t>
      </w:r>
    </w:p>
    <w:p w14:paraId="385978C2" w14:textId="77777777" w:rsidR="00594B69" w:rsidRPr="00594B69" w:rsidRDefault="00594B69" w:rsidP="00594B69">
      <w:pPr>
        <w:numPr>
          <w:ilvl w:val="1"/>
          <w:numId w:val="9"/>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t>No scalable framework to map genotype → phenotype for AMR </w:t>
      </w:r>
      <w:r w:rsidRPr="00594B69">
        <w:rPr>
          <w:rFonts w:ascii="pplxSerif" w:eastAsia="Times New Roman" w:hAnsi="pplxSerif" w:cs="Times New Roman"/>
          <w:i/>
          <w:iCs/>
          <w:kern w:val="0"/>
          <w:bdr w:val="single" w:sz="2" w:space="0" w:color="auto" w:frame="1"/>
          <w:lang w:eastAsia="en-GB"/>
          <w14:ligatures w14:val="none"/>
        </w:rPr>
        <w:t>and</w:t>
      </w:r>
      <w:r w:rsidRPr="00594B69">
        <w:rPr>
          <w:rFonts w:ascii="pplxSerif" w:eastAsia="Times New Roman" w:hAnsi="pplxSerif" w:cs="Times New Roman"/>
          <w:kern w:val="0"/>
          <w:lang w:eastAsia="en-GB"/>
          <w14:ligatures w14:val="none"/>
        </w:rPr>
        <w:t> quantitative killing/tolerance across many species and antibiotics.</w:t>
      </w:r>
    </w:p>
    <w:p w14:paraId="5B7A6EBC" w14:textId="77777777" w:rsidR="00594B69" w:rsidRPr="00594B69" w:rsidRDefault="00594B69" w:rsidP="00594B69">
      <w:pPr>
        <w:numPr>
          <w:ilvl w:val="1"/>
          <w:numId w:val="9"/>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t>No routine way to quantify “adaptive potential” from whole-genome context (e.g. presence of epigenetic modifiers, transcriptional regulators, high-risk plasmid backbones) as shown in </w:t>
      </w:r>
      <w:r w:rsidRPr="00594B69">
        <w:rPr>
          <w:rFonts w:ascii="pplxSerif" w:eastAsia="Times New Roman" w:hAnsi="pplxSerif" w:cs="Times New Roman"/>
          <w:i/>
          <w:iCs/>
          <w:kern w:val="0"/>
          <w:bdr w:val="single" w:sz="2" w:space="0" w:color="auto" w:frame="1"/>
          <w:lang w:eastAsia="en-GB"/>
          <w14:ligatures w14:val="none"/>
        </w:rPr>
        <w:t>M. abscessus</w:t>
      </w:r>
      <w:r w:rsidRPr="00594B69">
        <w:rPr>
          <w:rFonts w:ascii="pplxSerif" w:eastAsia="Times New Roman" w:hAnsi="pplxSerif" w:cs="Times New Roman"/>
          <w:kern w:val="0"/>
          <w:lang w:eastAsia="en-GB"/>
          <w14:ligatures w14:val="none"/>
        </w:rPr>
        <w:t> and </w:t>
      </w:r>
      <w:r w:rsidRPr="00594B69">
        <w:rPr>
          <w:rFonts w:ascii="pplxSerif" w:eastAsia="Times New Roman" w:hAnsi="pplxSerif" w:cs="Times New Roman"/>
          <w:i/>
          <w:iCs/>
          <w:kern w:val="0"/>
          <w:bdr w:val="single" w:sz="2" w:space="0" w:color="auto" w:frame="1"/>
          <w:lang w:eastAsia="en-GB"/>
          <w14:ligatures w14:val="none"/>
        </w:rPr>
        <w:t>P. aeruginosa</w:t>
      </w:r>
      <w:r w:rsidRPr="00594B69">
        <w:rPr>
          <w:rFonts w:ascii="pplxSerif" w:eastAsia="Times New Roman" w:hAnsi="pplxSerif" w:cs="Times New Roman"/>
          <w:kern w:val="0"/>
          <w:lang w:eastAsia="en-GB"/>
          <w14:ligatures w14:val="none"/>
        </w:rPr>
        <w:t>.</w:t>
      </w:r>
    </w:p>
    <w:p w14:paraId="02F70E59" w14:textId="77777777" w:rsidR="00594B69" w:rsidRPr="00594B69" w:rsidRDefault="00594B69" w:rsidP="00594B69">
      <w:pPr>
        <w:numPr>
          <w:ilvl w:val="1"/>
          <w:numId w:val="9"/>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t>No integration of these genomic features with SputaGen’s rich clinical outcomes to generate actionable diagnostic hypotheses.</w:t>
      </w:r>
      <w:r w:rsidRPr="00594B69">
        <w:rPr>
          <w:rFonts w:ascii="pplxSerif" w:eastAsia="Times New Roman" w:hAnsi="pplxSerif" w:cs="Times New Roman"/>
          <w:kern w:val="0"/>
          <w:bdr w:val="single" w:sz="2" w:space="0" w:color="auto" w:frame="1"/>
          <w:lang w:eastAsia="en-GB"/>
          <w14:ligatures w14:val="none"/>
        </w:rPr>
        <w:t>​</w:t>
      </w:r>
    </w:p>
    <w:p w14:paraId="5AEE1CF6" w14:textId="77777777" w:rsidR="00594B69" w:rsidRPr="00594B69" w:rsidRDefault="00594B69" w:rsidP="00594B69">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pplxSerif" w:eastAsia="Times New Roman" w:hAnsi="pplxSerif" w:cs="Times New Roman"/>
          <w:b/>
          <w:bCs/>
          <w:kern w:val="0"/>
          <w:sz w:val="36"/>
          <w:szCs w:val="36"/>
          <w:lang w:eastAsia="en-GB"/>
          <w14:ligatures w14:val="none"/>
        </w:rPr>
      </w:pPr>
      <w:r w:rsidRPr="00594B69">
        <w:rPr>
          <w:rFonts w:ascii="pplxSerif" w:eastAsia="Times New Roman" w:hAnsi="pplxSerif" w:cs="Times New Roman"/>
          <w:b/>
          <w:bCs/>
          <w:kern w:val="0"/>
          <w:sz w:val="36"/>
          <w:szCs w:val="36"/>
          <w:lang w:eastAsia="en-GB"/>
          <w14:ligatures w14:val="none"/>
        </w:rPr>
        <w:t>Work Package 1 — Bacformer phenotype prediction (core methods)</w:t>
      </w:r>
    </w:p>
    <w:p w14:paraId="7BD9DEC9" w14:textId="77777777" w:rsidR="00594B69" w:rsidRPr="00594B69" w:rsidRDefault="00594B69" w:rsidP="00594B69">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t>Extend Bacformer fine-tuning from AMR into:</w:t>
      </w:r>
    </w:p>
    <w:p w14:paraId="7044B88E" w14:textId="77777777" w:rsidR="00594B69" w:rsidRPr="00594B69" w:rsidRDefault="00594B69" w:rsidP="00594B69">
      <w:pPr>
        <w:numPr>
          <w:ilvl w:val="1"/>
          <w:numId w:val="10"/>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t>Quantitative killing/tolerance phenotypes where available (e.g. Boeck </w:t>
      </w:r>
      <w:r w:rsidRPr="00594B69">
        <w:rPr>
          <w:rFonts w:ascii="pplxSerif" w:eastAsia="Times New Roman" w:hAnsi="pplxSerif" w:cs="Times New Roman"/>
          <w:i/>
          <w:iCs/>
          <w:kern w:val="0"/>
          <w:bdr w:val="single" w:sz="2" w:space="0" w:color="auto" w:frame="1"/>
          <w:lang w:eastAsia="en-GB"/>
          <w14:ligatures w14:val="none"/>
        </w:rPr>
        <w:t>M. abscessus</w:t>
      </w:r>
      <w:r w:rsidRPr="00594B69">
        <w:rPr>
          <w:rFonts w:ascii="pplxSerif" w:eastAsia="Times New Roman" w:hAnsi="pplxSerif" w:cs="Times New Roman"/>
          <w:kern w:val="0"/>
          <w:lang w:eastAsia="en-GB"/>
          <w14:ligatures w14:val="none"/>
        </w:rPr>
        <w:t> ASCT data; other time–kill datasets), treated as regression targets.</w:t>
      </w:r>
    </w:p>
    <w:p w14:paraId="1769233D" w14:textId="77777777" w:rsidR="00594B69" w:rsidRPr="00594B69" w:rsidRDefault="00594B69" w:rsidP="00594B69">
      <w:pPr>
        <w:numPr>
          <w:ilvl w:val="1"/>
          <w:numId w:val="10"/>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t>Virulence and adaptation proxies: macrophage survival, in vivo burden, pathoadaptive gene mutation burden, or experimentally defined phenotypes from Bryant and Weimann datasets.</w:t>
      </w:r>
    </w:p>
    <w:p w14:paraId="3779942E" w14:textId="77777777" w:rsidR="00594B69" w:rsidRPr="00594B69" w:rsidRDefault="00594B69" w:rsidP="00594B69">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t>Implement multi-task learning where feasible, sharing a core genome representation but predicting multiple phenotypes per species.</w:t>
      </w:r>
    </w:p>
    <w:p w14:paraId="4E368B51" w14:textId="77777777" w:rsidR="00594B69" w:rsidRPr="00594B69" w:rsidRDefault="00594B69" w:rsidP="00594B69">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t>For each task and species–antibiotic pair, pre-specify metrics (AUROC/AUPRC, calibration; R² for regression) and use lineage-aware splits that mimic deployment (e.g. holding out entire clones or sequence types).</w:t>
      </w:r>
    </w:p>
    <w:p w14:paraId="1D8B7DC4" w14:textId="77777777" w:rsidR="00594B69" w:rsidRPr="00594B69" w:rsidRDefault="00594B69" w:rsidP="00594B69">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t>Use Bacformer’s in-silico knockout and Captum-based attribution to:</w:t>
      </w:r>
    </w:p>
    <w:p w14:paraId="0B648BCB" w14:textId="77777777" w:rsidR="00594B69" w:rsidRPr="00594B69" w:rsidRDefault="00594B69" w:rsidP="00594B69">
      <w:pPr>
        <w:numPr>
          <w:ilvl w:val="1"/>
          <w:numId w:val="10"/>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t>Recover known AMR and tolerance loci (as in the submitted Bacformer paper and Boeck’s MAB_0233 example).</w:t>
      </w:r>
    </w:p>
    <w:p w14:paraId="2B539814" w14:textId="77777777" w:rsidR="00594B69" w:rsidRPr="00594B69" w:rsidRDefault="00594B69" w:rsidP="00594B69">
      <w:pPr>
        <w:numPr>
          <w:ilvl w:val="1"/>
          <w:numId w:val="10"/>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lastRenderedPageBreak/>
        <w:t>Identify novel gene sets, operons or plasmid modules whose removal strongly impairs prediction, focusing on transcriptional regulators, epigenetic modifiers and pathoadaptive networks highlighted by Bryant and Weimann.</w:t>
      </w:r>
    </w:p>
    <w:p w14:paraId="40FE0CFC" w14:textId="77777777" w:rsidR="00594B69" w:rsidRPr="00594B69" w:rsidRDefault="00594B69" w:rsidP="00594B69">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t>Document a standardised “phenotype card” format for each trained model: training data, species, phenotype definition, evaluation metrics, key attributed loci, and limits.</w:t>
      </w:r>
    </w:p>
    <w:p w14:paraId="6D44F197" w14:textId="77777777" w:rsidR="00594B69" w:rsidRPr="00594B69" w:rsidRDefault="00594B69" w:rsidP="00594B69">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pplxSerif" w:eastAsia="Times New Roman" w:hAnsi="pplxSerif" w:cs="Times New Roman"/>
          <w:b/>
          <w:bCs/>
          <w:kern w:val="0"/>
          <w:sz w:val="36"/>
          <w:szCs w:val="36"/>
          <w:lang w:eastAsia="en-GB"/>
          <w14:ligatures w14:val="none"/>
        </w:rPr>
      </w:pPr>
      <w:r w:rsidRPr="00594B69">
        <w:rPr>
          <w:rFonts w:ascii="pplxSerif" w:eastAsia="Times New Roman" w:hAnsi="pplxSerif" w:cs="Times New Roman"/>
          <w:b/>
          <w:bCs/>
          <w:kern w:val="0"/>
          <w:sz w:val="36"/>
          <w:szCs w:val="36"/>
          <w:lang w:eastAsia="en-GB"/>
          <w14:ligatures w14:val="none"/>
        </w:rPr>
        <w:t>Work Package 2 — </w:t>
      </w:r>
      <w:r w:rsidRPr="00594B69">
        <w:rPr>
          <w:rFonts w:ascii="pplxSerif" w:eastAsia="Times New Roman" w:hAnsi="pplxSerif" w:cs="Times New Roman"/>
          <w:b/>
          <w:bCs/>
          <w:i/>
          <w:iCs/>
          <w:kern w:val="0"/>
          <w:sz w:val="36"/>
          <w:szCs w:val="36"/>
          <w:bdr w:val="single" w:sz="2" w:space="0" w:color="auto" w:frame="1"/>
          <w:lang w:eastAsia="en-GB"/>
          <w14:ligatures w14:val="none"/>
        </w:rPr>
        <w:t>Klebsiella</w:t>
      </w:r>
      <w:r w:rsidRPr="00594B69">
        <w:rPr>
          <w:rFonts w:ascii="pplxSerif" w:eastAsia="Times New Roman" w:hAnsi="pplxSerif" w:cs="Times New Roman"/>
          <w:b/>
          <w:bCs/>
          <w:kern w:val="0"/>
          <w:sz w:val="36"/>
          <w:szCs w:val="36"/>
          <w:lang w:eastAsia="en-GB"/>
          <w14:ligatures w14:val="none"/>
        </w:rPr>
        <w:t> evolution and pathoadaptation (scale + mechanism)</w:t>
      </w:r>
    </w:p>
    <w:p w14:paraId="08F52A17" w14:textId="77777777" w:rsidR="00594B69" w:rsidRPr="00594B69" w:rsidRDefault="00594B69" w:rsidP="00594B69">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t>Leverage the &gt;80,000 </w:t>
      </w:r>
      <w:r w:rsidRPr="00594B69">
        <w:rPr>
          <w:rFonts w:ascii="pplxSerif" w:eastAsia="Times New Roman" w:hAnsi="pplxSerif" w:cs="Times New Roman"/>
          <w:i/>
          <w:iCs/>
          <w:kern w:val="0"/>
          <w:bdr w:val="single" w:sz="2" w:space="0" w:color="auto" w:frame="1"/>
          <w:lang w:eastAsia="en-GB"/>
          <w14:ligatures w14:val="none"/>
        </w:rPr>
        <w:t>Klebsiella</w:t>
      </w:r>
      <w:r w:rsidRPr="00594B69">
        <w:rPr>
          <w:rFonts w:ascii="pplxSerif" w:eastAsia="Times New Roman" w:hAnsi="pplxSerif" w:cs="Times New Roman"/>
          <w:kern w:val="0"/>
          <w:lang w:eastAsia="en-GB"/>
          <w14:ligatures w14:val="none"/>
        </w:rPr>
        <w:t> genomes with rich metadata to:</w:t>
      </w:r>
    </w:p>
    <w:p w14:paraId="405C6DFA" w14:textId="77777777" w:rsidR="00594B69" w:rsidRPr="00594B69" w:rsidRDefault="00594B69" w:rsidP="00594B69">
      <w:pPr>
        <w:numPr>
          <w:ilvl w:val="1"/>
          <w:numId w:val="11"/>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t>Build species- and clade-level pan-genome graphs (Panaroo or equivalent) that define accessory gene clusters, plasmid backbones and gene gain/loss events, in direct analogy to Bryant and Weimann’s work.</w:t>
      </w:r>
    </w:p>
    <w:p w14:paraId="34F3DD72" w14:textId="77777777" w:rsidR="00594B69" w:rsidRPr="00594B69" w:rsidRDefault="00594B69" w:rsidP="00594B69">
      <w:pPr>
        <w:numPr>
          <w:ilvl w:val="1"/>
          <w:numId w:val="11"/>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t>Annotate high-risk plasmids and chromosomal islands using approaches inspired by Cazares’ pre- versus post-antibiotic era plasmid analysis, classifying plasmids by replicon type, recombination complexity and resistance cargo.</w:t>
      </w:r>
      <w:r w:rsidRPr="00594B69">
        <w:rPr>
          <w:rFonts w:ascii="pplxSerif" w:eastAsia="Times New Roman" w:hAnsi="pplxSerif" w:cs="Times New Roman"/>
          <w:kern w:val="0"/>
          <w:bdr w:val="single" w:sz="2" w:space="0" w:color="auto" w:frame="1"/>
          <w:lang w:eastAsia="en-GB"/>
          <w14:ligatures w14:val="none"/>
        </w:rPr>
        <w:t>​</w:t>
      </w:r>
    </w:p>
    <w:p w14:paraId="0A833F26" w14:textId="77777777" w:rsidR="00594B69" w:rsidRPr="00594B69" w:rsidRDefault="00594B69" w:rsidP="00594B69">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t>Identify candidate “saltatory events”:</w:t>
      </w:r>
    </w:p>
    <w:p w14:paraId="681A5B63" w14:textId="77777777" w:rsidR="00594B69" w:rsidRPr="00594B69" w:rsidRDefault="00594B69" w:rsidP="00594B69">
      <w:pPr>
        <w:numPr>
          <w:ilvl w:val="1"/>
          <w:numId w:val="11"/>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t>Clonal lineages where acquisition of specific plasmid modules or regulators is associated with abrupt shifts in resistance patterns, virulence proxies (e.g. invasive vs colonising isolates) or clinical outcome metadata.</w:t>
      </w:r>
    </w:p>
    <w:p w14:paraId="5630C2D9" w14:textId="77777777" w:rsidR="00594B69" w:rsidRPr="00594B69" w:rsidRDefault="00594B69" w:rsidP="00594B69">
      <w:pPr>
        <w:numPr>
          <w:ilvl w:val="1"/>
          <w:numId w:val="11"/>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t>Use change-point and time-resolved phylogenetic analyses to distinguish gradual from stepwise phenotype evolution.</w:t>
      </w:r>
    </w:p>
    <w:p w14:paraId="27AFEF87" w14:textId="77777777" w:rsidR="00594B69" w:rsidRPr="00594B69" w:rsidRDefault="00594B69" w:rsidP="00594B69">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t>Train Bacformer on </w:t>
      </w:r>
      <w:r w:rsidRPr="00594B69">
        <w:rPr>
          <w:rFonts w:ascii="pplxSerif" w:eastAsia="Times New Roman" w:hAnsi="pplxSerif" w:cs="Times New Roman"/>
          <w:i/>
          <w:iCs/>
          <w:kern w:val="0"/>
          <w:bdr w:val="single" w:sz="2" w:space="0" w:color="auto" w:frame="1"/>
          <w:lang w:eastAsia="en-GB"/>
          <w14:ligatures w14:val="none"/>
        </w:rPr>
        <w:t>Klebsiella</w:t>
      </w:r>
      <w:r w:rsidRPr="00594B69">
        <w:rPr>
          <w:rFonts w:ascii="pplxSerif" w:eastAsia="Times New Roman" w:hAnsi="pplxSerif" w:cs="Times New Roman"/>
          <w:kern w:val="0"/>
          <w:lang w:eastAsia="en-GB"/>
          <w14:ligatures w14:val="none"/>
        </w:rPr>
        <w:t> to:</w:t>
      </w:r>
    </w:p>
    <w:p w14:paraId="2384C8B7" w14:textId="77777777" w:rsidR="00594B69" w:rsidRPr="00594B69" w:rsidRDefault="00594B69" w:rsidP="00594B69">
      <w:pPr>
        <w:numPr>
          <w:ilvl w:val="1"/>
          <w:numId w:val="11"/>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t>Predict these evolutionary states (e.g. “pre-” vs “post-” saltatory clone; presence of high-risk plasmid) from genome sequence, validating against the pan-genome graph.</w:t>
      </w:r>
    </w:p>
    <w:p w14:paraId="3814D093" w14:textId="77777777" w:rsidR="00594B69" w:rsidRPr="00594B69" w:rsidRDefault="00594B69" w:rsidP="00594B69">
      <w:pPr>
        <w:numPr>
          <w:ilvl w:val="1"/>
          <w:numId w:val="11"/>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t>Provide attributions that highlight the plasmid modules and regulatory elements driving state transitions, directly linking to Cazares and Bryant/Weimann concepts.</w:t>
      </w:r>
    </w:p>
    <w:p w14:paraId="119264CE" w14:textId="77777777" w:rsidR="00594B69" w:rsidRPr="00594B69" w:rsidRDefault="00594B69" w:rsidP="00594B69">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t>Where possible, integrate laboratory measures (e.g. MICs, biofilm assays, in vitro killing) from subsets of </w:t>
      </w:r>
      <w:r w:rsidRPr="00594B69">
        <w:rPr>
          <w:rFonts w:ascii="pplxSerif" w:eastAsia="Times New Roman" w:hAnsi="pplxSerif" w:cs="Times New Roman"/>
          <w:i/>
          <w:iCs/>
          <w:kern w:val="0"/>
          <w:bdr w:val="single" w:sz="2" w:space="0" w:color="auto" w:frame="1"/>
          <w:lang w:eastAsia="en-GB"/>
          <w14:ligatures w14:val="none"/>
        </w:rPr>
        <w:t>Klebsiella</w:t>
      </w:r>
      <w:r w:rsidRPr="00594B69">
        <w:rPr>
          <w:rFonts w:ascii="pplxSerif" w:eastAsia="Times New Roman" w:hAnsi="pplxSerif" w:cs="Times New Roman"/>
          <w:kern w:val="0"/>
          <w:lang w:eastAsia="en-GB"/>
          <w14:ligatures w14:val="none"/>
        </w:rPr>
        <w:t> isolates to connect accessory-genome architecture to phenotypes that are directly relevant to SputaGen (e.g. tolerance to ceftriaxone or meropenem).</w:t>
      </w:r>
    </w:p>
    <w:p w14:paraId="3831FEAA" w14:textId="77777777" w:rsidR="00594B69" w:rsidRPr="00594B69" w:rsidRDefault="00594B69" w:rsidP="00594B69">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pplxSerif" w:eastAsia="Times New Roman" w:hAnsi="pplxSerif" w:cs="Times New Roman"/>
          <w:b/>
          <w:bCs/>
          <w:kern w:val="0"/>
          <w:sz w:val="36"/>
          <w:szCs w:val="36"/>
          <w:lang w:eastAsia="en-GB"/>
          <w14:ligatures w14:val="none"/>
        </w:rPr>
      </w:pPr>
      <w:r w:rsidRPr="00594B69">
        <w:rPr>
          <w:rFonts w:ascii="pplxSerif" w:eastAsia="Times New Roman" w:hAnsi="pplxSerif" w:cs="Times New Roman"/>
          <w:b/>
          <w:bCs/>
          <w:kern w:val="0"/>
          <w:sz w:val="36"/>
          <w:szCs w:val="36"/>
          <w:lang w:eastAsia="en-GB"/>
          <w14:ligatures w14:val="none"/>
        </w:rPr>
        <w:t>Work Package 3 — Linking prediction to evolutionary theory (Bryant/Weimann/Boeck)</w:t>
      </w:r>
    </w:p>
    <w:p w14:paraId="710392B3" w14:textId="77777777" w:rsidR="00594B69" w:rsidRPr="00594B69" w:rsidRDefault="00594B69" w:rsidP="00594B69">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t>Use </w:t>
      </w:r>
      <w:r w:rsidRPr="00594B69">
        <w:rPr>
          <w:rFonts w:ascii="pplxSerif" w:eastAsia="Times New Roman" w:hAnsi="pplxSerif" w:cs="Times New Roman"/>
          <w:i/>
          <w:iCs/>
          <w:kern w:val="0"/>
          <w:bdr w:val="single" w:sz="2" w:space="0" w:color="auto" w:frame="1"/>
          <w:lang w:eastAsia="en-GB"/>
          <w14:ligatures w14:val="none"/>
        </w:rPr>
        <w:t>M. abscessus</w:t>
      </w:r>
      <w:r w:rsidRPr="00594B69">
        <w:rPr>
          <w:rFonts w:ascii="pplxSerif" w:eastAsia="Times New Roman" w:hAnsi="pplxSerif" w:cs="Times New Roman"/>
          <w:kern w:val="0"/>
          <w:lang w:eastAsia="en-GB"/>
          <w14:ligatures w14:val="none"/>
        </w:rPr>
        <w:t> and </w:t>
      </w:r>
      <w:r w:rsidRPr="00594B69">
        <w:rPr>
          <w:rFonts w:ascii="pplxSerif" w:eastAsia="Times New Roman" w:hAnsi="pplxSerif" w:cs="Times New Roman"/>
          <w:i/>
          <w:iCs/>
          <w:kern w:val="0"/>
          <w:bdr w:val="single" w:sz="2" w:space="0" w:color="auto" w:frame="1"/>
          <w:lang w:eastAsia="en-GB"/>
          <w14:ligatures w14:val="none"/>
        </w:rPr>
        <w:t>P. aeruginosa</w:t>
      </w:r>
      <w:r w:rsidRPr="00594B69">
        <w:rPr>
          <w:rFonts w:ascii="pplxSerif" w:eastAsia="Times New Roman" w:hAnsi="pplxSerif" w:cs="Times New Roman"/>
          <w:kern w:val="0"/>
          <w:lang w:eastAsia="en-GB"/>
          <w14:ligatures w14:val="none"/>
        </w:rPr>
        <w:t> as “theory calibration” systems:</w:t>
      </w:r>
    </w:p>
    <w:p w14:paraId="311FE027" w14:textId="77777777" w:rsidR="00594B69" w:rsidRPr="00594B69" w:rsidRDefault="00594B69" w:rsidP="00594B69">
      <w:pPr>
        <w:numPr>
          <w:ilvl w:val="1"/>
          <w:numId w:val="12"/>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lastRenderedPageBreak/>
        <w:t>For </w:t>
      </w:r>
      <w:r w:rsidRPr="00594B69">
        <w:rPr>
          <w:rFonts w:ascii="pplxSerif" w:eastAsia="Times New Roman" w:hAnsi="pplxSerif" w:cs="Times New Roman"/>
          <w:i/>
          <w:iCs/>
          <w:kern w:val="0"/>
          <w:bdr w:val="single" w:sz="2" w:space="0" w:color="auto" w:frame="1"/>
          <w:lang w:eastAsia="en-GB"/>
          <w14:ligatures w14:val="none"/>
        </w:rPr>
        <w:t>M. abscessus</w:t>
      </w:r>
      <w:r w:rsidRPr="00594B69">
        <w:rPr>
          <w:rFonts w:ascii="pplxSerif" w:eastAsia="Times New Roman" w:hAnsi="pplxSerif" w:cs="Times New Roman"/>
          <w:kern w:val="0"/>
          <w:lang w:eastAsia="en-GB"/>
          <w14:ligatures w14:val="none"/>
        </w:rPr>
        <w:t>, ensure models trained on genomes can recover DCC membership, the known set of horizontally acquired epigenetic modulators (e.g. DpnM) and the convergently mutated pathoadaptive network (phoR, ubiA, ideR, crp/fnr, engA, GPL locus).</w:t>
      </w:r>
    </w:p>
    <w:p w14:paraId="2EE70D10" w14:textId="77777777" w:rsidR="00594B69" w:rsidRPr="00594B69" w:rsidRDefault="00594B69" w:rsidP="00594B69">
      <w:pPr>
        <w:numPr>
          <w:ilvl w:val="1"/>
          <w:numId w:val="12"/>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t>For </w:t>
      </w:r>
      <w:r w:rsidRPr="00594B69">
        <w:rPr>
          <w:rFonts w:ascii="pplxSerif" w:eastAsia="Times New Roman" w:hAnsi="pplxSerif" w:cs="Times New Roman"/>
          <w:i/>
          <w:iCs/>
          <w:kern w:val="0"/>
          <w:bdr w:val="single" w:sz="2" w:space="0" w:color="auto" w:frame="1"/>
          <w:lang w:eastAsia="en-GB"/>
          <w14:ligatures w14:val="none"/>
        </w:rPr>
        <w:t>P. aeruginosa</w:t>
      </w:r>
      <w:r w:rsidRPr="00594B69">
        <w:rPr>
          <w:rFonts w:ascii="pplxSerif" w:eastAsia="Times New Roman" w:hAnsi="pplxSerif" w:cs="Times New Roman"/>
          <w:kern w:val="0"/>
          <w:lang w:eastAsia="en-GB"/>
          <w14:ligatures w14:val="none"/>
        </w:rPr>
        <w:t>, test whether Bacformer can predict host preference (CF vs non-CF) and macrophage survival, and attribute this to DksA1 and the 224 pathoadaptive genes, as identified by Weimann.</w:t>
      </w:r>
      <w:r w:rsidRPr="00594B69">
        <w:rPr>
          <w:rFonts w:ascii="pplxSerif" w:eastAsia="Times New Roman" w:hAnsi="pplxSerif" w:cs="Times New Roman"/>
          <w:kern w:val="0"/>
          <w:bdr w:val="single" w:sz="2" w:space="0" w:color="auto" w:frame="1"/>
          <w:lang w:eastAsia="en-GB"/>
          <w14:ligatures w14:val="none"/>
        </w:rPr>
        <w:t>​</w:t>
      </w:r>
    </w:p>
    <w:p w14:paraId="70ECF0EE" w14:textId="77777777" w:rsidR="00594B69" w:rsidRPr="00594B69" w:rsidRDefault="00594B69" w:rsidP="00594B69">
      <w:pPr>
        <w:numPr>
          <w:ilvl w:val="1"/>
          <w:numId w:val="12"/>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t>For </w:t>
      </w:r>
      <w:r w:rsidRPr="00594B69">
        <w:rPr>
          <w:rFonts w:ascii="pplxSerif" w:eastAsia="Times New Roman" w:hAnsi="pplxSerif" w:cs="Times New Roman"/>
          <w:i/>
          <w:iCs/>
          <w:kern w:val="0"/>
          <w:bdr w:val="single" w:sz="2" w:space="0" w:color="auto" w:frame="1"/>
          <w:lang w:eastAsia="en-GB"/>
          <w14:ligatures w14:val="none"/>
        </w:rPr>
        <w:t>M. abscessus</w:t>
      </w:r>
      <w:r w:rsidRPr="00594B69">
        <w:rPr>
          <w:rFonts w:ascii="pplxSerif" w:eastAsia="Times New Roman" w:hAnsi="pplxSerif" w:cs="Times New Roman"/>
          <w:kern w:val="0"/>
          <w:lang w:eastAsia="en-GB"/>
          <w14:ligatures w14:val="none"/>
        </w:rPr>
        <w:t> Boeck isolates, treat ASCT-derived tolerance measures as targets and ask which loci (including MAB_0233 and others) the model identifies without being told about them.</w:t>
      </w:r>
      <w:r w:rsidRPr="00594B69">
        <w:rPr>
          <w:rFonts w:ascii="pplxSerif" w:eastAsia="Times New Roman" w:hAnsi="pplxSerif" w:cs="Times New Roman"/>
          <w:kern w:val="0"/>
          <w:bdr w:val="single" w:sz="2" w:space="0" w:color="auto" w:frame="1"/>
          <w:lang w:eastAsia="en-GB"/>
          <w14:ligatures w14:val="none"/>
        </w:rPr>
        <w:t>​</w:t>
      </w:r>
    </w:p>
    <w:p w14:paraId="4CE3DDA9" w14:textId="77777777" w:rsidR="00594B69" w:rsidRPr="00594B69" w:rsidRDefault="00594B69" w:rsidP="00594B69">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t>Formalise evolutionary concepts as evaluation criteria:</w:t>
      </w:r>
    </w:p>
    <w:p w14:paraId="5CBB7855" w14:textId="77777777" w:rsidR="00594B69" w:rsidRPr="00594B69" w:rsidRDefault="00594B69" w:rsidP="00594B69">
      <w:pPr>
        <w:numPr>
          <w:ilvl w:val="1"/>
          <w:numId w:val="12"/>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t>“Saltation recognition”: how well does the model detect HGT-driven leaps compared to phylogenetic or pan-genome analyses?</w:t>
      </w:r>
    </w:p>
    <w:p w14:paraId="1F0429DA" w14:textId="77777777" w:rsidR="00594B69" w:rsidRPr="00594B69" w:rsidRDefault="00594B69" w:rsidP="00594B69">
      <w:pPr>
        <w:numPr>
          <w:ilvl w:val="1"/>
          <w:numId w:val="12"/>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t>“Pathoadaptive convergence”: does the distribution of attributed genes recapitulate the small gene networks that show recurrent within-host mutation?</w:t>
      </w:r>
    </w:p>
    <w:p w14:paraId="7DC642EB" w14:textId="77777777" w:rsidR="00594B69" w:rsidRPr="00594B69" w:rsidRDefault="00594B69" w:rsidP="00594B69">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t>Use these theory-grounded tests as benchmarks before applying models to less well-characterised species and to SputaGen.</w:t>
      </w:r>
    </w:p>
    <w:p w14:paraId="3A023073" w14:textId="77777777" w:rsidR="00594B69" w:rsidRPr="00594B69" w:rsidRDefault="00594B69" w:rsidP="00594B69">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pplxSerif" w:eastAsia="Times New Roman" w:hAnsi="pplxSerif" w:cs="Times New Roman"/>
          <w:b/>
          <w:bCs/>
          <w:kern w:val="0"/>
          <w:sz w:val="36"/>
          <w:szCs w:val="36"/>
          <w:lang w:eastAsia="en-GB"/>
          <w14:ligatures w14:val="none"/>
        </w:rPr>
      </w:pPr>
      <w:r w:rsidRPr="00594B69">
        <w:rPr>
          <w:rFonts w:ascii="pplxSerif" w:eastAsia="Times New Roman" w:hAnsi="pplxSerif" w:cs="Times New Roman"/>
          <w:b/>
          <w:bCs/>
          <w:kern w:val="0"/>
          <w:sz w:val="36"/>
          <w:szCs w:val="36"/>
          <w:lang w:eastAsia="en-GB"/>
          <w14:ligatures w14:val="none"/>
        </w:rPr>
        <w:t>Validation Package — SputaGen clinical linkage</w:t>
      </w:r>
    </w:p>
    <w:p w14:paraId="01098805" w14:textId="77777777" w:rsidR="00594B69" w:rsidRPr="00594B69" w:rsidRDefault="00594B69" w:rsidP="00594B69">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t>Use the SputaGen dataset as the decisive test-bed, not the primary development set:</w:t>
      </w:r>
    </w:p>
    <w:p w14:paraId="65B3CBEE" w14:textId="77777777" w:rsidR="00594B69" w:rsidRPr="00594B69" w:rsidRDefault="00594B69" w:rsidP="00594B69">
      <w:pPr>
        <w:numPr>
          <w:ilvl w:val="1"/>
          <w:numId w:val="13"/>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t>Define primary outcomes from the protocol: (i) clinical response to the IV antibiotic course (symptoms, spirometry, oxygenation, PROMs at end of treatment); (ii) time to next sAPE; (iii) composite measures of treatment benefit.</w:t>
      </w:r>
      <w:r w:rsidRPr="00594B69">
        <w:rPr>
          <w:rFonts w:ascii="pplxSerif" w:eastAsia="Times New Roman" w:hAnsi="pplxSerif" w:cs="Times New Roman"/>
          <w:kern w:val="0"/>
          <w:bdr w:val="single" w:sz="2" w:space="0" w:color="auto" w:frame="1"/>
          <w:lang w:eastAsia="en-GB"/>
          <w14:ligatures w14:val="none"/>
        </w:rPr>
        <w:t>​</w:t>
      </w:r>
    </w:p>
    <w:p w14:paraId="3DA3586E" w14:textId="77777777" w:rsidR="00594B69" w:rsidRPr="00594B69" w:rsidRDefault="00594B69" w:rsidP="00594B69">
      <w:pPr>
        <w:numPr>
          <w:ilvl w:val="1"/>
          <w:numId w:val="13"/>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t>Use sputum metagenomic data to identify dominant bacterial species and, where feasible, assemble representative genomes or closely related references.</w:t>
      </w:r>
    </w:p>
    <w:p w14:paraId="3E8459A4" w14:textId="77777777" w:rsidR="00594B69" w:rsidRPr="00594B69" w:rsidRDefault="00594B69" w:rsidP="00594B69">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t>For each episode–pathogen combination, compute:</w:t>
      </w:r>
    </w:p>
    <w:p w14:paraId="766FAEB5" w14:textId="77777777" w:rsidR="00594B69" w:rsidRPr="00594B69" w:rsidRDefault="00594B69" w:rsidP="00594B69">
      <w:pPr>
        <w:numPr>
          <w:ilvl w:val="1"/>
          <w:numId w:val="13"/>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t>Bacformer-based predictions of AMR for the relevant antibiotics (including the IV regimen given).</w:t>
      </w:r>
    </w:p>
    <w:p w14:paraId="358E568E" w14:textId="77777777" w:rsidR="00594B69" w:rsidRPr="00594B69" w:rsidRDefault="00594B69" w:rsidP="00594B69">
      <w:pPr>
        <w:numPr>
          <w:ilvl w:val="1"/>
          <w:numId w:val="13"/>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t>Surrogates of virulence or adaptive potential (e.g. presence of high-risk plasmids, pathoadaptive networks, epigenetic modifiers).</w:t>
      </w:r>
    </w:p>
    <w:p w14:paraId="309B68B8" w14:textId="77777777" w:rsidR="00594B69" w:rsidRPr="00594B69" w:rsidRDefault="00594B69" w:rsidP="00594B69">
      <w:pPr>
        <w:numPr>
          <w:ilvl w:val="1"/>
          <w:numId w:val="13"/>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t>Where available, species-specific tolerance scores inferred from models trained on Boeck-style data or related species.</w:t>
      </w:r>
      <w:r w:rsidRPr="00594B69">
        <w:rPr>
          <w:rFonts w:ascii="pplxSerif" w:eastAsia="Times New Roman" w:hAnsi="pplxSerif" w:cs="Times New Roman"/>
          <w:kern w:val="0"/>
          <w:bdr w:val="single" w:sz="2" w:space="0" w:color="auto" w:frame="1"/>
          <w:lang w:eastAsia="en-GB"/>
          <w14:ligatures w14:val="none"/>
        </w:rPr>
        <w:t>​</w:t>
      </w:r>
    </w:p>
    <w:p w14:paraId="550D1A3B" w14:textId="77777777" w:rsidR="00594B69" w:rsidRPr="00594B69" w:rsidRDefault="00594B69" w:rsidP="00594B69">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t>Test associations between these predictors and SputaGen outcomes:</w:t>
      </w:r>
    </w:p>
    <w:p w14:paraId="72B43CE5" w14:textId="77777777" w:rsidR="00594B69" w:rsidRPr="00594B69" w:rsidRDefault="00594B69" w:rsidP="00594B69">
      <w:pPr>
        <w:numPr>
          <w:ilvl w:val="1"/>
          <w:numId w:val="13"/>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t>Does predicted tolerance to a given drug explain why some IV courses “fail” despite favourable MICs?</w:t>
      </w:r>
    </w:p>
    <w:p w14:paraId="079119E0" w14:textId="77777777" w:rsidR="00594B69" w:rsidRPr="00594B69" w:rsidRDefault="00594B69" w:rsidP="00594B69">
      <w:pPr>
        <w:numPr>
          <w:ilvl w:val="1"/>
          <w:numId w:val="13"/>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t>Do episodes in which pathogens carry high-risk plasmids or strong pathoadaptive signatures have shorter times to next exacerbation?</w:t>
      </w:r>
    </w:p>
    <w:p w14:paraId="649A6371" w14:textId="77777777" w:rsidR="00594B69" w:rsidRPr="00594B69" w:rsidRDefault="00594B69" w:rsidP="00594B69">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lastRenderedPageBreak/>
        <w:t>Use interpretable model outputs (e.g. lists of high-attribution genes/plasmids per episode) to generate concrete diagnostic hypotheses:</w:t>
      </w:r>
    </w:p>
    <w:p w14:paraId="11E5C151" w14:textId="77777777" w:rsidR="00594B69" w:rsidRPr="00594B69" w:rsidRDefault="00594B69" w:rsidP="00594B69">
      <w:pPr>
        <w:numPr>
          <w:ilvl w:val="1"/>
          <w:numId w:val="13"/>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t>Candidate genomic signatures that could be turned into targeted assays (e.g. qPCR or rapid sequencing panels) if validated.</w:t>
      </w:r>
    </w:p>
    <w:p w14:paraId="3635FD0B" w14:textId="77777777" w:rsidR="00594B69" w:rsidRPr="00594B69" w:rsidRDefault="00594B69" w:rsidP="00594B69">
      <w:pPr>
        <w:numPr>
          <w:ilvl w:val="1"/>
          <w:numId w:val="13"/>
        </w:numPr>
        <w:pBdr>
          <w:top w:val="single" w:sz="2" w:space="0" w:color="auto"/>
          <w:left w:val="single" w:sz="2" w:space="0" w:color="auto"/>
          <w:bottom w:val="single" w:sz="2" w:space="0" w:color="auto"/>
          <w:right w:val="single" w:sz="2" w:space="0" w:color="auto"/>
        </w:pBdr>
        <w:spacing w:before="100" w:beforeAutospacing="1" w:after="100" w:afterAutospacing="1"/>
        <w:rPr>
          <w:rFonts w:ascii="pplxSerif" w:eastAsia="Times New Roman" w:hAnsi="pplxSerif" w:cs="Times New Roman"/>
          <w:kern w:val="0"/>
          <w:lang w:eastAsia="en-GB"/>
          <w14:ligatures w14:val="none"/>
        </w:rPr>
      </w:pPr>
      <w:r w:rsidRPr="00594B69">
        <w:rPr>
          <w:rFonts w:ascii="pplxSerif" w:eastAsia="Times New Roman" w:hAnsi="pplxSerif" w:cs="Times New Roman"/>
          <w:kern w:val="0"/>
          <w:lang w:eastAsia="en-GB"/>
          <w14:ligatures w14:val="none"/>
        </w:rPr>
        <w:t>Patterns that suggest re-framing treatment decisions (e.g. avoid drug X in presence of tolerance signature Y), to be tested in future interventional studies.</w:t>
      </w:r>
    </w:p>
    <w:p w14:paraId="5DA4BEAC" w14:textId="77777777" w:rsidR="00594B69" w:rsidRPr="00D52667" w:rsidRDefault="00594B69" w:rsidP="00D52667">
      <w:pPr>
        <w:rPr>
          <w:b/>
          <w:bCs/>
        </w:rPr>
      </w:pPr>
    </w:p>
    <w:p w14:paraId="2A2B2598" w14:textId="59CCC403" w:rsidR="00D52667" w:rsidRDefault="00D52667">
      <w:pPr>
        <w:rPr>
          <w:b/>
          <w:bCs/>
        </w:rPr>
      </w:pPr>
      <w:r>
        <w:rPr>
          <w:b/>
          <w:bCs/>
        </w:rPr>
        <w:br w:type="page"/>
      </w:r>
    </w:p>
    <w:p w14:paraId="1F8880A2" w14:textId="603D41DF" w:rsidR="000540DC" w:rsidRDefault="00D2374E">
      <w:pPr>
        <w:rPr>
          <w:b/>
          <w:bCs/>
        </w:rPr>
      </w:pPr>
      <w:r w:rsidRPr="00D2374E">
        <w:rPr>
          <w:b/>
          <w:bCs/>
          <w:highlight w:val="yellow"/>
        </w:rPr>
        <w:lastRenderedPageBreak/>
        <w:t xml:space="preserve">Registration date </w:t>
      </w:r>
      <w:r>
        <w:rPr>
          <w:b/>
          <w:bCs/>
          <w:highlight w:val="yellow"/>
        </w:rPr>
        <w:t xml:space="preserve">at UoC </w:t>
      </w:r>
      <w:r w:rsidRPr="00D2374E">
        <w:rPr>
          <w:b/>
          <w:bCs/>
          <w:highlight w:val="yellow"/>
        </w:rPr>
        <w:t>– check this is Oct 2025… I have 1 year for application</w:t>
      </w:r>
    </w:p>
    <w:p w14:paraId="081798C8" w14:textId="77777777" w:rsidR="00DA3B4C" w:rsidRDefault="00DA3B4C">
      <w:pPr>
        <w:rPr>
          <w:b/>
          <w:bCs/>
        </w:rPr>
      </w:pPr>
    </w:p>
    <w:p w14:paraId="18119EC4" w14:textId="07C0BCCC" w:rsidR="00D2374E" w:rsidRDefault="00445D0E">
      <w:pPr>
        <w:rPr>
          <w:b/>
          <w:bCs/>
        </w:rPr>
      </w:pPr>
      <w:commentRangeStart w:id="4"/>
      <w:r>
        <w:rPr>
          <w:b/>
          <w:bCs/>
        </w:rPr>
        <w:t>Clinical activities and Training</w:t>
      </w:r>
      <w:commentRangeEnd w:id="4"/>
      <w:r w:rsidR="00421DF6">
        <w:rPr>
          <w:rStyle w:val="CommentReference"/>
          <w:b/>
          <w:bCs/>
          <w:sz w:val="24"/>
          <w:szCs w:val="24"/>
        </w:rPr>
        <w:commentReference w:id="4"/>
      </w:r>
    </w:p>
    <w:p w14:paraId="56766C15" w14:textId="77777777" w:rsidR="00407253" w:rsidRDefault="00407253">
      <w:pPr>
        <w:rPr>
          <w:b/>
          <w:bCs/>
        </w:rPr>
      </w:pPr>
    </w:p>
    <w:tbl>
      <w:tblPr>
        <w:tblStyle w:val="TableGrid"/>
        <w:tblpPr w:leftFromText="180" w:rightFromText="180" w:vertAnchor="text" w:horzAnchor="margin" w:tblpY="724"/>
        <w:tblW w:w="11507" w:type="dxa"/>
        <w:tblLook w:val="04A0" w:firstRow="1" w:lastRow="0" w:firstColumn="1" w:lastColumn="0" w:noHBand="0" w:noVBand="1"/>
      </w:tblPr>
      <w:tblGrid>
        <w:gridCol w:w="6573"/>
        <w:gridCol w:w="4934"/>
      </w:tblGrid>
      <w:tr w:rsidR="00407253" w:rsidRPr="00407253" w14:paraId="71723559" w14:textId="77777777" w:rsidTr="00922722">
        <w:trPr>
          <w:trHeight w:val="775"/>
        </w:trPr>
        <w:tc>
          <w:tcPr>
            <w:tcW w:w="6573" w:type="dxa"/>
          </w:tcPr>
          <w:p w14:paraId="4A9CD02F" w14:textId="77777777" w:rsidR="00407253" w:rsidRPr="00407253" w:rsidRDefault="00407253" w:rsidP="00277DFC">
            <w:pPr>
              <w:rPr>
                <w:sz w:val="24"/>
                <w:szCs w:val="24"/>
              </w:rPr>
            </w:pPr>
            <w:r w:rsidRPr="00407253">
              <w:rPr>
                <w:rStyle w:val="normaltextrun"/>
                <w:rFonts w:cs="Arial"/>
                <w:color w:val="333333"/>
                <w:sz w:val="24"/>
                <w:szCs w:val="24"/>
                <w:shd w:val="clear" w:color="auto" w:fill="FFFFFF"/>
              </w:rPr>
              <w:t>Professional Registration Number (name of body and registration number e.g., HCPC/GMC 1234567)</w:t>
            </w:r>
            <w:r w:rsidRPr="00407253">
              <w:rPr>
                <w:rStyle w:val="eop"/>
                <w:rFonts w:cs="Arial"/>
                <w:color w:val="333333"/>
                <w:sz w:val="24"/>
                <w:szCs w:val="24"/>
                <w:shd w:val="clear" w:color="auto" w:fill="FFFFFF"/>
              </w:rPr>
              <w:t> </w:t>
            </w:r>
          </w:p>
        </w:tc>
        <w:tc>
          <w:tcPr>
            <w:tcW w:w="4934" w:type="dxa"/>
          </w:tcPr>
          <w:p w14:paraId="7CEB7EF3" w14:textId="77777777" w:rsidR="00407253" w:rsidRPr="00407253" w:rsidRDefault="00407253" w:rsidP="00277DFC">
            <w:pPr>
              <w:rPr>
                <w:sz w:val="24"/>
                <w:szCs w:val="24"/>
              </w:rPr>
            </w:pPr>
          </w:p>
        </w:tc>
      </w:tr>
      <w:tr w:rsidR="00407253" w:rsidRPr="00407253" w14:paraId="530C830D" w14:textId="77777777" w:rsidTr="00922722">
        <w:trPr>
          <w:trHeight w:val="560"/>
        </w:trPr>
        <w:tc>
          <w:tcPr>
            <w:tcW w:w="6573" w:type="dxa"/>
          </w:tcPr>
          <w:p w14:paraId="457587F3" w14:textId="77777777" w:rsidR="00407253" w:rsidRPr="00407253" w:rsidRDefault="00407253" w:rsidP="00277DFC">
            <w:pPr>
              <w:rPr>
                <w:sz w:val="24"/>
                <w:szCs w:val="24"/>
              </w:rPr>
            </w:pPr>
            <w:r w:rsidRPr="00407253">
              <w:rPr>
                <w:rStyle w:val="normaltextrun"/>
                <w:rFonts w:cs="Arial"/>
                <w:color w:val="333333"/>
                <w:sz w:val="24"/>
                <w:szCs w:val="24"/>
                <w:shd w:val="clear" w:color="auto" w:fill="FFFFFF"/>
              </w:rPr>
              <w:t>Clinical speciality or profession</w:t>
            </w:r>
            <w:r w:rsidRPr="00407253">
              <w:rPr>
                <w:rStyle w:val="eop"/>
                <w:rFonts w:cs="Arial"/>
                <w:color w:val="333333"/>
                <w:sz w:val="24"/>
                <w:szCs w:val="24"/>
                <w:shd w:val="clear" w:color="auto" w:fill="FFFFFF"/>
              </w:rPr>
              <w:t> </w:t>
            </w:r>
          </w:p>
        </w:tc>
        <w:tc>
          <w:tcPr>
            <w:tcW w:w="4934" w:type="dxa"/>
          </w:tcPr>
          <w:p w14:paraId="48ED4F6A" w14:textId="77777777" w:rsidR="00407253" w:rsidRPr="00407253" w:rsidRDefault="00407253" w:rsidP="00277DFC">
            <w:pPr>
              <w:rPr>
                <w:sz w:val="24"/>
                <w:szCs w:val="24"/>
              </w:rPr>
            </w:pPr>
          </w:p>
        </w:tc>
      </w:tr>
      <w:tr w:rsidR="00407253" w:rsidRPr="00407253" w14:paraId="022A55AC" w14:textId="77777777" w:rsidTr="00922722">
        <w:trPr>
          <w:trHeight w:val="966"/>
        </w:trPr>
        <w:tc>
          <w:tcPr>
            <w:tcW w:w="6573" w:type="dxa"/>
          </w:tcPr>
          <w:p w14:paraId="220C78FE" w14:textId="77777777" w:rsidR="00407253" w:rsidRPr="00407253" w:rsidRDefault="00407253" w:rsidP="00277DFC">
            <w:pPr>
              <w:rPr>
                <w:sz w:val="24"/>
                <w:szCs w:val="24"/>
              </w:rPr>
            </w:pPr>
            <w:r w:rsidRPr="00407253">
              <w:rPr>
                <w:rStyle w:val="normaltextrun"/>
                <w:rFonts w:cs="Arial"/>
                <w:color w:val="333333"/>
                <w:sz w:val="24"/>
                <w:szCs w:val="24"/>
                <w:shd w:val="clear" w:color="auto" w:fill="FFFFFF"/>
              </w:rPr>
              <w:t>Current training stage or nearest equivalent (foundation, speciality registrar with grade, consultant) </w:t>
            </w:r>
            <w:r w:rsidRPr="00407253">
              <w:rPr>
                <w:rStyle w:val="eop"/>
                <w:rFonts w:cs="Arial"/>
                <w:color w:val="333333"/>
                <w:sz w:val="24"/>
                <w:szCs w:val="24"/>
                <w:shd w:val="clear" w:color="auto" w:fill="FFFFFF"/>
              </w:rPr>
              <w:t> </w:t>
            </w:r>
          </w:p>
        </w:tc>
        <w:tc>
          <w:tcPr>
            <w:tcW w:w="4934" w:type="dxa"/>
          </w:tcPr>
          <w:p w14:paraId="538A77FF" w14:textId="77777777" w:rsidR="00407253" w:rsidRPr="00407253" w:rsidRDefault="00407253" w:rsidP="00277DFC">
            <w:pPr>
              <w:rPr>
                <w:sz w:val="24"/>
                <w:szCs w:val="24"/>
              </w:rPr>
            </w:pPr>
          </w:p>
        </w:tc>
      </w:tr>
      <w:tr w:rsidR="00407253" w:rsidRPr="00407253" w14:paraId="1A10B791" w14:textId="77777777" w:rsidTr="00922722">
        <w:trPr>
          <w:trHeight w:val="392"/>
        </w:trPr>
        <w:tc>
          <w:tcPr>
            <w:tcW w:w="6573" w:type="dxa"/>
          </w:tcPr>
          <w:p w14:paraId="2D254768" w14:textId="77777777" w:rsidR="00407253" w:rsidRPr="00407253" w:rsidRDefault="00407253" w:rsidP="00277DFC">
            <w:pPr>
              <w:rPr>
                <w:sz w:val="24"/>
                <w:szCs w:val="24"/>
              </w:rPr>
            </w:pPr>
            <w:r w:rsidRPr="00407253">
              <w:rPr>
                <w:rStyle w:val="normaltextrun"/>
                <w:rFonts w:cs="Arial"/>
                <w:color w:val="333333"/>
                <w:sz w:val="24"/>
                <w:szCs w:val="24"/>
                <w:shd w:val="clear" w:color="auto" w:fill="FFFFFF"/>
              </w:rPr>
              <w:t>Completion of training date</w:t>
            </w:r>
            <w:r w:rsidRPr="00407253">
              <w:rPr>
                <w:rStyle w:val="eop"/>
                <w:rFonts w:cs="Arial"/>
                <w:color w:val="333333"/>
                <w:sz w:val="24"/>
                <w:szCs w:val="24"/>
                <w:shd w:val="clear" w:color="auto" w:fill="FFFFFF"/>
              </w:rPr>
              <w:t> </w:t>
            </w:r>
          </w:p>
        </w:tc>
        <w:tc>
          <w:tcPr>
            <w:tcW w:w="4934" w:type="dxa"/>
          </w:tcPr>
          <w:p w14:paraId="0A3122CD" w14:textId="77777777" w:rsidR="00407253" w:rsidRPr="00407253" w:rsidRDefault="00407253" w:rsidP="00277DFC">
            <w:pPr>
              <w:rPr>
                <w:sz w:val="24"/>
                <w:szCs w:val="24"/>
              </w:rPr>
            </w:pPr>
          </w:p>
        </w:tc>
      </w:tr>
      <w:tr w:rsidR="00407253" w:rsidRPr="00407253" w14:paraId="0533CA6B" w14:textId="77777777" w:rsidTr="00922722">
        <w:trPr>
          <w:trHeight w:val="668"/>
        </w:trPr>
        <w:tc>
          <w:tcPr>
            <w:tcW w:w="6573" w:type="dxa"/>
          </w:tcPr>
          <w:p w14:paraId="0E5EE5C8" w14:textId="77777777" w:rsidR="00407253" w:rsidRPr="00407253" w:rsidRDefault="00407253" w:rsidP="00277DFC">
            <w:pPr>
              <w:rPr>
                <w:sz w:val="24"/>
                <w:szCs w:val="24"/>
              </w:rPr>
            </w:pPr>
            <w:r w:rsidRPr="00407253">
              <w:rPr>
                <w:rStyle w:val="normaltextrun"/>
                <w:rFonts w:cs="Arial"/>
                <w:color w:val="333333"/>
                <w:sz w:val="24"/>
                <w:szCs w:val="24"/>
                <w:shd w:val="clear" w:color="auto" w:fill="FFFFFF"/>
              </w:rPr>
              <w:t>Royal College Examination, with name of exam and date or anticipated date</w:t>
            </w:r>
            <w:r w:rsidRPr="00407253">
              <w:rPr>
                <w:rStyle w:val="eop"/>
                <w:rFonts w:cs="Arial"/>
                <w:color w:val="333333"/>
                <w:sz w:val="24"/>
                <w:szCs w:val="24"/>
                <w:shd w:val="clear" w:color="auto" w:fill="FFFFFF"/>
              </w:rPr>
              <w:t> </w:t>
            </w:r>
          </w:p>
        </w:tc>
        <w:tc>
          <w:tcPr>
            <w:tcW w:w="4934" w:type="dxa"/>
          </w:tcPr>
          <w:p w14:paraId="69A1F4A8" w14:textId="77777777" w:rsidR="00407253" w:rsidRPr="00407253" w:rsidRDefault="00407253" w:rsidP="00277DFC">
            <w:pPr>
              <w:rPr>
                <w:sz w:val="24"/>
                <w:szCs w:val="24"/>
              </w:rPr>
            </w:pPr>
          </w:p>
        </w:tc>
      </w:tr>
      <w:tr w:rsidR="00407253" w:rsidRPr="00407253" w14:paraId="03FAAF53" w14:textId="77777777" w:rsidTr="00922722">
        <w:trPr>
          <w:trHeight w:val="714"/>
        </w:trPr>
        <w:tc>
          <w:tcPr>
            <w:tcW w:w="6573" w:type="dxa"/>
          </w:tcPr>
          <w:p w14:paraId="2EE9283D" w14:textId="77777777" w:rsidR="00407253" w:rsidRPr="00407253" w:rsidRDefault="00407253" w:rsidP="00277DFC">
            <w:pPr>
              <w:rPr>
                <w:sz w:val="24"/>
                <w:szCs w:val="24"/>
              </w:rPr>
            </w:pPr>
            <w:r w:rsidRPr="00407253">
              <w:rPr>
                <w:rStyle w:val="normaltextrun"/>
                <w:rFonts w:cs="Arial"/>
                <w:color w:val="333333"/>
                <w:sz w:val="24"/>
                <w:szCs w:val="24"/>
                <w:shd w:val="clear" w:color="auto" w:fill="FFFFFF"/>
              </w:rPr>
              <w:t>Do you intend to be clinically active during or after the fellowship </w:t>
            </w:r>
            <w:r w:rsidRPr="00407253">
              <w:rPr>
                <w:rStyle w:val="eop"/>
                <w:rFonts w:cs="Arial"/>
                <w:color w:val="333333"/>
                <w:sz w:val="24"/>
                <w:szCs w:val="24"/>
                <w:shd w:val="clear" w:color="auto" w:fill="FFFFFF"/>
              </w:rPr>
              <w:t> </w:t>
            </w:r>
          </w:p>
        </w:tc>
        <w:tc>
          <w:tcPr>
            <w:tcW w:w="4934" w:type="dxa"/>
          </w:tcPr>
          <w:p w14:paraId="41B97CEF" w14:textId="77777777" w:rsidR="00407253" w:rsidRPr="00407253" w:rsidRDefault="00407253" w:rsidP="00277DFC">
            <w:pPr>
              <w:rPr>
                <w:sz w:val="24"/>
                <w:szCs w:val="24"/>
              </w:rPr>
            </w:pPr>
          </w:p>
        </w:tc>
      </w:tr>
      <w:tr w:rsidR="00407253" w:rsidRPr="00407253" w14:paraId="0BAEE90E" w14:textId="77777777" w:rsidTr="00922722">
        <w:trPr>
          <w:trHeight w:val="371"/>
        </w:trPr>
        <w:tc>
          <w:tcPr>
            <w:tcW w:w="6573" w:type="dxa"/>
          </w:tcPr>
          <w:p w14:paraId="4324B61B" w14:textId="77777777" w:rsidR="00407253" w:rsidRPr="00407253" w:rsidRDefault="00407253" w:rsidP="00277DFC">
            <w:pPr>
              <w:rPr>
                <w:sz w:val="24"/>
                <w:szCs w:val="24"/>
              </w:rPr>
            </w:pPr>
            <w:r w:rsidRPr="00407253">
              <w:rPr>
                <w:rStyle w:val="normaltextrun"/>
                <w:rFonts w:cs="Arial"/>
                <w:color w:val="333333"/>
                <w:sz w:val="24"/>
                <w:szCs w:val="24"/>
                <w:shd w:val="clear" w:color="auto" w:fill="FFFFFF"/>
              </w:rPr>
              <w:t>Will you seek an honorary clinical contract </w:t>
            </w:r>
            <w:r w:rsidRPr="00407253">
              <w:rPr>
                <w:rStyle w:val="eop"/>
                <w:rFonts w:cs="Arial"/>
                <w:color w:val="333333"/>
                <w:sz w:val="24"/>
                <w:szCs w:val="24"/>
                <w:shd w:val="clear" w:color="auto" w:fill="FFFFFF"/>
              </w:rPr>
              <w:t> </w:t>
            </w:r>
          </w:p>
        </w:tc>
        <w:tc>
          <w:tcPr>
            <w:tcW w:w="4934" w:type="dxa"/>
          </w:tcPr>
          <w:p w14:paraId="726AF110" w14:textId="77777777" w:rsidR="00407253" w:rsidRPr="00407253" w:rsidRDefault="00407253" w:rsidP="00277DFC">
            <w:pPr>
              <w:rPr>
                <w:sz w:val="24"/>
                <w:szCs w:val="24"/>
              </w:rPr>
            </w:pPr>
          </w:p>
        </w:tc>
      </w:tr>
      <w:tr w:rsidR="00407253" w:rsidRPr="00407253" w14:paraId="04196FB7" w14:textId="77777777" w:rsidTr="00922722">
        <w:trPr>
          <w:trHeight w:val="1179"/>
        </w:trPr>
        <w:tc>
          <w:tcPr>
            <w:tcW w:w="6573" w:type="dxa"/>
          </w:tcPr>
          <w:p w14:paraId="502F6353" w14:textId="77777777" w:rsidR="00407253" w:rsidRPr="00407253" w:rsidRDefault="00407253" w:rsidP="00277DFC">
            <w:pPr>
              <w:rPr>
                <w:sz w:val="24"/>
                <w:szCs w:val="24"/>
              </w:rPr>
            </w:pPr>
            <w:r w:rsidRPr="00407253">
              <w:rPr>
                <w:rStyle w:val="normaltextrun"/>
                <w:rFonts w:cs="Arial"/>
                <w:color w:val="333333"/>
                <w:sz w:val="24"/>
                <w:szCs w:val="24"/>
                <w:shd w:val="clear" w:color="auto" w:fill="FFFFFF"/>
              </w:rPr>
              <w:t>The percentage of your time you will spend on clinical duties, you may spend up to 20% of your time on clinical duties as part of a full-time fellowship (2 clinical sessions a week)</w:t>
            </w:r>
            <w:r w:rsidRPr="00407253">
              <w:rPr>
                <w:rStyle w:val="eop"/>
                <w:rFonts w:cs="Arial"/>
                <w:color w:val="333333"/>
                <w:sz w:val="24"/>
                <w:szCs w:val="24"/>
                <w:shd w:val="clear" w:color="auto" w:fill="FFFFFF"/>
              </w:rPr>
              <w:t> </w:t>
            </w:r>
          </w:p>
        </w:tc>
        <w:tc>
          <w:tcPr>
            <w:tcW w:w="4934" w:type="dxa"/>
          </w:tcPr>
          <w:p w14:paraId="45024B8E" w14:textId="77777777" w:rsidR="00407253" w:rsidRPr="00407253" w:rsidRDefault="00407253" w:rsidP="00277DFC">
            <w:pPr>
              <w:rPr>
                <w:sz w:val="24"/>
                <w:szCs w:val="24"/>
              </w:rPr>
            </w:pPr>
          </w:p>
        </w:tc>
      </w:tr>
      <w:tr w:rsidR="00407253" w:rsidRPr="00407253" w14:paraId="74A82F17" w14:textId="77777777" w:rsidTr="00922722">
        <w:trPr>
          <w:trHeight w:val="764"/>
        </w:trPr>
        <w:tc>
          <w:tcPr>
            <w:tcW w:w="6573" w:type="dxa"/>
          </w:tcPr>
          <w:p w14:paraId="5EDF6CE3" w14:textId="77777777" w:rsidR="00407253" w:rsidRPr="00407253" w:rsidRDefault="00407253" w:rsidP="00277DFC">
            <w:pPr>
              <w:rPr>
                <w:sz w:val="24"/>
                <w:szCs w:val="24"/>
              </w:rPr>
            </w:pPr>
            <w:r w:rsidRPr="00407253">
              <w:rPr>
                <w:rStyle w:val="normaltextrun"/>
                <w:rFonts w:cs="Arial"/>
                <w:color w:val="333333"/>
                <w:sz w:val="24"/>
                <w:szCs w:val="24"/>
                <w:shd w:val="clear" w:color="auto" w:fill="FFFFFF"/>
              </w:rPr>
              <w:t>The percentage of this time that will have direct relevance to your proposed work</w:t>
            </w:r>
            <w:r w:rsidRPr="00407253">
              <w:rPr>
                <w:rStyle w:val="eop"/>
                <w:rFonts w:cs="Arial"/>
                <w:color w:val="333333"/>
                <w:sz w:val="24"/>
                <w:szCs w:val="24"/>
                <w:shd w:val="clear" w:color="auto" w:fill="FFFFFF"/>
              </w:rPr>
              <w:t> </w:t>
            </w:r>
          </w:p>
        </w:tc>
        <w:tc>
          <w:tcPr>
            <w:tcW w:w="4934" w:type="dxa"/>
          </w:tcPr>
          <w:p w14:paraId="3C611D27" w14:textId="77777777" w:rsidR="00407253" w:rsidRPr="00407253" w:rsidRDefault="00407253" w:rsidP="00277DFC">
            <w:pPr>
              <w:rPr>
                <w:sz w:val="24"/>
                <w:szCs w:val="24"/>
              </w:rPr>
            </w:pPr>
          </w:p>
        </w:tc>
      </w:tr>
    </w:tbl>
    <w:p w14:paraId="6CD89A26" w14:textId="77777777" w:rsidR="00F34AB9" w:rsidRDefault="00F34AB9">
      <w:pPr>
        <w:rPr>
          <w:b/>
          <w:bCs/>
        </w:rPr>
      </w:pPr>
      <w:r>
        <w:rPr>
          <w:b/>
          <w:bCs/>
        </w:rPr>
        <w:br w:type="page"/>
      </w:r>
    </w:p>
    <w:p w14:paraId="268FE027" w14:textId="77777777" w:rsidR="00922722" w:rsidRDefault="00922722">
      <w:pPr>
        <w:rPr>
          <w:b/>
          <w:bCs/>
        </w:rPr>
      </w:pPr>
    </w:p>
    <w:p w14:paraId="7D24AC6B" w14:textId="7AA82820" w:rsidR="007038DB" w:rsidRDefault="007038DB">
      <w:pPr>
        <w:rPr>
          <w:b/>
          <w:bCs/>
        </w:rPr>
      </w:pPr>
      <w:commentRangeStart w:id="5"/>
      <w:r>
        <w:rPr>
          <w:b/>
          <w:bCs/>
        </w:rPr>
        <w:t>Career development</w:t>
      </w:r>
      <w:commentRangeEnd w:id="5"/>
      <w:r w:rsidR="00421DF6">
        <w:rPr>
          <w:rStyle w:val="CommentReference"/>
          <w:b/>
          <w:bCs/>
          <w:sz w:val="24"/>
          <w:szCs w:val="24"/>
        </w:rPr>
        <w:commentReference w:id="5"/>
      </w:r>
      <w:r w:rsidR="00B238F4">
        <w:rPr>
          <w:b/>
          <w:bCs/>
        </w:rPr>
        <w:t xml:space="preserve"> </w:t>
      </w:r>
      <w:r w:rsidR="00BD26DB">
        <w:rPr>
          <w:b/>
          <w:bCs/>
        </w:rPr>
        <w:t>(1000 words)</w:t>
      </w:r>
    </w:p>
    <w:p w14:paraId="57F8B4BE" w14:textId="77777777" w:rsidR="00A84A00" w:rsidRDefault="00A84A00" w:rsidP="00A84A00">
      <w:pPr>
        <w:pStyle w:val="my-2"/>
        <w:numPr>
          <w:ilvl w:val="0"/>
          <w:numId w:val="14"/>
        </w:numPr>
        <w:pBdr>
          <w:top w:val="single" w:sz="2" w:space="0" w:color="auto"/>
          <w:left w:val="single" w:sz="2" w:space="0" w:color="auto"/>
          <w:bottom w:val="single" w:sz="2" w:space="0" w:color="auto"/>
          <w:right w:val="single" w:sz="2" w:space="0" w:color="auto"/>
        </w:pBdr>
        <w:rPr>
          <w:rFonts w:ascii="pplxSerif" w:hAnsi="pplxSerif"/>
        </w:rPr>
      </w:pPr>
      <w:r>
        <w:rPr>
          <w:rFonts w:ascii="pplxSerif" w:hAnsi="pplxSerif"/>
        </w:rPr>
        <w:t>Frame your emerging identity as a clinician–computational biologist developing and deploying genome foundation models in chronic lung infection, anchored in the Floto group’s evolutionary genomics track record and in SputaGen.</w:t>
      </w:r>
    </w:p>
    <w:p w14:paraId="7B3AB85C" w14:textId="77777777" w:rsidR="00A84A00" w:rsidRDefault="00A84A00" w:rsidP="00A84A00">
      <w:pPr>
        <w:pStyle w:val="my-2"/>
        <w:numPr>
          <w:ilvl w:val="0"/>
          <w:numId w:val="14"/>
        </w:numPr>
        <w:pBdr>
          <w:top w:val="single" w:sz="2" w:space="0" w:color="auto"/>
          <w:left w:val="single" w:sz="2" w:space="0" w:color="auto"/>
          <w:bottom w:val="single" w:sz="2" w:space="0" w:color="auto"/>
          <w:right w:val="single" w:sz="2" w:space="0" w:color="auto"/>
        </w:pBdr>
        <w:rPr>
          <w:rFonts w:ascii="pplxSerif" w:hAnsi="pplxSerif"/>
        </w:rPr>
      </w:pPr>
      <w:r>
        <w:rPr>
          <w:rFonts w:ascii="pplxSerif" w:hAnsi="pplxSerif"/>
        </w:rPr>
        <w:t>Plan skill development in:</w:t>
      </w:r>
    </w:p>
    <w:p w14:paraId="16BF8B60" w14:textId="77777777" w:rsidR="00A84A00" w:rsidRDefault="00A84A00" w:rsidP="00A84A00">
      <w:pPr>
        <w:pStyle w:val="my-2"/>
        <w:numPr>
          <w:ilvl w:val="1"/>
          <w:numId w:val="14"/>
        </w:numPr>
        <w:pBdr>
          <w:top w:val="single" w:sz="2" w:space="0" w:color="auto"/>
          <w:left w:val="single" w:sz="2" w:space="0" w:color="auto"/>
          <w:bottom w:val="single" w:sz="2" w:space="0" w:color="auto"/>
          <w:right w:val="single" w:sz="2" w:space="0" w:color="auto"/>
        </w:pBdr>
        <w:rPr>
          <w:rFonts w:ascii="pplxSerif" w:hAnsi="pplxSerif"/>
        </w:rPr>
      </w:pPr>
      <w:r>
        <w:rPr>
          <w:rFonts w:ascii="pplxSerif" w:hAnsi="pplxSerif"/>
        </w:rPr>
        <w:t>Advanced deep learning (transformers, multi-task learning, attribution, uncertainty estimation) building on Bacformer.</w:t>
      </w:r>
    </w:p>
    <w:p w14:paraId="4D528F35" w14:textId="77777777" w:rsidR="00A84A00" w:rsidRDefault="00A84A00" w:rsidP="00A84A00">
      <w:pPr>
        <w:pStyle w:val="my-2"/>
        <w:numPr>
          <w:ilvl w:val="1"/>
          <w:numId w:val="14"/>
        </w:numPr>
        <w:pBdr>
          <w:top w:val="single" w:sz="2" w:space="0" w:color="auto"/>
          <w:left w:val="single" w:sz="2" w:space="0" w:color="auto"/>
          <w:bottom w:val="single" w:sz="2" w:space="0" w:color="auto"/>
          <w:right w:val="single" w:sz="2" w:space="0" w:color="auto"/>
        </w:pBdr>
        <w:rPr>
          <w:rFonts w:ascii="pplxSerif" w:hAnsi="pplxSerif"/>
        </w:rPr>
      </w:pPr>
      <w:r>
        <w:rPr>
          <w:rFonts w:ascii="pplxSerif" w:hAnsi="pplxSerif"/>
        </w:rPr>
        <w:t>Bacterial population genomics and pan-genome graph methods (Panaroo, unitig-based GWAS, plasmid reconstruction, as used by Bryant, Weimann and Boeck).</w:t>
      </w:r>
    </w:p>
    <w:p w14:paraId="734CB9F8" w14:textId="77777777" w:rsidR="00A84A00" w:rsidRDefault="00A84A00" w:rsidP="00A84A00">
      <w:pPr>
        <w:pStyle w:val="my-2"/>
        <w:numPr>
          <w:ilvl w:val="1"/>
          <w:numId w:val="14"/>
        </w:numPr>
        <w:pBdr>
          <w:top w:val="single" w:sz="2" w:space="0" w:color="auto"/>
          <w:left w:val="single" w:sz="2" w:space="0" w:color="auto"/>
          <w:bottom w:val="single" w:sz="2" w:space="0" w:color="auto"/>
          <w:right w:val="single" w:sz="2" w:space="0" w:color="auto"/>
        </w:pBdr>
        <w:rPr>
          <w:rFonts w:ascii="pplxSerif" w:hAnsi="pplxSerif"/>
        </w:rPr>
      </w:pPr>
      <w:r>
        <w:rPr>
          <w:rFonts w:ascii="pplxSerif" w:hAnsi="pplxSerif"/>
        </w:rPr>
        <w:t>Clinical outcome modelling and causal inference within SputaGen (handling time-varying exposures, competing risks, and confounding).</w:t>
      </w:r>
    </w:p>
    <w:p w14:paraId="61875780" w14:textId="77777777" w:rsidR="00A84A00" w:rsidRDefault="00A84A00" w:rsidP="00A84A00">
      <w:pPr>
        <w:pStyle w:val="my-2"/>
        <w:numPr>
          <w:ilvl w:val="0"/>
          <w:numId w:val="14"/>
        </w:numPr>
        <w:pBdr>
          <w:top w:val="single" w:sz="2" w:space="0" w:color="auto"/>
          <w:left w:val="single" w:sz="2" w:space="0" w:color="auto"/>
          <w:bottom w:val="single" w:sz="2" w:space="0" w:color="auto"/>
          <w:right w:val="single" w:sz="2" w:space="0" w:color="auto"/>
        </w:pBdr>
        <w:rPr>
          <w:rFonts w:ascii="pplxSerif" w:hAnsi="pplxSerif"/>
        </w:rPr>
      </w:pPr>
      <w:r>
        <w:rPr>
          <w:rFonts w:ascii="pplxSerif" w:hAnsi="pplxSerif"/>
        </w:rPr>
        <w:t>Define outputs aligned to work packages:</w:t>
      </w:r>
    </w:p>
    <w:p w14:paraId="2034C5CF" w14:textId="77777777" w:rsidR="00A84A00" w:rsidRDefault="00A84A00" w:rsidP="00A84A00">
      <w:pPr>
        <w:pStyle w:val="my-2"/>
        <w:numPr>
          <w:ilvl w:val="1"/>
          <w:numId w:val="14"/>
        </w:numPr>
        <w:pBdr>
          <w:top w:val="single" w:sz="2" w:space="0" w:color="auto"/>
          <w:left w:val="single" w:sz="2" w:space="0" w:color="auto"/>
          <w:bottom w:val="single" w:sz="2" w:space="0" w:color="auto"/>
          <w:right w:val="single" w:sz="2" w:space="0" w:color="auto"/>
        </w:pBdr>
        <w:rPr>
          <w:rFonts w:ascii="pplxSerif" w:hAnsi="pplxSerif"/>
        </w:rPr>
      </w:pPr>
      <w:r>
        <w:rPr>
          <w:rFonts w:ascii="pplxSerif" w:hAnsi="pplxSerif"/>
        </w:rPr>
        <w:t>Methodological paper on Bacformer extension to killing/tolerance and virulence phenotypes.</w:t>
      </w:r>
    </w:p>
    <w:p w14:paraId="239556CA" w14:textId="77777777" w:rsidR="00A84A00" w:rsidRDefault="00A84A00" w:rsidP="00A84A00">
      <w:pPr>
        <w:pStyle w:val="my-2"/>
        <w:numPr>
          <w:ilvl w:val="1"/>
          <w:numId w:val="14"/>
        </w:numPr>
        <w:pBdr>
          <w:top w:val="single" w:sz="2" w:space="0" w:color="auto"/>
          <w:left w:val="single" w:sz="2" w:space="0" w:color="auto"/>
          <w:bottom w:val="single" w:sz="2" w:space="0" w:color="auto"/>
          <w:right w:val="single" w:sz="2" w:space="0" w:color="auto"/>
        </w:pBdr>
        <w:rPr>
          <w:rFonts w:ascii="pplxSerif" w:hAnsi="pplxSerif"/>
        </w:rPr>
      </w:pPr>
      <w:r>
        <w:rPr>
          <w:rStyle w:val="Emphasis"/>
          <w:rFonts w:ascii="pplxSerif" w:eastAsiaTheme="majorEastAsia" w:hAnsi="pplxSerif"/>
          <w:bdr w:val="single" w:sz="2" w:space="0" w:color="auto" w:frame="1"/>
        </w:rPr>
        <w:t>Klebsiella</w:t>
      </w:r>
      <w:r>
        <w:rPr>
          <w:rFonts w:ascii="pplxSerif" w:hAnsi="pplxSerif"/>
        </w:rPr>
        <w:t> HGT/pathoadaptation analysis and saltation detection.</w:t>
      </w:r>
    </w:p>
    <w:p w14:paraId="332F4CE3" w14:textId="77777777" w:rsidR="00A84A00" w:rsidRDefault="00A84A00" w:rsidP="00A84A00">
      <w:pPr>
        <w:pStyle w:val="my-2"/>
        <w:numPr>
          <w:ilvl w:val="1"/>
          <w:numId w:val="14"/>
        </w:numPr>
        <w:pBdr>
          <w:top w:val="single" w:sz="2" w:space="0" w:color="auto"/>
          <w:left w:val="single" w:sz="2" w:space="0" w:color="auto"/>
          <w:bottom w:val="single" w:sz="2" w:space="0" w:color="auto"/>
          <w:right w:val="single" w:sz="2" w:space="0" w:color="auto"/>
        </w:pBdr>
        <w:rPr>
          <w:rFonts w:ascii="pplxSerif" w:hAnsi="pplxSerif"/>
        </w:rPr>
      </w:pPr>
      <w:r>
        <w:rPr>
          <w:rFonts w:ascii="pplxSerif" w:hAnsi="pplxSerif"/>
        </w:rPr>
        <w:t>SputaGen validation paper integrating genomics, AI and clinical outcomes.</w:t>
      </w:r>
    </w:p>
    <w:p w14:paraId="38A58193" w14:textId="77777777" w:rsidR="00A84A00" w:rsidRDefault="00A84A00" w:rsidP="00A84A00">
      <w:pPr>
        <w:pStyle w:val="my-2"/>
        <w:numPr>
          <w:ilvl w:val="1"/>
          <w:numId w:val="14"/>
        </w:numPr>
        <w:pBdr>
          <w:top w:val="single" w:sz="2" w:space="0" w:color="auto"/>
          <w:left w:val="single" w:sz="2" w:space="0" w:color="auto"/>
          <w:bottom w:val="single" w:sz="2" w:space="0" w:color="auto"/>
          <w:right w:val="single" w:sz="2" w:space="0" w:color="auto"/>
        </w:pBdr>
        <w:rPr>
          <w:rFonts w:ascii="pplxSerif" w:hAnsi="pplxSerif"/>
        </w:rPr>
      </w:pPr>
      <w:r>
        <w:rPr>
          <w:rFonts w:ascii="pplxSerif" w:hAnsi="pplxSerif"/>
        </w:rPr>
        <w:t>Reusable software and pipelines (e.g. “Bacformer-SputaGen toolkit”).</w:t>
      </w:r>
    </w:p>
    <w:p w14:paraId="4068A777" w14:textId="77777777" w:rsidR="00A84A00" w:rsidRDefault="00A84A00" w:rsidP="00A84A00">
      <w:pPr>
        <w:pStyle w:val="my-2"/>
        <w:numPr>
          <w:ilvl w:val="0"/>
          <w:numId w:val="14"/>
        </w:numPr>
        <w:pBdr>
          <w:top w:val="single" w:sz="2" w:space="0" w:color="auto"/>
          <w:left w:val="single" w:sz="2" w:space="0" w:color="auto"/>
          <w:bottom w:val="single" w:sz="2" w:space="0" w:color="auto"/>
          <w:right w:val="single" w:sz="2" w:space="0" w:color="auto"/>
        </w:pBdr>
        <w:rPr>
          <w:rFonts w:ascii="pplxSerif" w:hAnsi="pplxSerif"/>
        </w:rPr>
      </w:pPr>
      <w:r>
        <w:rPr>
          <w:rFonts w:ascii="pplxSerif" w:hAnsi="pplxSerif"/>
        </w:rPr>
        <w:t>Map steps to independence:</w:t>
      </w:r>
    </w:p>
    <w:p w14:paraId="09ED4984" w14:textId="77777777" w:rsidR="00A84A00" w:rsidRDefault="00A84A00" w:rsidP="00A84A00">
      <w:pPr>
        <w:pStyle w:val="my-2"/>
        <w:numPr>
          <w:ilvl w:val="1"/>
          <w:numId w:val="14"/>
        </w:numPr>
        <w:pBdr>
          <w:top w:val="single" w:sz="2" w:space="0" w:color="auto"/>
          <w:left w:val="single" w:sz="2" w:space="0" w:color="auto"/>
          <w:bottom w:val="single" w:sz="2" w:space="0" w:color="auto"/>
          <w:right w:val="single" w:sz="2" w:space="0" w:color="auto"/>
        </w:pBdr>
        <w:rPr>
          <w:rFonts w:ascii="pplxSerif" w:hAnsi="pplxSerif"/>
        </w:rPr>
      </w:pPr>
      <w:r>
        <w:rPr>
          <w:rFonts w:ascii="pplxSerif" w:hAnsi="pplxSerif"/>
        </w:rPr>
        <w:t>Lead authorship on Bacformer extensions and </w:t>
      </w:r>
      <w:r>
        <w:rPr>
          <w:rStyle w:val="Emphasis"/>
          <w:rFonts w:ascii="pplxSerif" w:eastAsiaTheme="majorEastAsia" w:hAnsi="pplxSerif"/>
          <w:bdr w:val="single" w:sz="2" w:space="0" w:color="auto" w:frame="1"/>
        </w:rPr>
        <w:t>Klebsiella</w:t>
      </w:r>
      <w:r>
        <w:rPr>
          <w:rFonts w:ascii="pplxSerif" w:hAnsi="pplxSerif"/>
        </w:rPr>
        <w:t> analyses.</w:t>
      </w:r>
    </w:p>
    <w:p w14:paraId="6F29F2CA" w14:textId="77777777" w:rsidR="00A84A00" w:rsidRDefault="00A84A00" w:rsidP="00A84A00">
      <w:pPr>
        <w:pStyle w:val="my-2"/>
        <w:numPr>
          <w:ilvl w:val="1"/>
          <w:numId w:val="14"/>
        </w:numPr>
        <w:pBdr>
          <w:top w:val="single" w:sz="2" w:space="0" w:color="auto"/>
          <w:left w:val="single" w:sz="2" w:space="0" w:color="auto"/>
          <w:bottom w:val="single" w:sz="2" w:space="0" w:color="auto"/>
          <w:right w:val="single" w:sz="2" w:space="0" w:color="auto"/>
        </w:pBdr>
        <w:rPr>
          <w:rFonts w:ascii="pplxSerif" w:hAnsi="pplxSerif"/>
        </w:rPr>
      </w:pPr>
      <w:r>
        <w:rPr>
          <w:rFonts w:ascii="pplxSerif" w:hAnsi="pplxSerif"/>
        </w:rPr>
        <w:t>Shared senior authorship with supervisors on SputaGen applications.</w:t>
      </w:r>
    </w:p>
    <w:p w14:paraId="3754252C" w14:textId="77777777" w:rsidR="00A84A00" w:rsidRDefault="00A84A00" w:rsidP="00A84A00">
      <w:pPr>
        <w:pStyle w:val="my-2"/>
        <w:numPr>
          <w:ilvl w:val="1"/>
          <w:numId w:val="14"/>
        </w:numPr>
        <w:pBdr>
          <w:top w:val="single" w:sz="2" w:space="0" w:color="auto"/>
          <w:left w:val="single" w:sz="2" w:space="0" w:color="auto"/>
          <w:bottom w:val="single" w:sz="2" w:space="0" w:color="auto"/>
          <w:right w:val="single" w:sz="2" w:space="0" w:color="auto"/>
        </w:pBdr>
        <w:rPr>
          <w:rFonts w:ascii="pplxSerif" w:hAnsi="pplxSerif"/>
        </w:rPr>
      </w:pPr>
      <w:r>
        <w:rPr>
          <w:rFonts w:ascii="pplxSerif" w:hAnsi="pplxSerif"/>
        </w:rPr>
        <w:t>Contributions to Boeck-style experimental designs for future killing assays linked to Cambridge isolates.</w:t>
      </w:r>
      <w:r>
        <w:rPr>
          <w:rStyle w:val="inline-flex"/>
          <w:rFonts w:ascii="pplxSerif" w:eastAsiaTheme="majorEastAsia" w:hAnsi="pplxSerif"/>
          <w:bdr w:val="single" w:sz="2" w:space="0" w:color="auto" w:frame="1"/>
        </w:rPr>
        <w:t>​</w:t>
      </w:r>
    </w:p>
    <w:p w14:paraId="3222D124" w14:textId="77777777" w:rsidR="00A84A00" w:rsidRDefault="00A84A00" w:rsidP="00A84A00">
      <w:pPr>
        <w:pStyle w:val="my-2"/>
        <w:numPr>
          <w:ilvl w:val="1"/>
          <w:numId w:val="14"/>
        </w:numPr>
        <w:pBdr>
          <w:top w:val="single" w:sz="2" w:space="0" w:color="auto"/>
          <w:left w:val="single" w:sz="2" w:space="0" w:color="auto"/>
          <w:bottom w:val="single" w:sz="2" w:space="0" w:color="auto"/>
          <w:right w:val="single" w:sz="2" w:space="0" w:color="auto"/>
        </w:pBdr>
        <w:rPr>
          <w:rFonts w:ascii="pplxSerif" w:hAnsi="pplxSerif"/>
        </w:rPr>
      </w:pPr>
      <w:r>
        <w:rPr>
          <w:rFonts w:ascii="pplxSerif" w:hAnsi="pplxSerif"/>
        </w:rPr>
        <w:t>Building a niche at the intersection of genome foundation models, within-host evolution and clinical translation.</w:t>
      </w:r>
    </w:p>
    <w:p w14:paraId="7CBE28D7" w14:textId="77777777" w:rsidR="00A84A00" w:rsidRDefault="00A84A00" w:rsidP="00A84A00">
      <w:pPr>
        <w:pStyle w:val="my-2"/>
        <w:numPr>
          <w:ilvl w:val="0"/>
          <w:numId w:val="14"/>
        </w:numPr>
        <w:pBdr>
          <w:top w:val="single" w:sz="2" w:space="0" w:color="auto"/>
          <w:left w:val="single" w:sz="2" w:space="0" w:color="auto"/>
          <w:bottom w:val="single" w:sz="2" w:space="0" w:color="auto"/>
          <w:right w:val="single" w:sz="2" w:space="0" w:color="auto"/>
        </w:pBdr>
        <w:rPr>
          <w:rFonts w:ascii="pplxSerif" w:hAnsi="pplxSerif"/>
        </w:rPr>
      </w:pPr>
      <w:r>
        <w:rPr>
          <w:rFonts w:ascii="pplxSerif" w:hAnsi="pplxSerif"/>
        </w:rPr>
        <w:t>Position the programme as a platform that can subsequently be expanded into prospective interventional trials in CCLI and beyond.</w:t>
      </w:r>
    </w:p>
    <w:p w14:paraId="0293DF1C" w14:textId="77777777" w:rsidR="00A84A00" w:rsidRDefault="00A84A00">
      <w:pPr>
        <w:rPr>
          <w:b/>
          <w:bCs/>
        </w:rPr>
      </w:pPr>
    </w:p>
    <w:p w14:paraId="0820876E" w14:textId="77777777" w:rsidR="007038DB" w:rsidRDefault="007038DB">
      <w:pPr>
        <w:rPr>
          <w:b/>
          <w:bCs/>
        </w:rPr>
      </w:pPr>
      <w:r>
        <w:rPr>
          <w:b/>
          <w:bCs/>
        </w:rPr>
        <w:br w:type="page"/>
      </w:r>
    </w:p>
    <w:p w14:paraId="7234C467" w14:textId="22E692B6" w:rsidR="008F2978" w:rsidRDefault="006D7F7F">
      <w:pPr>
        <w:rPr>
          <w:b/>
          <w:bCs/>
        </w:rPr>
      </w:pPr>
      <w:commentRangeStart w:id="6"/>
      <w:r>
        <w:rPr>
          <w:b/>
          <w:bCs/>
        </w:rPr>
        <w:lastRenderedPageBreak/>
        <w:t>Applicant capability to deliver</w:t>
      </w:r>
      <w:commentRangeEnd w:id="6"/>
      <w:r w:rsidR="00421DF6">
        <w:rPr>
          <w:rStyle w:val="CommentReference"/>
          <w:b/>
          <w:bCs/>
          <w:sz w:val="24"/>
          <w:szCs w:val="24"/>
        </w:rPr>
        <w:commentReference w:id="6"/>
      </w:r>
      <w:r w:rsidR="00AF6570">
        <w:rPr>
          <w:b/>
          <w:bCs/>
        </w:rPr>
        <w:t xml:space="preserve"> </w:t>
      </w:r>
      <w:r w:rsidR="00F703CE">
        <w:rPr>
          <w:b/>
          <w:bCs/>
        </w:rPr>
        <w:t>(2000 words, 1500 for the CV )</w:t>
      </w:r>
    </w:p>
    <w:p w14:paraId="4C271CEA" w14:textId="77777777" w:rsidR="004E4719" w:rsidRDefault="004E4719">
      <w:pPr>
        <w:rPr>
          <w:b/>
          <w:bCs/>
        </w:rPr>
      </w:pPr>
    </w:p>
    <w:p w14:paraId="6B960F31" w14:textId="77777777" w:rsidR="004E4719" w:rsidRDefault="004E4719" w:rsidP="004E4719">
      <w:pPr>
        <w:pStyle w:val="my-2"/>
        <w:numPr>
          <w:ilvl w:val="0"/>
          <w:numId w:val="15"/>
        </w:numPr>
        <w:pBdr>
          <w:top w:val="single" w:sz="2" w:space="0" w:color="auto"/>
          <w:left w:val="single" w:sz="2" w:space="0" w:color="auto"/>
          <w:bottom w:val="single" w:sz="2" w:space="0" w:color="auto"/>
          <w:right w:val="single" w:sz="2" w:space="0" w:color="auto"/>
        </w:pBdr>
        <w:rPr>
          <w:rFonts w:ascii="pplxSerif" w:hAnsi="pplxSerif"/>
        </w:rPr>
      </w:pPr>
      <w:r>
        <w:rPr>
          <w:rFonts w:ascii="pplxSerif" w:hAnsi="pplxSerif"/>
        </w:rPr>
        <w:t>Emphasise:</w:t>
      </w:r>
    </w:p>
    <w:p w14:paraId="76D1B8A5" w14:textId="77777777" w:rsidR="004E4719" w:rsidRDefault="004E4719" w:rsidP="004E4719">
      <w:pPr>
        <w:pStyle w:val="my-2"/>
        <w:numPr>
          <w:ilvl w:val="1"/>
          <w:numId w:val="15"/>
        </w:numPr>
        <w:pBdr>
          <w:top w:val="single" w:sz="2" w:space="0" w:color="auto"/>
          <w:left w:val="single" w:sz="2" w:space="0" w:color="auto"/>
          <w:bottom w:val="single" w:sz="2" w:space="0" w:color="auto"/>
          <w:right w:val="single" w:sz="2" w:space="0" w:color="auto"/>
        </w:pBdr>
        <w:rPr>
          <w:rFonts w:ascii="pplxSerif" w:hAnsi="pplxSerif"/>
        </w:rPr>
      </w:pPr>
      <w:r>
        <w:rPr>
          <w:rFonts w:ascii="pplxSerif" w:hAnsi="pplxSerif"/>
        </w:rPr>
        <w:t>Direct involvement in Bacformer fine-tuning and analysis, including high-AUROC/AUPRC AMR prediction and gene-level attribution.</w:t>
      </w:r>
      <w:r>
        <w:rPr>
          <w:rStyle w:val="inline-flex"/>
          <w:rFonts w:ascii="pplxSerif" w:eastAsiaTheme="majorEastAsia" w:hAnsi="pplxSerif"/>
          <w:bdr w:val="single" w:sz="2" w:space="0" w:color="auto" w:frame="1"/>
        </w:rPr>
        <w:t>​</w:t>
      </w:r>
    </w:p>
    <w:p w14:paraId="66A576B8" w14:textId="77777777" w:rsidR="004E4719" w:rsidRDefault="004E4719" w:rsidP="004E4719">
      <w:pPr>
        <w:pStyle w:val="my-2"/>
        <w:numPr>
          <w:ilvl w:val="1"/>
          <w:numId w:val="15"/>
        </w:numPr>
        <w:pBdr>
          <w:top w:val="single" w:sz="2" w:space="0" w:color="auto"/>
          <w:left w:val="single" w:sz="2" w:space="0" w:color="auto"/>
          <w:bottom w:val="single" w:sz="2" w:space="0" w:color="auto"/>
          <w:right w:val="single" w:sz="2" w:space="0" w:color="auto"/>
        </w:pBdr>
        <w:rPr>
          <w:rFonts w:ascii="pplxSerif" w:hAnsi="pplxSerif"/>
        </w:rPr>
      </w:pPr>
      <w:r>
        <w:rPr>
          <w:rFonts w:ascii="pplxSerif" w:hAnsi="pplxSerif"/>
        </w:rPr>
        <w:t>Proven ability to curate and analyse 80k+ </w:t>
      </w:r>
      <w:r>
        <w:rPr>
          <w:rStyle w:val="Emphasis"/>
          <w:rFonts w:ascii="pplxSerif" w:eastAsiaTheme="majorEastAsia" w:hAnsi="pplxSerif"/>
          <w:bdr w:val="single" w:sz="2" w:space="0" w:color="auto" w:frame="1"/>
        </w:rPr>
        <w:t>Klebsiella</w:t>
      </w:r>
      <w:r>
        <w:rPr>
          <w:rFonts w:ascii="pplxSerif" w:hAnsi="pplxSerif"/>
        </w:rPr>
        <w:t> genomes and associated metadata at scale.</w:t>
      </w:r>
    </w:p>
    <w:p w14:paraId="74C85685" w14:textId="77777777" w:rsidR="004E4719" w:rsidRDefault="004E4719" w:rsidP="004E4719">
      <w:pPr>
        <w:pStyle w:val="my-2"/>
        <w:numPr>
          <w:ilvl w:val="1"/>
          <w:numId w:val="15"/>
        </w:numPr>
        <w:pBdr>
          <w:top w:val="single" w:sz="2" w:space="0" w:color="auto"/>
          <w:left w:val="single" w:sz="2" w:space="0" w:color="auto"/>
          <w:bottom w:val="single" w:sz="2" w:space="0" w:color="auto"/>
          <w:right w:val="single" w:sz="2" w:space="0" w:color="auto"/>
        </w:pBdr>
        <w:rPr>
          <w:rFonts w:ascii="pplxSerif" w:hAnsi="pplxSerif"/>
        </w:rPr>
      </w:pPr>
      <w:r>
        <w:rPr>
          <w:rFonts w:ascii="pplxSerif" w:hAnsi="pplxSerif"/>
        </w:rPr>
        <w:t>Clinical experience in ambulatory IV antibiotic services at CCLI, with familiarity with SputaGen recruitment and outcomes, ensuring clinically grounded definitions of “response.”</w:t>
      </w:r>
      <w:r>
        <w:rPr>
          <w:rStyle w:val="inline-flex"/>
          <w:rFonts w:ascii="pplxSerif" w:eastAsiaTheme="majorEastAsia" w:hAnsi="pplxSerif"/>
          <w:bdr w:val="single" w:sz="2" w:space="0" w:color="auto" w:frame="1"/>
        </w:rPr>
        <w:t>​</w:t>
      </w:r>
    </w:p>
    <w:p w14:paraId="44AC18D0" w14:textId="77777777" w:rsidR="004E4719" w:rsidRDefault="004E4719" w:rsidP="004E4719">
      <w:pPr>
        <w:pStyle w:val="my-2"/>
        <w:numPr>
          <w:ilvl w:val="1"/>
          <w:numId w:val="15"/>
        </w:numPr>
        <w:pBdr>
          <w:top w:val="single" w:sz="2" w:space="0" w:color="auto"/>
          <w:left w:val="single" w:sz="2" w:space="0" w:color="auto"/>
          <w:bottom w:val="single" w:sz="2" w:space="0" w:color="auto"/>
          <w:right w:val="single" w:sz="2" w:space="0" w:color="auto"/>
        </w:pBdr>
        <w:rPr>
          <w:rFonts w:ascii="pplxSerif" w:hAnsi="pplxSerif"/>
        </w:rPr>
      </w:pPr>
      <w:r>
        <w:rPr>
          <w:rFonts w:ascii="pplxSerif" w:hAnsi="pplxSerif"/>
        </w:rPr>
        <w:t>Integration within the Floto/Bryant/Weimann/Boeck collaborator network that produced the foundational M. abscessus and P. aeruginosa evolution work and the antibiotic killing study.</w:t>
      </w:r>
    </w:p>
    <w:p w14:paraId="1940BE01" w14:textId="77777777" w:rsidR="004E4719" w:rsidRDefault="004E4719" w:rsidP="004E4719">
      <w:pPr>
        <w:pStyle w:val="my-2"/>
        <w:numPr>
          <w:ilvl w:val="0"/>
          <w:numId w:val="15"/>
        </w:numPr>
        <w:pBdr>
          <w:top w:val="single" w:sz="2" w:space="0" w:color="auto"/>
          <w:left w:val="single" w:sz="2" w:space="0" w:color="auto"/>
          <w:bottom w:val="single" w:sz="2" w:space="0" w:color="auto"/>
          <w:right w:val="single" w:sz="2" w:space="0" w:color="auto"/>
        </w:pBdr>
        <w:rPr>
          <w:rFonts w:ascii="pplxSerif" w:hAnsi="pplxSerif"/>
        </w:rPr>
      </w:pPr>
      <w:r>
        <w:rPr>
          <w:rFonts w:ascii="pplxSerif" w:hAnsi="pplxSerif"/>
        </w:rPr>
        <w:t>Provide a realistic, milestone-based delivery plan over the fellowship term, with explicit contingency plans for key risks (e.g. incomplete phenotyping, SputaGen data delays, compute bottlenecks).</w:t>
      </w:r>
    </w:p>
    <w:p w14:paraId="264AD929" w14:textId="77777777" w:rsidR="004E4719" w:rsidRDefault="004E4719">
      <w:pPr>
        <w:rPr>
          <w:b/>
          <w:bCs/>
        </w:rPr>
      </w:pPr>
    </w:p>
    <w:p w14:paraId="0DA5532E" w14:textId="77777777" w:rsidR="008F2978" w:rsidRDefault="008F2978">
      <w:pPr>
        <w:rPr>
          <w:b/>
          <w:bCs/>
        </w:rPr>
      </w:pPr>
      <w:r>
        <w:rPr>
          <w:b/>
          <w:bCs/>
        </w:rPr>
        <w:br w:type="page"/>
      </w:r>
    </w:p>
    <w:p w14:paraId="674041FE" w14:textId="77777777" w:rsidR="003D7FDC" w:rsidRDefault="00541272">
      <w:pPr>
        <w:rPr>
          <w:b/>
          <w:bCs/>
        </w:rPr>
      </w:pPr>
      <w:r>
        <w:rPr>
          <w:b/>
          <w:bCs/>
        </w:rPr>
        <w:lastRenderedPageBreak/>
        <w:t xml:space="preserve">9.  </w:t>
      </w:r>
      <w:commentRangeStart w:id="7"/>
      <w:r w:rsidR="008F2978">
        <w:rPr>
          <w:b/>
          <w:bCs/>
        </w:rPr>
        <w:t>Host organisation support</w:t>
      </w:r>
      <w:commentRangeEnd w:id="7"/>
      <w:r w:rsidR="00421DF6">
        <w:rPr>
          <w:rStyle w:val="CommentReference"/>
          <w:b/>
          <w:bCs/>
          <w:sz w:val="24"/>
          <w:szCs w:val="24"/>
        </w:rPr>
        <w:commentReference w:id="7"/>
      </w:r>
      <w:r w:rsidR="00F703CE">
        <w:rPr>
          <w:b/>
          <w:bCs/>
        </w:rPr>
        <w:t xml:space="preserve"> </w:t>
      </w:r>
      <w:r w:rsidR="0090494E">
        <w:rPr>
          <w:b/>
          <w:bCs/>
        </w:rPr>
        <w:t>(1000 words, letter from Dot or Charlie)</w:t>
      </w:r>
      <w:r w:rsidR="00DA3B4C">
        <w:rPr>
          <w:b/>
          <w:bCs/>
        </w:rPr>
        <w:t xml:space="preserve"> – I will draft this</w:t>
      </w:r>
    </w:p>
    <w:p w14:paraId="0F84E9A1" w14:textId="77777777" w:rsidR="003D7FDC" w:rsidRDefault="003D7FDC">
      <w:pPr>
        <w:rPr>
          <w:b/>
          <w:bCs/>
        </w:rPr>
      </w:pPr>
    </w:p>
    <w:p w14:paraId="25C2C735" w14:textId="49D94A31" w:rsidR="00617214" w:rsidRPr="003D7FDC" w:rsidRDefault="00AA7F07">
      <w:pPr>
        <w:rPr>
          <w:b/>
          <w:bCs/>
        </w:rPr>
      </w:pPr>
      <w:r>
        <w:rPr>
          <w:b/>
          <w:bCs/>
        </w:rPr>
        <w:t xml:space="preserve">10 </w:t>
      </w:r>
      <w:commentRangeStart w:id="8"/>
      <w:r w:rsidR="004D27C2">
        <w:rPr>
          <w:b/>
          <w:bCs/>
        </w:rPr>
        <w:t>Second host organisation support</w:t>
      </w:r>
      <w:commentRangeEnd w:id="8"/>
      <w:r w:rsidR="00421DF6">
        <w:rPr>
          <w:rStyle w:val="CommentReference"/>
          <w:b/>
          <w:bCs/>
          <w:sz w:val="24"/>
          <w:szCs w:val="24"/>
        </w:rPr>
        <w:commentReference w:id="8"/>
      </w:r>
      <w:r w:rsidR="00AF6570">
        <w:rPr>
          <w:b/>
          <w:bCs/>
        </w:rPr>
        <w:t xml:space="preserve"> </w:t>
      </w:r>
      <w:r w:rsidR="003D7FDC">
        <w:rPr>
          <w:b/>
          <w:bCs/>
        </w:rPr>
        <w:t xml:space="preserve"> </w:t>
      </w:r>
      <w:r w:rsidR="00617214" w:rsidRPr="003D7FDC">
        <w:t>N/A</w:t>
      </w:r>
    </w:p>
    <w:p w14:paraId="73367DA1" w14:textId="77777777" w:rsidR="003D7FDC" w:rsidRDefault="003D7FDC">
      <w:pPr>
        <w:rPr>
          <w:b/>
          <w:bCs/>
        </w:rPr>
      </w:pPr>
    </w:p>
    <w:p w14:paraId="24D884A9" w14:textId="7A16317A" w:rsidR="008922C2" w:rsidRDefault="00AA7F07">
      <w:pPr>
        <w:rPr>
          <w:b/>
          <w:bCs/>
        </w:rPr>
      </w:pPr>
      <w:r>
        <w:rPr>
          <w:b/>
          <w:bCs/>
        </w:rPr>
        <w:t xml:space="preserve">11. </w:t>
      </w:r>
      <w:commentRangeStart w:id="9"/>
      <w:r w:rsidR="007A5152">
        <w:rPr>
          <w:b/>
          <w:bCs/>
        </w:rPr>
        <w:t>Previous Head of Department Support Statement</w:t>
      </w:r>
      <w:commentRangeEnd w:id="9"/>
      <w:r w:rsidR="00421DF6">
        <w:rPr>
          <w:rStyle w:val="CommentReference"/>
          <w:b/>
          <w:bCs/>
          <w:sz w:val="24"/>
          <w:szCs w:val="24"/>
        </w:rPr>
        <w:commentReference w:id="9"/>
      </w:r>
      <w:r w:rsidR="003D7FDC">
        <w:rPr>
          <w:b/>
          <w:bCs/>
        </w:rPr>
        <w:t xml:space="preserve"> - </w:t>
      </w:r>
      <w:r w:rsidR="007A5152" w:rsidRPr="00F86DF0">
        <w:t>Not applicable</w:t>
      </w:r>
    </w:p>
    <w:p w14:paraId="6F05FBFB" w14:textId="77777777" w:rsidR="00F86DF0" w:rsidRDefault="00F86DF0">
      <w:pPr>
        <w:rPr>
          <w:b/>
          <w:bCs/>
        </w:rPr>
      </w:pPr>
    </w:p>
    <w:p w14:paraId="5C3E8293" w14:textId="5254CF55" w:rsidR="00EA4CB0" w:rsidRDefault="00AA7F07">
      <w:pPr>
        <w:rPr>
          <w:b/>
          <w:bCs/>
        </w:rPr>
      </w:pPr>
      <w:r>
        <w:rPr>
          <w:b/>
          <w:bCs/>
        </w:rPr>
        <w:t xml:space="preserve">12. </w:t>
      </w:r>
      <w:r w:rsidR="00EA4CB0">
        <w:rPr>
          <w:b/>
          <w:bCs/>
        </w:rPr>
        <w:t>Supervisors</w:t>
      </w:r>
    </w:p>
    <w:p w14:paraId="38916487" w14:textId="35469830" w:rsidR="00EA4CB0" w:rsidRDefault="00EA4CB0">
      <w:pPr>
        <w:rPr>
          <w:b/>
          <w:bCs/>
        </w:rPr>
      </w:pPr>
      <w:r w:rsidRPr="00E23251">
        <w:rPr>
          <w:b/>
          <w:bCs/>
          <w:highlight w:val="yellow"/>
        </w:rPr>
        <w:t>Andres Floto</w:t>
      </w:r>
    </w:p>
    <w:p w14:paraId="2639F3EA" w14:textId="77777777" w:rsidR="00EA4CB0" w:rsidRPr="00EA4CB0" w:rsidRDefault="00EA4CB0" w:rsidP="00EA4CB0">
      <w:pPr>
        <w:shd w:val="clear" w:color="auto" w:fill="FFFFFF"/>
        <w:spacing w:after="300"/>
        <w:rPr>
          <w:rFonts w:ascii="Roboto" w:eastAsia="Times New Roman" w:hAnsi="Roboto" w:cs="Times New Roman"/>
          <w:color w:val="0B0C0C"/>
          <w:kern w:val="0"/>
          <w:sz w:val="22"/>
          <w:szCs w:val="22"/>
          <w:lang w:eastAsia="en-GB"/>
          <w14:ligatures w14:val="none"/>
        </w:rPr>
      </w:pPr>
      <w:r w:rsidRPr="00EA4CB0">
        <w:rPr>
          <w:rFonts w:ascii="Roboto" w:eastAsia="Times New Roman" w:hAnsi="Roboto" w:cs="Times New Roman"/>
          <w:color w:val="0B0C0C"/>
          <w:kern w:val="0"/>
          <w:sz w:val="22"/>
          <w:szCs w:val="22"/>
          <w:lang w:eastAsia="en-GB"/>
          <w14:ligatures w14:val="none"/>
        </w:rPr>
        <w:t>A statement must be provided by at least one supervisor who has academic responsibility for you. The first supervisor should be from the host department. Include other supervisors if necessary to support all areas of the proposed work, they may be from other organisations.</w:t>
      </w:r>
    </w:p>
    <w:p w14:paraId="184F2DBB" w14:textId="77777777" w:rsidR="00EA4CB0" w:rsidRPr="00EA4CB0" w:rsidRDefault="00EA4CB0" w:rsidP="00EA4CB0">
      <w:pPr>
        <w:shd w:val="clear" w:color="auto" w:fill="FFFFFF"/>
        <w:spacing w:after="300"/>
        <w:rPr>
          <w:rFonts w:ascii="Roboto" w:eastAsia="Times New Roman" w:hAnsi="Roboto" w:cs="Times New Roman"/>
          <w:color w:val="0B0C0C"/>
          <w:kern w:val="0"/>
          <w:sz w:val="22"/>
          <w:szCs w:val="22"/>
          <w:lang w:eastAsia="en-GB"/>
          <w14:ligatures w14:val="none"/>
        </w:rPr>
      </w:pPr>
      <w:r w:rsidRPr="00F86DF0">
        <w:rPr>
          <w:rFonts w:ascii="Roboto" w:eastAsia="Times New Roman" w:hAnsi="Roboto" w:cs="Times New Roman"/>
          <w:b/>
          <w:bCs/>
          <w:color w:val="0B0C0C"/>
          <w:kern w:val="0"/>
          <w:sz w:val="22"/>
          <w:szCs w:val="22"/>
          <w:lang w:eastAsia="en-GB"/>
          <w14:ligatures w14:val="none"/>
        </w:rPr>
        <w:t>A supervisor statement should be up to 1,000 words</w:t>
      </w:r>
      <w:r w:rsidRPr="00EA4CB0">
        <w:rPr>
          <w:rFonts w:ascii="Roboto" w:eastAsia="Times New Roman" w:hAnsi="Roboto" w:cs="Times New Roman"/>
          <w:color w:val="0B0C0C"/>
          <w:kern w:val="0"/>
          <w:sz w:val="22"/>
          <w:szCs w:val="22"/>
          <w:lang w:eastAsia="en-GB"/>
          <w14:ligatures w14:val="none"/>
        </w:rPr>
        <w:t>, only use the full word limit if you have multiple supervisors.</w:t>
      </w:r>
    </w:p>
    <w:p w14:paraId="309A0A9E" w14:textId="77777777" w:rsidR="00EA4CB0" w:rsidRPr="00EA4CB0" w:rsidRDefault="00EA4CB0" w:rsidP="00EA4CB0">
      <w:pPr>
        <w:shd w:val="clear" w:color="auto" w:fill="FFFFFF"/>
        <w:spacing w:after="300"/>
        <w:rPr>
          <w:rFonts w:ascii="Roboto" w:eastAsia="Times New Roman" w:hAnsi="Roboto" w:cs="Times New Roman"/>
          <w:color w:val="0B0C0C"/>
          <w:kern w:val="0"/>
          <w:sz w:val="22"/>
          <w:szCs w:val="22"/>
          <w:lang w:eastAsia="en-GB"/>
          <w14:ligatures w14:val="none"/>
        </w:rPr>
      </w:pPr>
      <w:r w:rsidRPr="00EA4CB0">
        <w:rPr>
          <w:rFonts w:ascii="Roboto" w:eastAsia="Times New Roman" w:hAnsi="Roboto" w:cs="Times New Roman"/>
          <w:color w:val="0B0C0C"/>
          <w:kern w:val="0"/>
          <w:sz w:val="22"/>
          <w:szCs w:val="22"/>
          <w:lang w:eastAsia="en-GB"/>
          <w14:ligatures w14:val="none"/>
        </w:rPr>
        <w:t>A supervisor should have expertise in the research area of the application and will act as guarantor for the quality of the proposed research, suitability of you as a fellowship candidate and the quality of training and development you will receive.</w:t>
      </w:r>
    </w:p>
    <w:p w14:paraId="3B2081B0" w14:textId="3B192C9F" w:rsidR="00EA4CB0" w:rsidRPr="00EA4CB0" w:rsidRDefault="00EA4CB0" w:rsidP="00E23251">
      <w:pPr>
        <w:shd w:val="clear" w:color="auto" w:fill="FFFFFF"/>
        <w:spacing w:after="300"/>
        <w:rPr>
          <w:rFonts w:ascii="Roboto" w:eastAsia="Times New Roman" w:hAnsi="Roboto" w:cs="Times New Roman"/>
          <w:color w:val="0B0C0C"/>
          <w:kern w:val="0"/>
          <w:sz w:val="22"/>
          <w:szCs w:val="22"/>
          <w:lang w:eastAsia="en-GB"/>
          <w14:ligatures w14:val="none"/>
        </w:rPr>
      </w:pPr>
      <w:r w:rsidRPr="00EA4CB0">
        <w:rPr>
          <w:rFonts w:ascii="Roboto" w:eastAsia="Times New Roman" w:hAnsi="Roboto" w:cs="Times New Roman"/>
          <w:color w:val="0B0C0C"/>
          <w:kern w:val="0"/>
          <w:sz w:val="22"/>
          <w:szCs w:val="22"/>
          <w:lang w:eastAsia="en-GB"/>
          <w14:ligatures w14:val="none"/>
        </w:rPr>
        <w:t>An entry should be included for each supervisor, detailing:</w:t>
      </w:r>
    </w:p>
    <w:p w14:paraId="691C0A90" w14:textId="77777777" w:rsidR="00EA4CB0" w:rsidRPr="00EA4CB0" w:rsidRDefault="00EA4CB0" w:rsidP="00EA4CB0">
      <w:pPr>
        <w:numPr>
          <w:ilvl w:val="1"/>
          <w:numId w:val="3"/>
        </w:numPr>
        <w:shd w:val="clear" w:color="auto" w:fill="FFFFFF"/>
        <w:spacing w:after="75"/>
        <w:rPr>
          <w:rFonts w:ascii="Roboto" w:eastAsia="Times New Roman" w:hAnsi="Roboto" w:cs="Times New Roman"/>
          <w:color w:val="0B0C0C"/>
          <w:kern w:val="0"/>
          <w:sz w:val="22"/>
          <w:szCs w:val="22"/>
          <w:lang w:eastAsia="en-GB"/>
          <w14:ligatures w14:val="none"/>
        </w:rPr>
      </w:pPr>
      <w:r w:rsidRPr="00EA4CB0">
        <w:rPr>
          <w:rFonts w:ascii="Roboto" w:eastAsia="Times New Roman" w:hAnsi="Roboto" w:cs="Times New Roman"/>
          <w:color w:val="0B0C0C"/>
          <w:kern w:val="0"/>
          <w:sz w:val="22"/>
          <w:szCs w:val="22"/>
          <w:lang w:eastAsia="en-GB"/>
          <w14:ligatures w14:val="none"/>
        </w:rPr>
        <w:t>the supervisor’s name and current position</w:t>
      </w:r>
    </w:p>
    <w:p w14:paraId="73CE170B" w14:textId="77777777" w:rsidR="00EA4CB0" w:rsidRPr="00EA4CB0" w:rsidRDefault="00EA4CB0" w:rsidP="00EA4CB0">
      <w:pPr>
        <w:numPr>
          <w:ilvl w:val="1"/>
          <w:numId w:val="3"/>
        </w:numPr>
        <w:shd w:val="clear" w:color="auto" w:fill="FFFFFF"/>
        <w:spacing w:after="75"/>
        <w:rPr>
          <w:rFonts w:ascii="Roboto" w:eastAsia="Times New Roman" w:hAnsi="Roboto" w:cs="Times New Roman"/>
          <w:color w:val="0B0C0C"/>
          <w:kern w:val="0"/>
          <w:sz w:val="22"/>
          <w:szCs w:val="22"/>
          <w:lang w:eastAsia="en-GB"/>
          <w14:ligatures w14:val="none"/>
        </w:rPr>
      </w:pPr>
      <w:r w:rsidRPr="00EA4CB0">
        <w:rPr>
          <w:rFonts w:ascii="Roboto" w:eastAsia="Times New Roman" w:hAnsi="Roboto" w:cs="Times New Roman"/>
          <w:color w:val="0B0C0C"/>
          <w:kern w:val="0"/>
          <w:sz w:val="22"/>
          <w:szCs w:val="22"/>
          <w:lang w:eastAsia="en-GB"/>
          <w14:ligatures w14:val="none"/>
        </w:rPr>
        <w:t>in what capacity they know you</w:t>
      </w:r>
    </w:p>
    <w:p w14:paraId="4456EDF1" w14:textId="77777777" w:rsidR="00EA4CB0" w:rsidRPr="00EA4CB0" w:rsidRDefault="00EA4CB0" w:rsidP="00EA4CB0">
      <w:pPr>
        <w:numPr>
          <w:ilvl w:val="1"/>
          <w:numId w:val="3"/>
        </w:numPr>
        <w:shd w:val="clear" w:color="auto" w:fill="FFFFFF"/>
        <w:spacing w:after="75"/>
        <w:rPr>
          <w:rFonts w:ascii="Roboto" w:eastAsia="Times New Roman" w:hAnsi="Roboto" w:cs="Times New Roman"/>
          <w:color w:val="0B0C0C"/>
          <w:kern w:val="0"/>
          <w:sz w:val="22"/>
          <w:szCs w:val="22"/>
          <w:lang w:eastAsia="en-GB"/>
          <w14:ligatures w14:val="none"/>
        </w:rPr>
      </w:pPr>
      <w:r w:rsidRPr="00EA4CB0">
        <w:rPr>
          <w:rFonts w:ascii="Roboto" w:eastAsia="Times New Roman" w:hAnsi="Roboto" w:cs="Times New Roman"/>
          <w:color w:val="0B0C0C"/>
          <w:kern w:val="0"/>
          <w:sz w:val="22"/>
          <w:szCs w:val="22"/>
          <w:lang w:eastAsia="en-GB"/>
          <w14:ligatures w14:val="none"/>
        </w:rPr>
        <w:t>how long they have known you</w:t>
      </w:r>
    </w:p>
    <w:p w14:paraId="55F3146F" w14:textId="77777777" w:rsidR="00EA4CB0" w:rsidRPr="00EA4CB0" w:rsidRDefault="00EA4CB0" w:rsidP="00EA4CB0">
      <w:pPr>
        <w:numPr>
          <w:ilvl w:val="1"/>
          <w:numId w:val="3"/>
        </w:numPr>
        <w:shd w:val="clear" w:color="auto" w:fill="FFFFFF"/>
        <w:spacing w:after="75"/>
        <w:rPr>
          <w:rFonts w:ascii="Roboto" w:eastAsia="Times New Roman" w:hAnsi="Roboto" w:cs="Times New Roman"/>
          <w:color w:val="0B0C0C"/>
          <w:kern w:val="0"/>
          <w:sz w:val="22"/>
          <w:szCs w:val="22"/>
          <w:lang w:eastAsia="en-GB"/>
          <w14:ligatures w14:val="none"/>
        </w:rPr>
      </w:pPr>
      <w:r w:rsidRPr="00EA4CB0">
        <w:rPr>
          <w:rFonts w:ascii="Roboto" w:eastAsia="Times New Roman" w:hAnsi="Roboto" w:cs="Times New Roman"/>
          <w:color w:val="0B0C0C"/>
          <w:kern w:val="0"/>
          <w:sz w:val="22"/>
          <w:szCs w:val="22"/>
          <w:lang w:eastAsia="en-GB"/>
          <w14:ligatures w14:val="none"/>
        </w:rPr>
        <w:t>their views on your research ability and suitability for this fellowship</w:t>
      </w:r>
    </w:p>
    <w:p w14:paraId="6963D704" w14:textId="77777777" w:rsidR="00EA4CB0" w:rsidRPr="00EA4CB0" w:rsidRDefault="00EA4CB0" w:rsidP="00EA4CB0">
      <w:pPr>
        <w:numPr>
          <w:ilvl w:val="1"/>
          <w:numId w:val="3"/>
        </w:numPr>
        <w:shd w:val="clear" w:color="auto" w:fill="FFFFFF"/>
        <w:spacing w:after="75"/>
        <w:rPr>
          <w:rFonts w:ascii="Roboto" w:eastAsia="Times New Roman" w:hAnsi="Roboto" w:cs="Times New Roman"/>
          <w:color w:val="0B0C0C"/>
          <w:kern w:val="0"/>
          <w:sz w:val="22"/>
          <w:szCs w:val="22"/>
          <w:lang w:eastAsia="en-GB"/>
          <w14:ligatures w14:val="none"/>
        </w:rPr>
      </w:pPr>
      <w:r w:rsidRPr="00EA4CB0">
        <w:rPr>
          <w:rFonts w:ascii="Roboto" w:eastAsia="Times New Roman" w:hAnsi="Roboto" w:cs="Times New Roman"/>
          <w:color w:val="0B0C0C"/>
          <w:kern w:val="0"/>
          <w:sz w:val="22"/>
          <w:szCs w:val="22"/>
          <w:lang w:eastAsia="en-GB"/>
          <w14:ligatures w14:val="none"/>
        </w:rPr>
        <w:t>measures of research activity where you will be based, such as the number of academic staff</w:t>
      </w:r>
    </w:p>
    <w:p w14:paraId="363C957C" w14:textId="77777777" w:rsidR="00EA4CB0" w:rsidRPr="00EA4CB0" w:rsidRDefault="00EA4CB0" w:rsidP="00EA4CB0">
      <w:pPr>
        <w:numPr>
          <w:ilvl w:val="1"/>
          <w:numId w:val="3"/>
        </w:numPr>
        <w:shd w:val="clear" w:color="auto" w:fill="FFFFFF"/>
        <w:spacing w:after="75"/>
        <w:rPr>
          <w:rFonts w:ascii="Roboto" w:eastAsia="Times New Roman" w:hAnsi="Roboto" w:cs="Times New Roman"/>
          <w:color w:val="0B0C0C"/>
          <w:kern w:val="0"/>
          <w:sz w:val="22"/>
          <w:szCs w:val="22"/>
          <w:lang w:eastAsia="en-GB"/>
          <w14:ligatures w14:val="none"/>
        </w:rPr>
      </w:pPr>
      <w:r w:rsidRPr="00EA4CB0">
        <w:rPr>
          <w:rFonts w:ascii="Roboto" w:eastAsia="Times New Roman" w:hAnsi="Roboto" w:cs="Times New Roman"/>
          <w:color w:val="0B0C0C"/>
          <w:kern w:val="0"/>
          <w:sz w:val="22"/>
          <w:szCs w:val="22"/>
          <w:lang w:eastAsia="en-GB"/>
          <w14:ligatures w14:val="none"/>
        </w:rPr>
        <w:t>the suitability and quality of the support, training and skills that you will receive, including how your research area fits with the priorities of the research environment</w:t>
      </w:r>
    </w:p>
    <w:p w14:paraId="4D3F9881" w14:textId="77777777" w:rsidR="00EA4CB0" w:rsidRPr="00EA4CB0" w:rsidRDefault="00EA4CB0" w:rsidP="00EA4CB0">
      <w:pPr>
        <w:numPr>
          <w:ilvl w:val="1"/>
          <w:numId w:val="3"/>
        </w:numPr>
        <w:shd w:val="clear" w:color="auto" w:fill="FFFFFF"/>
        <w:spacing w:after="75"/>
        <w:rPr>
          <w:rFonts w:ascii="Roboto" w:eastAsia="Times New Roman" w:hAnsi="Roboto" w:cs="Times New Roman"/>
          <w:color w:val="0B0C0C"/>
          <w:kern w:val="0"/>
          <w:sz w:val="22"/>
          <w:szCs w:val="22"/>
          <w:lang w:eastAsia="en-GB"/>
          <w14:ligatures w14:val="none"/>
        </w:rPr>
      </w:pPr>
      <w:r w:rsidRPr="00EA4CB0">
        <w:rPr>
          <w:rFonts w:ascii="Roboto" w:eastAsia="Times New Roman" w:hAnsi="Roboto" w:cs="Times New Roman"/>
          <w:color w:val="0B0C0C"/>
          <w:kern w:val="0"/>
          <w:sz w:val="22"/>
          <w:szCs w:val="22"/>
          <w:lang w:eastAsia="en-GB"/>
          <w14:ligatures w14:val="none"/>
        </w:rPr>
        <w:t>their suitability and experience to oversee your fellowship</w:t>
      </w:r>
    </w:p>
    <w:p w14:paraId="1BCA5A44" w14:textId="77777777" w:rsidR="00EA4CB0" w:rsidRPr="00EA4CB0" w:rsidRDefault="00EA4CB0" w:rsidP="00EA4CB0">
      <w:pPr>
        <w:numPr>
          <w:ilvl w:val="1"/>
          <w:numId w:val="3"/>
        </w:numPr>
        <w:shd w:val="clear" w:color="auto" w:fill="FFFFFF"/>
        <w:spacing w:after="75"/>
        <w:rPr>
          <w:rFonts w:ascii="Roboto" w:eastAsia="Times New Roman" w:hAnsi="Roboto" w:cs="Times New Roman"/>
          <w:color w:val="0B0C0C"/>
          <w:kern w:val="0"/>
          <w:sz w:val="22"/>
          <w:szCs w:val="22"/>
          <w:lang w:eastAsia="en-GB"/>
          <w14:ligatures w14:val="none"/>
        </w:rPr>
      </w:pPr>
      <w:r w:rsidRPr="00EA4CB0">
        <w:rPr>
          <w:rFonts w:ascii="Roboto" w:eastAsia="Times New Roman" w:hAnsi="Roboto" w:cs="Times New Roman"/>
          <w:color w:val="0B0C0C"/>
          <w:kern w:val="0"/>
          <w:sz w:val="22"/>
          <w:szCs w:val="22"/>
          <w:lang w:eastAsia="en-GB"/>
          <w14:ligatures w14:val="none"/>
        </w:rPr>
        <w:t>evidence of their track record in supporting candidates to complete a PhD/MD</w:t>
      </w:r>
    </w:p>
    <w:p w14:paraId="3CF5AE88" w14:textId="77777777" w:rsidR="00EA4CB0" w:rsidRPr="00EA4CB0" w:rsidRDefault="00EA4CB0" w:rsidP="00EA4CB0">
      <w:pPr>
        <w:shd w:val="clear" w:color="auto" w:fill="FFFFFF"/>
        <w:rPr>
          <w:rFonts w:ascii="Roboto" w:eastAsia="Times New Roman" w:hAnsi="Roboto" w:cs="Times New Roman"/>
          <w:color w:val="0B0C0C"/>
          <w:kern w:val="0"/>
          <w:sz w:val="22"/>
          <w:szCs w:val="22"/>
          <w:lang w:eastAsia="en-GB"/>
          <w14:ligatures w14:val="none"/>
        </w:rPr>
      </w:pPr>
      <w:r w:rsidRPr="00EA4CB0">
        <w:rPr>
          <w:rFonts w:ascii="Roboto" w:eastAsia="Times New Roman" w:hAnsi="Roboto" w:cs="Times New Roman"/>
          <w:color w:val="0B0C0C"/>
          <w:kern w:val="0"/>
          <w:sz w:val="22"/>
          <w:szCs w:val="22"/>
          <w:lang w:eastAsia="en-GB"/>
          <w14:ligatures w14:val="none"/>
        </w:rPr>
        <w:t>Download the </w:t>
      </w:r>
      <w:hyperlink r:id="rId11" w:history="1">
        <w:r w:rsidRPr="00EA4CB0">
          <w:rPr>
            <w:rFonts w:ascii="Roboto" w:eastAsia="Times New Roman" w:hAnsi="Roboto" w:cs="Times New Roman"/>
            <w:b/>
            <w:bCs/>
            <w:color w:val="1D70B8"/>
            <w:kern w:val="0"/>
            <w:sz w:val="22"/>
            <w:szCs w:val="22"/>
            <w:u w:val="single"/>
            <w:lang w:eastAsia="en-GB"/>
            <w14:ligatures w14:val="none"/>
          </w:rPr>
          <w:t>fellowships supervisors template (DOCX, 47KB)</w:t>
        </w:r>
      </w:hyperlink>
      <w:r w:rsidRPr="00EA4CB0">
        <w:rPr>
          <w:rFonts w:ascii="Roboto" w:eastAsia="Times New Roman" w:hAnsi="Roboto" w:cs="Times New Roman"/>
          <w:color w:val="0B0C0C"/>
          <w:kern w:val="0"/>
          <w:sz w:val="22"/>
          <w:szCs w:val="22"/>
          <w:lang w:eastAsia="en-GB"/>
          <w14:ligatures w14:val="none"/>
        </w:rPr>
        <w:t>, complete the table for each supervisor and paste it into the text box after their statement.</w:t>
      </w:r>
    </w:p>
    <w:p w14:paraId="4ACE4419" w14:textId="77777777" w:rsidR="00EA4CB0" w:rsidRDefault="00EA4CB0">
      <w:pPr>
        <w:rPr>
          <w:b/>
          <w:bCs/>
        </w:rPr>
      </w:pPr>
    </w:p>
    <w:p w14:paraId="50D1B8A7" w14:textId="77777777" w:rsidR="00E23251" w:rsidRDefault="00E23251">
      <w:pPr>
        <w:rPr>
          <w:b/>
          <w:bCs/>
        </w:rPr>
      </w:pPr>
    </w:p>
    <w:p w14:paraId="39832843" w14:textId="41BB17ED" w:rsidR="00523F54" w:rsidRPr="00F8082E" w:rsidRDefault="00042F19">
      <w:pPr>
        <w:rPr>
          <w:b/>
          <w:bCs/>
          <w:sz w:val="20"/>
          <w:szCs w:val="20"/>
        </w:rPr>
      </w:pPr>
      <w:r w:rsidRPr="00F8082E">
        <w:rPr>
          <w:b/>
          <w:bCs/>
          <w:sz w:val="20"/>
          <w:szCs w:val="20"/>
        </w:rPr>
        <w:t xml:space="preserve">13. </w:t>
      </w:r>
      <w:r w:rsidR="00523F54" w:rsidRPr="00F8082E">
        <w:rPr>
          <w:b/>
          <w:bCs/>
          <w:sz w:val="20"/>
          <w:szCs w:val="20"/>
        </w:rPr>
        <w:t>Mentors</w:t>
      </w:r>
    </w:p>
    <w:p w14:paraId="3F46F407" w14:textId="5B958F23" w:rsidR="004120A5" w:rsidRPr="004138CF" w:rsidRDefault="00523F54" w:rsidP="004138CF">
      <w:pPr>
        <w:pStyle w:val="govuk-body"/>
        <w:shd w:val="clear" w:color="auto" w:fill="FFFFFF"/>
        <w:spacing w:before="0" w:beforeAutospacing="0" w:after="300" w:afterAutospacing="0"/>
        <w:rPr>
          <w:rFonts w:ascii="Roboto" w:hAnsi="Roboto"/>
          <w:color w:val="0B0C0C"/>
          <w:sz w:val="20"/>
          <w:szCs w:val="20"/>
        </w:rPr>
      </w:pPr>
      <w:r w:rsidRPr="00523F54">
        <w:rPr>
          <w:rFonts w:ascii="Roboto" w:hAnsi="Roboto"/>
          <w:color w:val="0B0C0C"/>
          <w:sz w:val="20"/>
          <w:szCs w:val="20"/>
        </w:rPr>
        <w:t>Explain your proposed mentoring arrangements.</w:t>
      </w:r>
      <w:r w:rsidR="007F30E2">
        <w:rPr>
          <w:rFonts w:ascii="Roboto" w:hAnsi="Roboto"/>
          <w:color w:val="0B0C0C"/>
          <w:sz w:val="20"/>
          <w:szCs w:val="20"/>
        </w:rPr>
        <w:t xml:space="preserve">  </w:t>
      </w:r>
      <w:r w:rsidRPr="00523F54">
        <w:rPr>
          <w:rFonts w:ascii="Roboto" w:hAnsi="Roboto"/>
          <w:color w:val="0B0C0C"/>
          <w:sz w:val="20"/>
          <w:szCs w:val="20"/>
        </w:rPr>
        <w:t>If a mentor has been identified, they should be named in the response to this question and provide a statement of support detailing how they will support you.</w:t>
      </w:r>
      <w:r w:rsidR="004138CF">
        <w:rPr>
          <w:rFonts w:ascii="Roboto" w:hAnsi="Roboto"/>
          <w:color w:val="0B0C0C"/>
          <w:sz w:val="20"/>
          <w:szCs w:val="20"/>
        </w:rPr>
        <w:t xml:space="preserve"> </w:t>
      </w:r>
      <w:r w:rsidRPr="004120A5">
        <w:rPr>
          <w:highlight w:val="yellow"/>
        </w:rPr>
        <w:t xml:space="preserve">?? </w:t>
      </w:r>
      <w:r w:rsidR="00892BC4" w:rsidRPr="004120A5">
        <w:rPr>
          <w:highlight w:val="yellow"/>
        </w:rPr>
        <w:t xml:space="preserve">Unsure here. </w:t>
      </w:r>
    </w:p>
    <w:p w14:paraId="2DDE9510" w14:textId="77777777" w:rsidR="003D7FDC" w:rsidRDefault="003D7FDC" w:rsidP="003D7FDC">
      <w:pPr>
        <w:rPr>
          <w:b/>
          <w:bCs/>
        </w:rPr>
      </w:pPr>
    </w:p>
    <w:p w14:paraId="72C5E3B8" w14:textId="5CF09355" w:rsidR="004B52D1" w:rsidRPr="00F8082E" w:rsidRDefault="00042F19">
      <w:pPr>
        <w:rPr>
          <w:b/>
          <w:bCs/>
          <w:sz w:val="20"/>
          <w:szCs w:val="20"/>
        </w:rPr>
      </w:pPr>
      <w:commentRangeStart w:id="10"/>
      <w:r w:rsidRPr="00F8082E">
        <w:rPr>
          <w:b/>
          <w:bCs/>
          <w:sz w:val="20"/>
          <w:szCs w:val="20"/>
        </w:rPr>
        <w:t>14.  Project Partners</w:t>
      </w:r>
      <w:commentRangeEnd w:id="10"/>
      <w:r w:rsidR="00421DF6" w:rsidRPr="00F8082E">
        <w:rPr>
          <w:rStyle w:val="CommentReference"/>
          <w:b/>
          <w:bCs/>
          <w:sz w:val="20"/>
          <w:szCs w:val="20"/>
        </w:rPr>
        <w:commentReference w:id="10"/>
      </w:r>
      <w:r w:rsidR="00F774FF" w:rsidRPr="00F8082E">
        <w:rPr>
          <w:b/>
          <w:bCs/>
          <w:sz w:val="20"/>
          <w:szCs w:val="20"/>
        </w:rPr>
        <w:t xml:space="preserve"> </w:t>
      </w:r>
      <w:r w:rsidR="004B52D1" w:rsidRPr="00F8082E">
        <w:rPr>
          <w:b/>
          <w:bCs/>
          <w:sz w:val="20"/>
          <w:szCs w:val="20"/>
        </w:rPr>
        <w:t>NA</w:t>
      </w:r>
    </w:p>
    <w:p w14:paraId="79C7A528" w14:textId="77777777" w:rsidR="0081324E" w:rsidRDefault="0081324E">
      <w:pPr>
        <w:rPr>
          <w:b/>
          <w:bCs/>
          <w:sz w:val="20"/>
          <w:szCs w:val="20"/>
        </w:rPr>
      </w:pPr>
    </w:p>
    <w:p w14:paraId="5E77A683" w14:textId="5028D7F9" w:rsidR="0081324E" w:rsidRPr="00F774FF" w:rsidRDefault="00C528D4">
      <w:pPr>
        <w:rPr>
          <w:b/>
          <w:bCs/>
          <w:sz w:val="20"/>
          <w:szCs w:val="20"/>
        </w:rPr>
      </w:pPr>
      <w:commentRangeStart w:id="11"/>
      <w:r>
        <w:rPr>
          <w:b/>
          <w:bCs/>
          <w:sz w:val="20"/>
          <w:szCs w:val="20"/>
        </w:rPr>
        <w:t>15.  Project Partners letter o</w:t>
      </w:r>
      <w:r w:rsidR="00F61FAC">
        <w:rPr>
          <w:b/>
          <w:bCs/>
          <w:sz w:val="20"/>
          <w:szCs w:val="20"/>
        </w:rPr>
        <w:t>f</w:t>
      </w:r>
      <w:r>
        <w:rPr>
          <w:b/>
          <w:bCs/>
          <w:sz w:val="20"/>
          <w:szCs w:val="20"/>
        </w:rPr>
        <w:t xml:space="preserve"> support</w:t>
      </w:r>
      <w:commentRangeEnd w:id="11"/>
      <w:r w:rsidR="00421DF6">
        <w:rPr>
          <w:rStyle w:val="CommentReference"/>
          <w:b/>
          <w:bCs/>
          <w:sz w:val="20"/>
          <w:szCs w:val="20"/>
        </w:rPr>
        <w:commentReference w:id="11"/>
      </w:r>
      <w:r w:rsidR="00F774FF">
        <w:rPr>
          <w:b/>
          <w:bCs/>
          <w:sz w:val="20"/>
          <w:szCs w:val="20"/>
        </w:rPr>
        <w:t xml:space="preserve"> </w:t>
      </w:r>
      <w:r w:rsidR="00F61FAC" w:rsidRPr="00F61FAC">
        <w:rPr>
          <w:sz w:val="20"/>
          <w:szCs w:val="20"/>
        </w:rPr>
        <w:t>N</w:t>
      </w:r>
      <w:r w:rsidR="003E56FF">
        <w:rPr>
          <w:sz w:val="20"/>
          <w:szCs w:val="20"/>
        </w:rPr>
        <w:t>A</w:t>
      </w:r>
    </w:p>
    <w:p w14:paraId="439CF7DF" w14:textId="77777777" w:rsidR="00773051" w:rsidRDefault="00773051">
      <w:pPr>
        <w:rPr>
          <w:sz w:val="20"/>
          <w:szCs w:val="20"/>
        </w:rPr>
      </w:pPr>
    </w:p>
    <w:p w14:paraId="5B4C1ADF" w14:textId="228DE45B" w:rsidR="008D7B05" w:rsidRPr="00F774FF" w:rsidRDefault="00773051">
      <w:pPr>
        <w:rPr>
          <w:b/>
          <w:bCs/>
          <w:sz w:val="20"/>
          <w:szCs w:val="20"/>
        </w:rPr>
      </w:pPr>
      <w:r w:rsidRPr="008D7B05">
        <w:rPr>
          <w:b/>
          <w:bCs/>
          <w:sz w:val="20"/>
          <w:szCs w:val="20"/>
        </w:rPr>
        <w:t>1</w:t>
      </w:r>
      <w:r w:rsidR="008D7B05" w:rsidRPr="008D7B05">
        <w:rPr>
          <w:b/>
          <w:bCs/>
          <w:sz w:val="20"/>
          <w:szCs w:val="20"/>
        </w:rPr>
        <w:t xml:space="preserve">6. </w:t>
      </w:r>
      <w:r w:rsidRPr="008D7B05">
        <w:rPr>
          <w:b/>
          <w:bCs/>
          <w:sz w:val="20"/>
          <w:szCs w:val="20"/>
        </w:rPr>
        <w:t>I</w:t>
      </w:r>
      <w:commentRangeStart w:id="12"/>
      <w:r w:rsidRPr="008D7B05">
        <w:rPr>
          <w:b/>
          <w:bCs/>
          <w:sz w:val="20"/>
          <w:szCs w:val="20"/>
        </w:rPr>
        <w:t>ndustry Collaboration Fram</w:t>
      </w:r>
      <w:r w:rsidR="008D7B05" w:rsidRPr="008D7B05">
        <w:rPr>
          <w:b/>
          <w:bCs/>
          <w:sz w:val="20"/>
          <w:szCs w:val="20"/>
        </w:rPr>
        <w:t>e</w:t>
      </w:r>
      <w:r w:rsidRPr="008D7B05">
        <w:rPr>
          <w:b/>
          <w:bCs/>
          <w:sz w:val="20"/>
          <w:szCs w:val="20"/>
        </w:rPr>
        <w:t>work</w:t>
      </w:r>
      <w:commentRangeEnd w:id="12"/>
      <w:r w:rsidR="00421DF6">
        <w:rPr>
          <w:rStyle w:val="CommentReference"/>
          <w:b/>
          <w:bCs/>
          <w:sz w:val="20"/>
          <w:szCs w:val="20"/>
        </w:rPr>
        <w:commentReference w:id="12"/>
      </w:r>
      <w:r w:rsidR="00F774FF">
        <w:rPr>
          <w:b/>
          <w:bCs/>
          <w:sz w:val="20"/>
          <w:szCs w:val="20"/>
        </w:rPr>
        <w:t xml:space="preserve"> </w:t>
      </w:r>
      <w:r w:rsidR="008D7B05" w:rsidRPr="008D7B05">
        <w:rPr>
          <w:sz w:val="20"/>
          <w:szCs w:val="20"/>
        </w:rPr>
        <w:t>NA</w:t>
      </w:r>
      <w:r w:rsidR="008D7B05">
        <w:rPr>
          <w:sz w:val="20"/>
          <w:szCs w:val="20"/>
        </w:rPr>
        <w:t xml:space="preserve">. </w:t>
      </w:r>
    </w:p>
    <w:p w14:paraId="432D1F46" w14:textId="77777777" w:rsidR="004B52D1" w:rsidRDefault="004B52D1">
      <w:pPr>
        <w:rPr>
          <w:sz w:val="20"/>
          <w:szCs w:val="20"/>
        </w:rPr>
      </w:pPr>
    </w:p>
    <w:p w14:paraId="69B86217" w14:textId="2D991BDF" w:rsidR="00F32020" w:rsidRPr="00F774FF" w:rsidRDefault="00F32020">
      <w:pPr>
        <w:rPr>
          <w:b/>
          <w:bCs/>
          <w:sz w:val="20"/>
          <w:szCs w:val="20"/>
        </w:rPr>
      </w:pPr>
      <w:commentRangeStart w:id="13"/>
      <w:r w:rsidRPr="00F8082E">
        <w:rPr>
          <w:b/>
          <w:bCs/>
          <w:sz w:val="20"/>
          <w:szCs w:val="20"/>
        </w:rPr>
        <w:t>17.</w:t>
      </w:r>
      <w:r w:rsidR="00F8082E" w:rsidRPr="00F8082E">
        <w:rPr>
          <w:b/>
          <w:bCs/>
          <w:sz w:val="20"/>
          <w:szCs w:val="20"/>
        </w:rPr>
        <w:t xml:space="preserve"> T</w:t>
      </w:r>
      <w:r w:rsidRPr="00F32020">
        <w:rPr>
          <w:b/>
          <w:bCs/>
          <w:sz w:val="20"/>
          <w:szCs w:val="20"/>
        </w:rPr>
        <w:t xml:space="preserve">rusted Research and </w:t>
      </w:r>
      <w:commentRangeEnd w:id="13"/>
      <w:r w:rsidR="00421DF6" w:rsidRPr="00F32020">
        <w:rPr>
          <w:rStyle w:val="CommentReference"/>
          <w:b/>
          <w:bCs/>
          <w:sz w:val="20"/>
          <w:szCs w:val="20"/>
        </w:rPr>
        <w:commentReference w:id="13"/>
      </w:r>
      <w:r w:rsidRPr="00F32020">
        <w:rPr>
          <w:b/>
          <w:bCs/>
          <w:sz w:val="20"/>
          <w:szCs w:val="20"/>
        </w:rPr>
        <w:t>Innovation</w:t>
      </w:r>
      <w:r w:rsidR="00F774FF">
        <w:rPr>
          <w:b/>
          <w:bCs/>
          <w:sz w:val="20"/>
          <w:szCs w:val="20"/>
        </w:rPr>
        <w:t xml:space="preserve"> </w:t>
      </w:r>
      <w:r w:rsidRPr="00F32020">
        <w:rPr>
          <w:sz w:val="20"/>
          <w:szCs w:val="20"/>
        </w:rPr>
        <w:t>NA</w:t>
      </w:r>
    </w:p>
    <w:p w14:paraId="660444F8" w14:textId="77777777" w:rsidR="00F32020" w:rsidRDefault="00F32020">
      <w:pPr>
        <w:rPr>
          <w:sz w:val="20"/>
          <w:szCs w:val="20"/>
        </w:rPr>
      </w:pPr>
    </w:p>
    <w:p w14:paraId="35CE7CB9" w14:textId="7D65AD8B" w:rsidR="00D67E1D" w:rsidRPr="00F774FF" w:rsidRDefault="00FC4AB5">
      <w:pPr>
        <w:rPr>
          <w:b/>
          <w:bCs/>
          <w:sz w:val="20"/>
          <w:szCs w:val="20"/>
        </w:rPr>
      </w:pPr>
      <w:commentRangeStart w:id="14"/>
      <w:r w:rsidRPr="000A139E">
        <w:rPr>
          <w:b/>
          <w:bCs/>
          <w:sz w:val="20"/>
          <w:szCs w:val="20"/>
        </w:rPr>
        <w:t xml:space="preserve">18.  </w:t>
      </w:r>
      <w:r w:rsidR="00D67E1D" w:rsidRPr="000A139E">
        <w:rPr>
          <w:b/>
          <w:bCs/>
          <w:sz w:val="20"/>
          <w:szCs w:val="20"/>
        </w:rPr>
        <w:t>International Collaboration</w:t>
      </w:r>
      <w:commentRangeEnd w:id="14"/>
      <w:r w:rsidR="00421DF6">
        <w:rPr>
          <w:rStyle w:val="CommentReference"/>
          <w:b/>
          <w:bCs/>
          <w:sz w:val="20"/>
          <w:szCs w:val="20"/>
        </w:rPr>
        <w:commentReference w:id="14"/>
      </w:r>
      <w:r w:rsidR="00F774FF">
        <w:rPr>
          <w:b/>
          <w:bCs/>
          <w:sz w:val="20"/>
          <w:szCs w:val="20"/>
        </w:rPr>
        <w:t xml:space="preserve"> </w:t>
      </w:r>
      <w:r w:rsidR="00D67E1D">
        <w:rPr>
          <w:sz w:val="20"/>
          <w:szCs w:val="20"/>
        </w:rPr>
        <w:t>NA</w:t>
      </w:r>
    </w:p>
    <w:p w14:paraId="4AFEC560" w14:textId="77777777" w:rsidR="00D67E1D" w:rsidRDefault="00D67E1D">
      <w:pPr>
        <w:rPr>
          <w:sz w:val="20"/>
          <w:szCs w:val="20"/>
        </w:rPr>
      </w:pPr>
    </w:p>
    <w:p w14:paraId="0DA8CFD7" w14:textId="566BDC63" w:rsidR="000A139E" w:rsidRPr="00F8082E" w:rsidRDefault="000A139E">
      <w:pPr>
        <w:rPr>
          <w:b/>
          <w:bCs/>
          <w:sz w:val="20"/>
          <w:szCs w:val="20"/>
        </w:rPr>
      </w:pPr>
      <w:r w:rsidRPr="000A139E">
        <w:rPr>
          <w:b/>
          <w:bCs/>
          <w:sz w:val="20"/>
          <w:szCs w:val="20"/>
        </w:rPr>
        <w:t>19. Facilities</w:t>
      </w:r>
      <w:r w:rsidR="00F8082E">
        <w:rPr>
          <w:b/>
          <w:bCs/>
          <w:sz w:val="20"/>
          <w:szCs w:val="20"/>
        </w:rPr>
        <w:t xml:space="preserve"> - </w:t>
      </w:r>
      <w:r>
        <w:rPr>
          <w:sz w:val="20"/>
          <w:szCs w:val="20"/>
        </w:rPr>
        <w:t>NA – Isambard is listed, and I could list possible use, but it is not planned and would be through Bacformer work, so I think NA for this application</w:t>
      </w:r>
    </w:p>
    <w:p w14:paraId="588E4E89" w14:textId="77777777" w:rsidR="000A139E" w:rsidRDefault="000A139E">
      <w:pPr>
        <w:rPr>
          <w:sz w:val="20"/>
          <w:szCs w:val="20"/>
        </w:rPr>
      </w:pPr>
    </w:p>
    <w:p w14:paraId="4798C343" w14:textId="68A2CDBD" w:rsidR="002D27F9" w:rsidRDefault="002D27F9">
      <w:pPr>
        <w:rPr>
          <w:b/>
          <w:bCs/>
          <w:sz w:val="20"/>
          <w:szCs w:val="20"/>
        </w:rPr>
      </w:pPr>
      <w:commentRangeStart w:id="15"/>
      <w:r w:rsidRPr="002D27F9">
        <w:rPr>
          <w:b/>
          <w:bCs/>
          <w:sz w:val="20"/>
          <w:szCs w:val="20"/>
        </w:rPr>
        <w:t>20.  Data management and sharing</w:t>
      </w:r>
      <w:commentRangeEnd w:id="15"/>
      <w:r w:rsidR="00421DF6">
        <w:rPr>
          <w:rStyle w:val="CommentReference"/>
          <w:b/>
          <w:bCs/>
          <w:sz w:val="20"/>
          <w:szCs w:val="20"/>
        </w:rPr>
        <w:commentReference w:id="15"/>
      </w:r>
    </w:p>
    <w:p w14:paraId="539F7605" w14:textId="77777777" w:rsidR="00502F0D" w:rsidRDefault="00D63D78">
      <w:pPr>
        <w:rPr>
          <w:sz w:val="20"/>
          <w:szCs w:val="20"/>
        </w:rPr>
      </w:pPr>
      <w:r w:rsidRPr="008230A2">
        <w:rPr>
          <w:sz w:val="20"/>
          <w:szCs w:val="20"/>
        </w:rPr>
        <w:t>Follow SputaGen plans</w:t>
      </w:r>
      <w:r w:rsidR="008230A2">
        <w:rPr>
          <w:sz w:val="20"/>
          <w:szCs w:val="20"/>
        </w:rPr>
        <w:t xml:space="preserve"> – </w:t>
      </w:r>
    </w:p>
    <w:p w14:paraId="52391B7F" w14:textId="576A694D" w:rsidR="002D27F9" w:rsidRDefault="00502F0D">
      <w:pPr>
        <w:rPr>
          <w:sz w:val="20"/>
          <w:szCs w:val="20"/>
        </w:rPr>
      </w:pPr>
      <w:r>
        <w:rPr>
          <w:sz w:val="20"/>
          <w:szCs w:val="20"/>
        </w:rPr>
        <w:t>B</w:t>
      </w:r>
      <w:r w:rsidR="008230A2">
        <w:rPr>
          <w:sz w:val="20"/>
          <w:szCs w:val="20"/>
        </w:rPr>
        <w:t xml:space="preserve">ut </w:t>
      </w:r>
      <w:r>
        <w:rPr>
          <w:sz w:val="20"/>
          <w:szCs w:val="20"/>
        </w:rPr>
        <w:t>should we pitch as biobank / wider resource?? – this requires 1500 words</w:t>
      </w:r>
    </w:p>
    <w:p w14:paraId="6C2912C0" w14:textId="77777777" w:rsidR="00502F0D" w:rsidRDefault="00502F0D">
      <w:pPr>
        <w:rPr>
          <w:sz w:val="20"/>
          <w:szCs w:val="20"/>
        </w:rPr>
      </w:pPr>
    </w:p>
    <w:p w14:paraId="741D4219" w14:textId="4D98E7AD" w:rsidR="00C14513" w:rsidRPr="00C14513" w:rsidRDefault="00C14513">
      <w:pPr>
        <w:rPr>
          <w:b/>
          <w:bCs/>
          <w:sz w:val="20"/>
          <w:szCs w:val="20"/>
        </w:rPr>
      </w:pPr>
      <w:commentRangeStart w:id="16"/>
      <w:r w:rsidRPr="00C14513">
        <w:rPr>
          <w:b/>
          <w:bCs/>
          <w:sz w:val="20"/>
          <w:szCs w:val="20"/>
        </w:rPr>
        <w:t>21.  Ethics and responsible research and innovation</w:t>
      </w:r>
      <w:commentRangeEnd w:id="16"/>
      <w:r w:rsidR="00421DF6" w:rsidRPr="00C14513">
        <w:rPr>
          <w:rStyle w:val="CommentReference"/>
          <w:b/>
          <w:bCs/>
          <w:sz w:val="20"/>
          <w:szCs w:val="20"/>
        </w:rPr>
        <w:commentReference w:id="16"/>
      </w:r>
    </w:p>
    <w:p w14:paraId="4334D33D" w14:textId="65461D1E" w:rsidR="00D63D78" w:rsidRDefault="00D63D78">
      <w:pPr>
        <w:rPr>
          <w:b/>
          <w:bCs/>
          <w:sz w:val="20"/>
          <w:szCs w:val="20"/>
        </w:rPr>
      </w:pPr>
    </w:p>
    <w:p w14:paraId="49C1E517" w14:textId="3198BBED" w:rsidR="00C37432" w:rsidRPr="00C37432" w:rsidRDefault="00C37432">
      <w:pPr>
        <w:rPr>
          <w:sz w:val="20"/>
          <w:szCs w:val="20"/>
        </w:rPr>
      </w:pPr>
      <w:r w:rsidRPr="00C37432">
        <w:rPr>
          <w:sz w:val="20"/>
          <w:szCs w:val="20"/>
        </w:rPr>
        <w:t>Follow SputaGen</w:t>
      </w:r>
    </w:p>
    <w:p w14:paraId="5D6B7452" w14:textId="7824D740" w:rsidR="00C37432" w:rsidRPr="00C37432" w:rsidRDefault="00C37432">
      <w:pPr>
        <w:rPr>
          <w:sz w:val="20"/>
          <w:szCs w:val="20"/>
        </w:rPr>
      </w:pPr>
      <w:r w:rsidRPr="00C37432">
        <w:rPr>
          <w:sz w:val="20"/>
          <w:szCs w:val="20"/>
        </w:rPr>
        <w:t>Not studying</w:t>
      </w:r>
      <w:r w:rsidR="00D65033">
        <w:rPr>
          <w:sz w:val="20"/>
          <w:szCs w:val="20"/>
        </w:rPr>
        <w:t xml:space="preserve"> or sequencing</w:t>
      </w:r>
      <w:r w:rsidRPr="00C37432">
        <w:rPr>
          <w:sz w:val="20"/>
          <w:szCs w:val="20"/>
        </w:rPr>
        <w:t xml:space="preserve"> human genetics</w:t>
      </w:r>
    </w:p>
    <w:p w14:paraId="4EAE947C" w14:textId="77777777" w:rsidR="00BB3D99" w:rsidRDefault="00BB3D99">
      <w:pPr>
        <w:rPr>
          <w:b/>
          <w:bCs/>
          <w:sz w:val="20"/>
          <w:szCs w:val="20"/>
        </w:rPr>
      </w:pPr>
    </w:p>
    <w:p w14:paraId="5FEB29B0" w14:textId="7C99720C" w:rsidR="00283CFD" w:rsidRDefault="00283CFD">
      <w:pPr>
        <w:rPr>
          <w:b/>
          <w:bCs/>
          <w:sz w:val="20"/>
          <w:szCs w:val="20"/>
        </w:rPr>
      </w:pPr>
      <w:commentRangeStart w:id="17"/>
      <w:r>
        <w:rPr>
          <w:b/>
          <w:bCs/>
          <w:sz w:val="20"/>
          <w:szCs w:val="20"/>
        </w:rPr>
        <w:t>22.  Genetic and biological risk</w:t>
      </w:r>
      <w:commentRangeEnd w:id="17"/>
      <w:r w:rsidR="00421DF6">
        <w:rPr>
          <w:rStyle w:val="CommentReference"/>
          <w:b/>
          <w:bCs/>
          <w:sz w:val="20"/>
          <w:szCs w:val="20"/>
        </w:rPr>
        <w:commentReference w:id="17"/>
      </w:r>
    </w:p>
    <w:p w14:paraId="1EA3A219" w14:textId="49A8C6A9" w:rsidR="00110AD8" w:rsidRPr="00F774FF" w:rsidRDefault="00F774FF">
      <w:pPr>
        <w:rPr>
          <w:b/>
          <w:bCs/>
          <w:sz w:val="20"/>
          <w:szCs w:val="20"/>
        </w:rPr>
      </w:pPr>
      <w:r>
        <w:rPr>
          <w:sz w:val="20"/>
          <w:szCs w:val="20"/>
        </w:rPr>
        <w:t xml:space="preserve">N/A.  </w:t>
      </w:r>
      <w:r w:rsidR="00140665">
        <w:rPr>
          <w:sz w:val="20"/>
          <w:szCs w:val="20"/>
        </w:rPr>
        <w:t>There will be no</w:t>
      </w:r>
      <w:r w:rsidR="00140665" w:rsidRPr="00140665">
        <w:rPr>
          <w:sz w:val="20"/>
          <w:szCs w:val="20"/>
        </w:rPr>
        <w:t xml:space="preserve"> genetically modified organisms</w:t>
      </w:r>
      <w:r w:rsidR="00140665">
        <w:rPr>
          <w:sz w:val="20"/>
          <w:szCs w:val="20"/>
        </w:rPr>
        <w:t xml:space="preserve"> involved in this work.</w:t>
      </w:r>
      <w:r>
        <w:rPr>
          <w:sz w:val="20"/>
          <w:szCs w:val="20"/>
        </w:rPr>
        <w:t xml:space="preserve"> This is computational involving sequencing and modelling only. </w:t>
      </w:r>
    </w:p>
    <w:p w14:paraId="1F7FF491" w14:textId="77777777" w:rsidR="00110AD8" w:rsidRDefault="00110AD8">
      <w:pPr>
        <w:rPr>
          <w:sz w:val="20"/>
          <w:szCs w:val="20"/>
        </w:rPr>
      </w:pPr>
    </w:p>
    <w:p w14:paraId="53658662" w14:textId="610D0AFA" w:rsidR="00283CFD" w:rsidRPr="00D65033" w:rsidRDefault="00110AD8">
      <w:pPr>
        <w:rPr>
          <w:b/>
          <w:bCs/>
          <w:sz w:val="20"/>
          <w:szCs w:val="20"/>
        </w:rPr>
      </w:pPr>
      <w:commentRangeStart w:id="18"/>
      <w:r w:rsidRPr="00110AD8">
        <w:rPr>
          <w:b/>
          <w:bCs/>
          <w:sz w:val="20"/>
          <w:szCs w:val="20"/>
        </w:rPr>
        <w:t>23. Research involving use of animals</w:t>
      </w:r>
      <w:commentRangeEnd w:id="18"/>
      <w:r w:rsidR="00421DF6">
        <w:rPr>
          <w:rStyle w:val="CommentReference"/>
          <w:b/>
          <w:bCs/>
          <w:sz w:val="20"/>
          <w:szCs w:val="20"/>
        </w:rPr>
        <w:commentReference w:id="18"/>
      </w:r>
      <w:r w:rsidR="00D65033">
        <w:rPr>
          <w:b/>
          <w:bCs/>
          <w:sz w:val="20"/>
          <w:szCs w:val="20"/>
        </w:rPr>
        <w:t xml:space="preserve"> - </w:t>
      </w:r>
      <w:r w:rsidRPr="00110AD8">
        <w:rPr>
          <w:sz w:val="20"/>
          <w:szCs w:val="20"/>
        </w:rPr>
        <w:t>N/A</w:t>
      </w:r>
    </w:p>
    <w:p w14:paraId="390B7332" w14:textId="77777777" w:rsidR="00C37432" w:rsidRDefault="00C37432">
      <w:pPr>
        <w:rPr>
          <w:sz w:val="20"/>
          <w:szCs w:val="20"/>
        </w:rPr>
      </w:pPr>
    </w:p>
    <w:p w14:paraId="00DE211E" w14:textId="20FF6874" w:rsidR="00C37432" w:rsidRDefault="00D65033">
      <w:pPr>
        <w:rPr>
          <w:sz w:val="20"/>
          <w:szCs w:val="20"/>
        </w:rPr>
      </w:pPr>
      <w:r w:rsidRPr="00D65033">
        <w:rPr>
          <w:b/>
          <w:bCs/>
          <w:sz w:val="20"/>
          <w:szCs w:val="20"/>
        </w:rPr>
        <w:t>24.  Conducting research with animals overseas</w:t>
      </w:r>
      <w:r>
        <w:rPr>
          <w:sz w:val="20"/>
          <w:szCs w:val="20"/>
        </w:rPr>
        <w:t xml:space="preserve"> – N/A</w:t>
      </w:r>
    </w:p>
    <w:p w14:paraId="3B41A26E" w14:textId="77777777" w:rsidR="00A13DBD" w:rsidRDefault="00A13DBD">
      <w:pPr>
        <w:rPr>
          <w:sz w:val="20"/>
          <w:szCs w:val="20"/>
        </w:rPr>
      </w:pPr>
    </w:p>
    <w:p w14:paraId="27268D92" w14:textId="6EE737CB" w:rsidR="00A13DBD" w:rsidRDefault="00032F8B">
      <w:pPr>
        <w:rPr>
          <w:b/>
          <w:bCs/>
          <w:sz w:val="20"/>
          <w:szCs w:val="20"/>
        </w:rPr>
      </w:pPr>
      <w:commentRangeStart w:id="19"/>
      <w:r w:rsidRPr="00032F8B">
        <w:rPr>
          <w:b/>
          <w:bCs/>
          <w:sz w:val="20"/>
          <w:szCs w:val="20"/>
        </w:rPr>
        <w:t>25.  Research involving human participation</w:t>
      </w:r>
      <w:commentRangeEnd w:id="19"/>
      <w:r w:rsidR="00421DF6">
        <w:rPr>
          <w:rStyle w:val="CommentReference"/>
          <w:b/>
          <w:bCs/>
          <w:sz w:val="20"/>
          <w:szCs w:val="20"/>
        </w:rPr>
        <w:commentReference w:id="19"/>
      </w:r>
    </w:p>
    <w:p w14:paraId="167F6273" w14:textId="77777777" w:rsidR="0029253D" w:rsidRDefault="005B4238">
      <w:pPr>
        <w:rPr>
          <w:sz w:val="20"/>
          <w:szCs w:val="20"/>
        </w:rPr>
      </w:pPr>
      <w:r>
        <w:rPr>
          <w:sz w:val="20"/>
          <w:szCs w:val="20"/>
        </w:rPr>
        <w:t>The research includes samples from SputaGen and other studies that already have ethics and are fully collected.</w:t>
      </w:r>
      <w:r w:rsidR="0029253D">
        <w:rPr>
          <w:sz w:val="20"/>
          <w:szCs w:val="20"/>
        </w:rPr>
        <w:t xml:space="preserve"> </w:t>
      </w:r>
      <w:r>
        <w:rPr>
          <w:sz w:val="20"/>
          <w:szCs w:val="20"/>
        </w:rPr>
        <w:t xml:space="preserve"> </w:t>
      </w:r>
    </w:p>
    <w:p w14:paraId="585948D1" w14:textId="67A8ABF3" w:rsidR="00BF19F0" w:rsidRDefault="0029253D">
      <w:pPr>
        <w:rPr>
          <w:sz w:val="20"/>
          <w:szCs w:val="20"/>
        </w:rPr>
      </w:pPr>
      <w:r>
        <w:rPr>
          <w:sz w:val="20"/>
          <w:szCs w:val="20"/>
        </w:rPr>
        <w:lastRenderedPageBreak/>
        <w:t xml:space="preserve">This fellowship will follow the ethical use of those sample per those protocols.  </w:t>
      </w:r>
    </w:p>
    <w:p w14:paraId="4B8B3E42" w14:textId="601EF16C" w:rsidR="0029253D" w:rsidRDefault="0029253D">
      <w:pPr>
        <w:rPr>
          <w:sz w:val="20"/>
          <w:szCs w:val="20"/>
        </w:rPr>
      </w:pPr>
      <w:r>
        <w:rPr>
          <w:sz w:val="20"/>
          <w:szCs w:val="20"/>
        </w:rPr>
        <w:t xml:space="preserve">The samples collected </w:t>
      </w:r>
      <w:r w:rsidR="005651E4">
        <w:rPr>
          <w:sz w:val="20"/>
          <w:szCs w:val="20"/>
        </w:rPr>
        <w:t xml:space="preserve">do not fall under the Human Tissue Act as they are frozen sputum to be analysed for microbial genomes only. </w:t>
      </w:r>
    </w:p>
    <w:p w14:paraId="0006FBFE" w14:textId="77777777" w:rsidR="00BF19F0" w:rsidRDefault="00BF19F0">
      <w:pPr>
        <w:rPr>
          <w:sz w:val="20"/>
          <w:szCs w:val="20"/>
        </w:rPr>
      </w:pPr>
    </w:p>
    <w:p w14:paraId="13AA9884" w14:textId="46F679BC" w:rsidR="00626554" w:rsidRPr="00626554" w:rsidRDefault="00BF19F0">
      <w:pPr>
        <w:rPr>
          <w:b/>
          <w:bCs/>
          <w:sz w:val="20"/>
          <w:szCs w:val="20"/>
        </w:rPr>
      </w:pPr>
      <w:r w:rsidRPr="00626554">
        <w:rPr>
          <w:b/>
          <w:bCs/>
          <w:sz w:val="20"/>
          <w:szCs w:val="20"/>
        </w:rPr>
        <w:t xml:space="preserve">26. </w:t>
      </w:r>
      <w:hyperlink r:id="rId12" w:tgtFrame="_self" w:history="1">
        <w:r w:rsidR="00626554" w:rsidRPr="00626554">
          <w:rPr>
            <w:b/>
            <w:bCs/>
            <w:sz w:val="20"/>
            <w:szCs w:val="20"/>
          </w:rPr>
          <w:t>Research involving human tissues or biological samples</w:t>
        </w:r>
      </w:hyperlink>
    </w:p>
    <w:p w14:paraId="142A0B11" w14:textId="54709C30" w:rsidR="00626554" w:rsidRDefault="00626554">
      <w:r>
        <w:t>Statement per HTA in SputaGen</w:t>
      </w:r>
      <w:r w:rsidR="00D040E9">
        <w:t xml:space="preserve"> – we have ethics for this already</w:t>
      </w:r>
    </w:p>
    <w:p w14:paraId="06C86A1C" w14:textId="77777777" w:rsidR="00626554" w:rsidRDefault="00626554"/>
    <w:p w14:paraId="4F493AFB" w14:textId="69BE9550" w:rsidR="00626554" w:rsidRPr="00F8082E" w:rsidRDefault="00626554">
      <w:pPr>
        <w:rPr>
          <w:b/>
          <w:bCs/>
          <w:sz w:val="20"/>
          <w:szCs w:val="20"/>
        </w:rPr>
      </w:pPr>
      <w:commentRangeStart w:id="20"/>
      <w:r w:rsidRPr="00F8082E">
        <w:rPr>
          <w:b/>
          <w:bCs/>
          <w:sz w:val="20"/>
          <w:szCs w:val="20"/>
        </w:rPr>
        <w:t xml:space="preserve">27. </w:t>
      </w:r>
      <w:r w:rsidR="00316E99" w:rsidRPr="00F8082E">
        <w:rPr>
          <w:b/>
          <w:bCs/>
          <w:sz w:val="20"/>
          <w:szCs w:val="20"/>
        </w:rPr>
        <w:t xml:space="preserve">Resources and costs. </w:t>
      </w:r>
      <w:commentRangeEnd w:id="20"/>
      <w:r w:rsidR="00421DF6" w:rsidRPr="00F8082E">
        <w:rPr>
          <w:rStyle w:val="CommentReference"/>
          <w:b/>
          <w:bCs/>
          <w:sz w:val="20"/>
          <w:szCs w:val="20"/>
        </w:rPr>
        <w:commentReference w:id="20"/>
      </w:r>
    </w:p>
    <w:p w14:paraId="0CF2B8AC" w14:textId="21D1C510" w:rsidR="00316E99" w:rsidRDefault="00316E99">
      <w:r>
        <w:t>This includes full economic costs, total funding applied for and total contri</w:t>
      </w:r>
      <w:r w:rsidR="00124EB6">
        <w:t xml:space="preserve">bution from applying organisations. </w:t>
      </w:r>
    </w:p>
    <w:p w14:paraId="6F52BD8F" w14:textId="77777777" w:rsidR="008E0A72" w:rsidRDefault="008E0A72"/>
    <w:p w14:paraId="0FD5EE0B" w14:textId="545DC275" w:rsidR="008E0A72" w:rsidRDefault="008E0A72">
      <w:r>
        <w:t>Equipment – include up to £100,000 for sequencing</w:t>
      </w:r>
    </w:p>
    <w:p w14:paraId="2CCBBF07" w14:textId="715CEF2E" w:rsidR="008E0A72" w:rsidRDefault="008E0A72">
      <w:r>
        <w:t>Salary – consultant salary band is allowed for – check the band and the full on cost of this</w:t>
      </w:r>
    </w:p>
    <w:p w14:paraId="041EF0C7" w14:textId="77777777" w:rsidR="008E0A72" w:rsidRDefault="008E0A72"/>
    <w:p w14:paraId="570C882A" w14:textId="77777777" w:rsidR="009C5AB0" w:rsidRDefault="009C5AB0"/>
    <w:p w14:paraId="5A99600E" w14:textId="43017BAA" w:rsidR="009C5AB0" w:rsidRPr="00F8082E" w:rsidRDefault="00DB23DE">
      <w:pPr>
        <w:rPr>
          <w:b/>
          <w:bCs/>
          <w:sz w:val="20"/>
          <w:szCs w:val="20"/>
        </w:rPr>
      </w:pPr>
      <w:r w:rsidRPr="00F8082E">
        <w:rPr>
          <w:b/>
          <w:bCs/>
          <w:sz w:val="20"/>
          <w:szCs w:val="20"/>
        </w:rPr>
        <w:t>28.  Clinical research using NHS resources</w:t>
      </w:r>
    </w:p>
    <w:p w14:paraId="3389452A" w14:textId="5AFC0CA6" w:rsidR="003F1925" w:rsidRDefault="003F1925">
      <w:r>
        <w:t>N/A - This project will require NO NHS resources</w:t>
      </w:r>
      <w:r w:rsidR="0001628C">
        <w:t xml:space="preserve"> (so will not include SoECAT)</w:t>
      </w:r>
    </w:p>
    <w:p w14:paraId="23404366" w14:textId="2B172F96" w:rsidR="00DB23DE" w:rsidRDefault="003F1925">
      <w:r>
        <w:t>Will NOT i</w:t>
      </w:r>
      <w:commentRangeStart w:id="21"/>
      <w:r w:rsidR="00DB23DE">
        <w:t xml:space="preserve">nclude SoECAT </w:t>
      </w:r>
      <w:r>
        <w:t>(</w:t>
      </w:r>
      <w:r w:rsidR="00DB23DE">
        <w:t xml:space="preserve">already completed </w:t>
      </w:r>
      <w:r>
        <w:t xml:space="preserve">and </w:t>
      </w:r>
      <w:r w:rsidR="00DB23DE">
        <w:t>Portfolio Listing</w:t>
      </w:r>
      <w:commentRangeEnd w:id="21"/>
      <w:r w:rsidR="00421DF6">
        <w:rPr>
          <w:rStyle w:val="CommentReference"/>
          <w:sz w:val="24"/>
          <w:szCs w:val="24"/>
        </w:rPr>
        <w:commentReference w:id="21"/>
      </w:r>
      <w:r>
        <w:t>)</w:t>
      </w:r>
    </w:p>
    <w:p w14:paraId="14494C3D" w14:textId="77777777" w:rsidR="00124EB6" w:rsidRDefault="00124EB6">
      <w:pPr>
        <w:rPr>
          <w:sz w:val="20"/>
          <w:szCs w:val="20"/>
        </w:rPr>
      </w:pPr>
    </w:p>
    <w:p w14:paraId="499F5A0D" w14:textId="77777777" w:rsidR="00E5441D" w:rsidRDefault="00E5441D">
      <w:pPr>
        <w:rPr>
          <w:sz w:val="20"/>
          <w:szCs w:val="20"/>
        </w:rPr>
      </w:pPr>
    </w:p>
    <w:p w14:paraId="1690B54F" w14:textId="21B90021" w:rsidR="00AE51AC" w:rsidRPr="00F8082E" w:rsidRDefault="00AE51AC">
      <w:pPr>
        <w:rPr>
          <w:b/>
          <w:bCs/>
          <w:sz w:val="20"/>
          <w:szCs w:val="20"/>
        </w:rPr>
      </w:pPr>
      <w:commentRangeStart w:id="22"/>
      <w:r w:rsidRPr="00F8082E">
        <w:rPr>
          <w:b/>
          <w:bCs/>
          <w:sz w:val="20"/>
          <w:szCs w:val="20"/>
        </w:rPr>
        <w:t>29. Is this application related to another application to MRC or other funding organisation?</w:t>
      </w:r>
      <w:commentRangeEnd w:id="22"/>
      <w:r w:rsidR="00421DF6" w:rsidRPr="00F8082E">
        <w:rPr>
          <w:rStyle w:val="CommentReference"/>
          <w:b/>
          <w:bCs/>
          <w:sz w:val="20"/>
          <w:szCs w:val="20"/>
        </w:rPr>
        <w:commentReference w:id="22"/>
      </w:r>
    </w:p>
    <w:p w14:paraId="3D2726BB" w14:textId="77777777" w:rsidR="00751200" w:rsidRPr="000C3176" w:rsidRDefault="00E5441D">
      <w:pPr>
        <w:rPr>
          <w:sz w:val="20"/>
          <w:szCs w:val="20"/>
          <w:highlight w:val="yellow"/>
        </w:rPr>
      </w:pPr>
      <w:r w:rsidRPr="000C3176">
        <w:rPr>
          <w:sz w:val="20"/>
          <w:szCs w:val="20"/>
          <w:highlight w:val="yellow"/>
        </w:rPr>
        <w:t xml:space="preserve">I believe this is referring to applications by myself.  So the answer would be no.  </w:t>
      </w:r>
    </w:p>
    <w:p w14:paraId="32C0EC1A" w14:textId="6D61C628" w:rsidR="00AE51AC" w:rsidRDefault="00E5441D">
      <w:pPr>
        <w:rPr>
          <w:sz w:val="20"/>
          <w:szCs w:val="20"/>
        </w:rPr>
      </w:pPr>
      <w:r w:rsidRPr="000C3176">
        <w:rPr>
          <w:sz w:val="20"/>
          <w:szCs w:val="20"/>
          <w:highlight w:val="yellow"/>
        </w:rPr>
        <w:t xml:space="preserve">But </w:t>
      </w:r>
      <w:r w:rsidR="00751200" w:rsidRPr="000C3176">
        <w:rPr>
          <w:sz w:val="20"/>
          <w:szCs w:val="20"/>
          <w:highlight w:val="yellow"/>
        </w:rPr>
        <w:t xml:space="preserve">we may consider linking it to Floto lab MRC grants for antibiotic resistance, if considered advantageous </w:t>
      </w:r>
      <w:r w:rsidR="000C3176" w:rsidRPr="000C3176">
        <w:rPr>
          <w:sz w:val="20"/>
          <w:szCs w:val="20"/>
          <w:highlight w:val="yellow"/>
        </w:rPr>
        <w:t>to enhance the claim.</w:t>
      </w:r>
    </w:p>
    <w:p w14:paraId="552F693B" w14:textId="0600DD43" w:rsidR="003F1925" w:rsidRDefault="003F1925" w:rsidP="003F1925">
      <w:pPr>
        <w:rPr>
          <w:sz w:val="20"/>
          <w:szCs w:val="20"/>
        </w:rPr>
      </w:pPr>
      <w:r>
        <w:rPr>
          <w:sz w:val="20"/>
          <w:szCs w:val="20"/>
        </w:rPr>
        <w:t>Th</w:t>
      </w:r>
      <w:r>
        <w:rPr>
          <w:sz w:val="20"/>
          <w:szCs w:val="20"/>
        </w:rPr>
        <w:t xml:space="preserve">is application is not related to another application.  SputaGen is fully funded and finished collection.  </w:t>
      </w:r>
    </w:p>
    <w:p w14:paraId="0B15184F" w14:textId="71190D9B" w:rsidR="000C3176" w:rsidRDefault="003F1925">
      <w:pPr>
        <w:rPr>
          <w:sz w:val="20"/>
          <w:szCs w:val="20"/>
        </w:rPr>
      </w:pPr>
      <w:r>
        <w:rPr>
          <w:sz w:val="20"/>
          <w:szCs w:val="20"/>
        </w:rPr>
        <w:t xml:space="preserve">This is a separate application for fellowship to sequence and ML. </w:t>
      </w:r>
    </w:p>
    <w:p w14:paraId="48969DC5" w14:textId="77777777" w:rsidR="003F1925" w:rsidRPr="00F8082E" w:rsidRDefault="003F1925">
      <w:pPr>
        <w:rPr>
          <w:b/>
          <w:bCs/>
          <w:sz w:val="20"/>
          <w:szCs w:val="20"/>
        </w:rPr>
      </w:pPr>
    </w:p>
    <w:p w14:paraId="4784D5B7" w14:textId="5763B2D8" w:rsidR="000C3176" w:rsidRPr="00432A0F" w:rsidRDefault="00272548">
      <w:pPr>
        <w:rPr>
          <w:b/>
          <w:bCs/>
          <w:sz w:val="20"/>
          <w:szCs w:val="20"/>
        </w:rPr>
      </w:pPr>
      <w:commentRangeStart w:id="23"/>
      <w:r w:rsidRPr="00432A0F">
        <w:rPr>
          <w:b/>
          <w:bCs/>
          <w:sz w:val="20"/>
          <w:szCs w:val="20"/>
        </w:rPr>
        <w:t>30.  Joint funders</w:t>
      </w:r>
      <w:commentRangeEnd w:id="23"/>
      <w:r w:rsidR="00421DF6" w:rsidRPr="00432A0F">
        <w:rPr>
          <w:rStyle w:val="CommentReference"/>
          <w:b/>
          <w:bCs/>
          <w:sz w:val="20"/>
          <w:szCs w:val="20"/>
        </w:rPr>
        <w:commentReference w:id="23"/>
      </w:r>
    </w:p>
    <w:p w14:paraId="14A869BD" w14:textId="301CD2E8" w:rsidR="00595056" w:rsidRDefault="00595056" w:rsidP="003F1925">
      <w:pPr>
        <w:rPr>
          <w:sz w:val="20"/>
          <w:szCs w:val="20"/>
        </w:rPr>
      </w:pPr>
      <w:r>
        <w:rPr>
          <w:sz w:val="20"/>
          <w:szCs w:val="20"/>
        </w:rPr>
        <w:t>NA</w:t>
      </w:r>
      <w:r w:rsidR="00AF4699">
        <w:rPr>
          <w:sz w:val="20"/>
          <w:szCs w:val="20"/>
        </w:rPr>
        <w:t xml:space="preserve"> – </w:t>
      </w:r>
      <w:r w:rsidR="003F1925">
        <w:rPr>
          <w:sz w:val="20"/>
          <w:szCs w:val="20"/>
        </w:rPr>
        <w:t>(we are not applying to Asthma UK or CF foundation for funding specific to this project)</w:t>
      </w:r>
    </w:p>
    <w:p w14:paraId="083FDE92" w14:textId="77777777" w:rsidR="00AF4699" w:rsidRDefault="00AF4699">
      <w:pPr>
        <w:rPr>
          <w:sz w:val="20"/>
          <w:szCs w:val="20"/>
        </w:rPr>
      </w:pPr>
    </w:p>
    <w:p w14:paraId="46EE896D" w14:textId="77777777" w:rsidR="00272548" w:rsidRDefault="00272548">
      <w:pPr>
        <w:rPr>
          <w:sz w:val="20"/>
          <w:szCs w:val="20"/>
        </w:rPr>
      </w:pPr>
    </w:p>
    <w:p w14:paraId="6CF69E8F" w14:textId="00629913" w:rsidR="00384D1D" w:rsidRPr="00384D1D" w:rsidRDefault="00384D1D">
      <w:pPr>
        <w:rPr>
          <w:b/>
          <w:bCs/>
          <w:sz w:val="20"/>
          <w:szCs w:val="20"/>
        </w:rPr>
      </w:pPr>
      <w:r w:rsidRPr="00384D1D">
        <w:rPr>
          <w:b/>
          <w:bCs/>
          <w:sz w:val="20"/>
          <w:szCs w:val="20"/>
        </w:rPr>
        <w:t>31.  Core team</w:t>
      </w:r>
    </w:p>
    <w:p w14:paraId="0BF15FA3" w14:textId="51EB9B3F" w:rsidR="00595056" w:rsidRDefault="00384D1D">
      <w:r w:rsidRPr="00384D1D">
        <w:t xml:space="preserve">The core team includes all the named individuals who are </w:t>
      </w:r>
      <w:r w:rsidRPr="001037BC">
        <w:rPr>
          <w:b/>
          <w:bCs/>
          <w:i/>
          <w:iCs/>
        </w:rPr>
        <w:t>crucial</w:t>
      </w:r>
      <w:r w:rsidRPr="00384D1D">
        <w:t xml:space="preserve"> to the success of your project</w:t>
      </w:r>
      <w:r w:rsidR="00D531F4">
        <w:t>:</w:t>
      </w:r>
    </w:p>
    <w:p w14:paraId="1F751065" w14:textId="02BEFFC2" w:rsidR="00EA607D" w:rsidRDefault="004138CF">
      <w:r>
        <w:t xml:space="preserve">Only me listed.  </w:t>
      </w:r>
    </w:p>
    <w:sectPr w:rsidR="00EA607D" w:rsidSect="00922722">
      <w:headerReference w:type="default" r:id="rId13"/>
      <w:pgSz w:w="16838" w:h="11906"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Abelson" w:date="2026-02-20T17:19:00Z" w:initials="DA">
    <w:p w14:paraId="70612392" w14:textId="77777777" w:rsidR="00912D40" w:rsidRDefault="00A436EA" w:rsidP="00912D40">
      <w:r>
        <w:rPr>
          <w:rStyle w:val="CommentReference"/>
        </w:rPr>
        <w:annotationRef/>
      </w:r>
      <w:r w:rsidR="00912D40">
        <w:rPr>
          <w:color w:val="0B0C0C"/>
          <w:sz w:val="20"/>
          <w:szCs w:val="20"/>
          <w:highlight w:val="white"/>
        </w:rPr>
        <w:t>In plain English, provide a summary we can use to identify the most suitable experts to assess your application.</w:t>
      </w:r>
    </w:p>
    <w:p w14:paraId="599E983D" w14:textId="77777777" w:rsidR="00912D40" w:rsidRDefault="00912D40" w:rsidP="00912D40"/>
    <w:p w14:paraId="34435445" w14:textId="77777777" w:rsidR="00912D40" w:rsidRDefault="00912D40" w:rsidP="00912D40">
      <w:r>
        <w:rPr>
          <w:color w:val="0B0C0C"/>
          <w:sz w:val="20"/>
          <w:szCs w:val="20"/>
          <w:highlight w:val="white"/>
        </w:rPr>
        <w:t>We usually make this summary publicly available on external-facing websites, therefore do not include any confidential or sensitive information. Make it suitable for a variety of readers, for example:</w:t>
      </w:r>
    </w:p>
    <w:p w14:paraId="1604BB6D" w14:textId="77777777" w:rsidR="00912D40" w:rsidRDefault="00912D40" w:rsidP="00912D40"/>
    <w:p w14:paraId="4E970EB4" w14:textId="77777777" w:rsidR="00912D40" w:rsidRDefault="00912D40" w:rsidP="00912D40">
      <w:r>
        <w:rPr>
          <w:color w:val="0B0C0C"/>
          <w:sz w:val="20"/>
          <w:szCs w:val="20"/>
          <w:highlight w:val="white"/>
        </w:rPr>
        <w:t>opinion-formers</w:t>
      </w:r>
    </w:p>
    <w:p w14:paraId="141BDB85" w14:textId="77777777" w:rsidR="00912D40" w:rsidRDefault="00912D40" w:rsidP="00912D40">
      <w:r>
        <w:rPr>
          <w:color w:val="0B0C0C"/>
          <w:sz w:val="20"/>
          <w:szCs w:val="20"/>
          <w:highlight w:val="white"/>
        </w:rPr>
        <w:t>policymakers</w:t>
      </w:r>
    </w:p>
    <w:p w14:paraId="0BC145C7" w14:textId="77777777" w:rsidR="00912D40" w:rsidRDefault="00912D40" w:rsidP="00912D40">
      <w:r>
        <w:rPr>
          <w:color w:val="0B0C0C"/>
          <w:sz w:val="20"/>
          <w:szCs w:val="20"/>
          <w:highlight w:val="white"/>
        </w:rPr>
        <w:t>the public</w:t>
      </w:r>
    </w:p>
    <w:p w14:paraId="109E8936" w14:textId="77777777" w:rsidR="00912D40" w:rsidRDefault="00912D40" w:rsidP="00912D40">
      <w:r>
        <w:rPr>
          <w:color w:val="0B0C0C"/>
          <w:sz w:val="20"/>
          <w:szCs w:val="20"/>
          <w:highlight w:val="white"/>
        </w:rPr>
        <w:t>the wider research community</w:t>
      </w:r>
    </w:p>
    <w:p w14:paraId="2D028CA6" w14:textId="77777777" w:rsidR="00912D40" w:rsidRDefault="00912D40" w:rsidP="00912D40">
      <w:r>
        <w:rPr>
          <w:color w:val="0B0C0C"/>
          <w:sz w:val="20"/>
          <w:szCs w:val="20"/>
          <w:highlight w:val="white"/>
        </w:rPr>
        <w:t>Guidance for writing a summary</w:t>
      </w:r>
    </w:p>
    <w:p w14:paraId="55DA8057" w14:textId="77777777" w:rsidR="00912D40" w:rsidRDefault="00912D40" w:rsidP="00912D40"/>
    <w:p w14:paraId="3A7A60BF" w14:textId="77777777" w:rsidR="00912D40" w:rsidRDefault="00912D40" w:rsidP="00912D40">
      <w:r>
        <w:rPr>
          <w:color w:val="0B0C0C"/>
          <w:sz w:val="20"/>
          <w:szCs w:val="20"/>
          <w:highlight w:val="white"/>
        </w:rPr>
        <w:t>Clearly describe your proposed work in terms of:</w:t>
      </w:r>
    </w:p>
    <w:p w14:paraId="03DE62BF" w14:textId="77777777" w:rsidR="00912D40" w:rsidRDefault="00912D40" w:rsidP="00912D40"/>
    <w:p w14:paraId="057EE752" w14:textId="77777777" w:rsidR="00912D40" w:rsidRDefault="00912D40" w:rsidP="00912D40">
      <w:r>
        <w:rPr>
          <w:color w:val="0B0C0C"/>
          <w:sz w:val="20"/>
          <w:szCs w:val="20"/>
          <w:highlight w:val="white"/>
        </w:rPr>
        <w:t>context</w:t>
      </w:r>
    </w:p>
    <w:p w14:paraId="707CF586" w14:textId="77777777" w:rsidR="00912D40" w:rsidRDefault="00912D40" w:rsidP="00912D40">
      <w:r>
        <w:rPr>
          <w:color w:val="0B0C0C"/>
          <w:sz w:val="20"/>
          <w:szCs w:val="20"/>
          <w:highlight w:val="white"/>
        </w:rPr>
        <w:t>the challenge the project addresses</w:t>
      </w:r>
    </w:p>
    <w:p w14:paraId="04E4137D" w14:textId="77777777" w:rsidR="00912D40" w:rsidRDefault="00912D40" w:rsidP="00912D40">
      <w:r>
        <w:rPr>
          <w:color w:val="0B0C0C"/>
          <w:sz w:val="20"/>
          <w:szCs w:val="20"/>
          <w:highlight w:val="white"/>
        </w:rPr>
        <w:t>aims and objectives</w:t>
      </w:r>
    </w:p>
    <w:p w14:paraId="10F69DD8" w14:textId="77777777" w:rsidR="00912D40" w:rsidRDefault="00912D40" w:rsidP="00912D40">
      <w:r>
        <w:rPr>
          <w:color w:val="0B0C0C"/>
          <w:sz w:val="20"/>
          <w:szCs w:val="20"/>
          <w:highlight w:val="white"/>
        </w:rPr>
        <w:t>potential applications and benefits</w:t>
      </w:r>
    </w:p>
  </w:comment>
  <w:comment w:id="1" w:author="David Abelson" w:date="2026-02-20T17:19:00Z" w:initials="DA">
    <w:p w14:paraId="542EADFE" w14:textId="77777777" w:rsidR="00E556DE" w:rsidRDefault="00E556DE" w:rsidP="00E556DE">
      <w:r>
        <w:rPr>
          <w:rStyle w:val="CommentReference"/>
        </w:rPr>
        <w:annotationRef/>
      </w:r>
      <w:r>
        <w:rPr>
          <w:sz w:val="20"/>
          <w:szCs w:val="20"/>
        </w:rPr>
        <w:t>Explain how your proposed work:</w:t>
      </w:r>
    </w:p>
    <w:p w14:paraId="1DD5D001" w14:textId="77777777" w:rsidR="00E556DE" w:rsidRDefault="00E556DE" w:rsidP="00E556DE"/>
    <w:p w14:paraId="2E996AF7" w14:textId="77777777" w:rsidR="00E556DE" w:rsidRDefault="00E556DE" w:rsidP="00E556DE">
      <w:r>
        <w:rPr>
          <w:sz w:val="20"/>
          <w:szCs w:val="20"/>
        </w:rPr>
        <w:t>is of excellent quality and importance within or beyond the field(s) or area(s)</w:t>
      </w:r>
    </w:p>
    <w:p w14:paraId="4EA94CD6" w14:textId="77777777" w:rsidR="00E556DE" w:rsidRDefault="00E556DE" w:rsidP="00E556DE">
      <w:r>
        <w:rPr>
          <w:sz w:val="20"/>
          <w:szCs w:val="20"/>
        </w:rPr>
        <w:t>has the potential to advance current understanding, or generate new knowledge, thinking or discovery within or beyond the field or area of its focus</w:t>
      </w:r>
    </w:p>
    <w:p w14:paraId="4FF5960B" w14:textId="77777777" w:rsidR="00E556DE" w:rsidRDefault="00E556DE" w:rsidP="00E556DE">
      <w:r>
        <w:rPr>
          <w:sz w:val="20"/>
          <w:szCs w:val="20"/>
        </w:rPr>
        <w:t>is timely, given current trends, context, and needs</w:t>
      </w:r>
    </w:p>
    <w:p w14:paraId="1B89F7D8" w14:textId="77777777" w:rsidR="00E556DE" w:rsidRDefault="00E556DE" w:rsidP="00E556DE">
      <w:r>
        <w:rPr>
          <w:sz w:val="20"/>
          <w:szCs w:val="20"/>
        </w:rPr>
        <w:t>impacts world-leading research, society, the economy or the environment </w:t>
      </w:r>
    </w:p>
    <w:p w14:paraId="16F5D6C3" w14:textId="77777777" w:rsidR="00E556DE" w:rsidRDefault="00E556DE" w:rsidP="00E556DE">
      <w:r>
        <w:rPr>
          <w:sz w:val="20"/>
          <w:szCs w:val="20"/>
        </w:rPr>
        <w:t>Within the Vision section we also expect you to:</w:t>
      </w:r>
    </w:p>
    <w:p w14:paraId="703CC0A4" w14:textId="77777777" w:rsidR="00E556DE" w:rsidRDefault="00E556DE" w:rsidP="00E556DE"/>
    <w:p w14:paraId="65B7508E" w14:textId="77777777" w:rsidR="00E556DE" w:rsidRDefault="00E556DE" w:rsidP="00E556DE">
      <w:r>
        <w:rPr>
          <w:sz w:val="20"/>
          <w:szCs w:val="20"/>
        </w:rPr>
        <w:t>identify the potential direct or indirect benefits and who the beneficiaries might be</w:t>
      </w:r>
    </w:p>
    <w:p w14:paraId="449A56E4" w14:textId="77777777" w:rsidR="00E556DE" w:rsidRDefault="00E556DE" w:rsidP="00E556DE">
      <w:r>
        <w:rPr>
          <w:sz w:val="20"/>
          <w:szCs w:val="20"/>
        </w:rPr>
        <w:t>identify potential improvements in human or population health, whether through contributing to relieving disease or disability burden, improving quality of life or providing benefit to the health service or health-related industry</w:t>
      </w:r>
    </w:p>
    <w:p w14:paraId="7004339B" w14:textId="77777777" w:rsidR="00E556DE" w:rsidRDefault="00E556DE" w:rsidP="00E556DE">
      <w:r>
        <w:rPr>
          <w:sz w:val="20"/>
          <w:szCs w:val="20"/>
        </w:rPr>
        <w:t>outline your plans for engagement, communication and dissemination about your research and its outcomes with the research community and, where appropriate, with potentially interested wider audiences</w:t>
      </w:r>
    </w:p>
    <w:p w14:paraId="6C3CA5C9" w14:textId="77777777" w:rsidR="00E556DE" w:rsidRDefault="00E556DE" w:rsidP="00E556DE">
      <w:r>
        <w:rPr>
          <w:sz w:val="20"/>
          <w:szCs w:val="20"/>
        </w:rPr>
        <w:t>Important: the below guidance applies to all questions that permit references and images.</w:t>
      </w:r>
    </w:p>
    <w:p w14:paraId="6DB1002F" w14:textId="77777777" w:rsidR="00E556DE" w:rsidRDefault="00E556DE" w:rsidP="00E556DE"/>
    <w:p w14:paraId="3A610821" w14:textId="77777777" w:rsidR="00E556DE" w:rsidRDefault="00E556DE" w:rsidP="00E556DE">
      <w:r>
        <w:rPr>
          <w:sz w:val="20"/>
          <w:szCs w:val="20"/>
        </w:rPr>
        <w:t>References</w:t>
      </w:r>
    </w:p>
    <w:p w14:paraId="3781B9F9" w14:textId="77777777" w:rsidR="00E556DE" w:rsidRDefault="00E556DE" w:rsidP="00E556DE"/>
    <w:p w14:paraId="06C85316" w14:textId="77777777" w:rsidR="00E556DE" w:rsidRDefault="00E556DE" w:rsidP="00E556DE">
      <w:r>
        <w:rPr>
          <w:sz w:val="20"/>
          <w:szCs w:val="20"/>
        </w:rPr>
        <w:t>References should be included within the word count of the appropriate question section. You should use your discretion when including references and prioritise those most pertinent to the application.</w:t>
      </w:r>
    </w:p>
    <w:p w14:paraId="4E282D5C" w14:textId="77777777" w:rsidR="00E556DE" w:rsidRDefault="00E556DE" w:rsidP="00E556DE"/>
    <w:p w14:paraId="76610F5D" w14:textId="77777777" w:rsidR="00E556DE" w:rsidRDefault="00E556DE" w:rsidP="00E556DE">
      <w:r>
        <w:rPr>
          <w:sz w:val="20"/>
          <w:szCs w:val="20"/>
        </w:rPr>
        <w:t>Hyperlinks can be used in reference information. When including references, you should consider how your references will be viewed and used by the assessors, ensuring that:</w:t>
      </w:r>
    </w:p>
    <w:p w14:paraId="0497670A" w14:textId="77777777" w:rsidR="00E556DE" w:rsidRDefault="00E556DE" w:rsidP="00E556DE"/>
    <w:p w14:paraId="3F588EAC" w14:textId="77777777" w:rsidR="00E556DE" w:rsidRDefault="00E556DE" w:rsidP="00E556DE">
      <w:r>
        <w:rPr>
          <w:sz w:val="20"/>
          <w:szCs w:val="20"/>
        </w:rPr>
        <w:t>references are easily identifiable by the assessors</w:t>
      </w:r>
    </w:p>
    <w:p w14:paraId="4366447C" w14:textId="77777777" w:rsidR="00E556DE" w:rsidRDefault="00E556DE" w:rsidP="00E556DE">
      <w:r>
        <w:rPr>
          <w:sz w:val="20"/>
          <w:szCs w:val="20"/>
        </w:rPr>
        <w:t>references are formatted as appropriate to your research</w:t>
      </w:r>
    </w:p>
    <w:p w14:paraId="455E2762" w14:textId="77777777" w:rsidR="00E556DE" w:rsidRDefault="00E556DE" w:rsidP="00E556DE">
      <w:r>
        <w:rPr>
          <w:sz w:val="20"/>
          <w:szCs w:val="20"/>
        </w:rPr>
        <w:t>persistent identifiers are used where possible</w:t>
      </w:r>
    </w:p>
    <w:p w14:paraId="4819A861" w14:textId="77777777" w:rsidR="00E556DE" w:rsidRDefault="00E556DE" w:rsidP="00E556DE">
      <w:r>
        <w:rPr>
          <w:sz w:val="20"/>
          <w:szCs w:val="20"/>
        </w:rPr>
        <w:t>General use of hyperlinks</w:t>
      </w:r>
    </w:p>
    <w:p w14:paraId="1B5D598C" w14:textId="77777777" w:rsidR="00E556DE" w:rsidRDefault="00E556DE" w:rsidP="00E556DE"/>
    <w:p w14:paraId="67410E33" w14:textId="77777777" w:rsidR="00E556DE" w:rsidRDefault="00E556DE" w:rsidP="00E556DE">
      <w:r>
        <w:rPr>
          <w:sz w:val="20"/>
          <w:szCs w:val="20"/>
        </w:rPr>
        <w:t>Applications should be self-contained. You should only use hyperlinks to link directly to reference information. You must not include links to web resources to extend your application. Assessors are not required to access links to conduct assessment or recommend a funding decision.</w:t>
      </w:r>
    </w:p>
    <w:p w14:paraId="45CA9929" w14:textId="77777777" w:rsidR="00E556DE" w:rsidRDefault="00E556DE" w:rsidP="00E556DE"/>
    <w:p w14:paraId="0862A38C" w14:textId="77777777" w:rsidR="00E556DE" w:rsidRDefault="00E556DE" w:rsidP="00E556DE">
      <w:r>
        <w:rPr>
          <w:sz w:val="20"/>
          <w:szCs w:val="20"/>
        </w:rPr>
        <w:t>Use of images</w:t>
      </w:r>
    </w:p>
    <w:p w14:paraId="4B28E9AE" w14:textId="77777777" w:rsidR="00E556DE" w:rsidRDefault="00E556DE" w:rsidP="00E556DE"/>
    <w:p w14:paraId="7B999E69" w14:textId="77777777" w:rsidR="00E556DE" w:rsidRDefault="00E556DE" w:rsidP="00E556DE">
      <w:r>
        <w:rPr>
          <w:sz w:val="20"/>
          <w:szCs w:val="20"/>
        </w:rPr>
        <w:t>Within this section you can also demonstrate elements of your responses in visual form, such as images, if relevant.</w:t>
      </w:r>
    </w:p>
    <w:p w14:paraId="4F5F190E" w14:textId="77777777" w:rsidR="00E556DE" w:rsidRDefault="00E556DE" w:rsidP="00E556DE"/>
    <w:p w14:paraId="0E51121E" w14:textId="77777777" w:rsidR="00E556DE" w:rsidRDefault="00E556DE" w:rsidP="00E556DE">
      <w:r>
        <w:rPr>
          <w:sz w:val="20"/>
          <w:szCs w:val="20"/>
        </w:rPr>
        <w:t>When including images, you must:</w:t>
      </w:r>
    </w:p>
    <w:p w14:paraId="5730CF2E" w14:textId="77777777" w:rsidR="00E556DE" w:rsidRDefault="00E556DE" w:rsidP="00E556DE"/>
    <w:p w14:paraId="06890017" w14:textId="77777777" w:rsidR="00E556DE" w:rsidRDefault="00E556DE" w:rsidP="00E556DE">
      <w:r>
        <w:rPr>
          <w:sz w:val="20"/>
          <w:szCs w:val="20"/>
        </w:rPr>
        <w:t>provide a descriptive caption or legend for each image immediately underneath it in the text box (this must be outside the image and counts towards your word limit)</w:t>
      </w:r>
    </w:p>
    <w:p w14:paraId="50D526CE" w14:textId="77777777" w:rsidR="00E556DE" w:rsidRDefault="00E556DE" w:rsidP="00E556DE">
      <w:r>
        <w:rPr>
          <w:sz w:val="20"/>
          <w:szCs w:val="20"/>
        </w:rPr>
        <w:t>insert each new image on a new line</w:t>
      </w:r>
    </w:p>
    <w:p w14:paraId="1C3E8C5F" w14:textId="77777777" w:rsidR="00E556DE" w:rsidRDefault="00E556DE" w:rsidP="00E556DE">
      <w:r>
        <w:rPr>
          <w:sz w:val="20"/>
          <w:szCs w:val="20"/>
        </w:rPr>
        <w:t>use files smaller than 5MB and in JPEG, JPG, JPE, JFI, JIF, JFIF, PNG, GIF, BMP or WEBP format.</w:t>
      </w:r>
    </w:p>
    <w:p w14:paraId="269BE2B1" w14:textId="77777777" w:rsidR="00E556DE" w:rsidRDefault="00E556DE" w:rsidP="00E556DE">
      <w:r>
        <w:rPr>
          <w:sz w:val="20"/>
          <w:szCs w:val="20"/>
        </w:rPr>
        <w:t>Images should only be used to convey important visual information that cannot easily be put into words. The following are not permitted, and your application may be rejected if you include:</w:t>
      </w:r>
    </w:p>
    <w:p w14:paraId="45547365" w14:textId="77777777" w:rsidR="00E556DE" w:rsidRDefault="00E556DE" w:rsidP="00E556DE"/>
    <w:p w14:paraId="53DBD463" w14:textId="77777777" w:rsidR="00E556DE" w:rsidRDefault="00E556DE" w:rsidP="00E556DE">
      <w:r>
        <w:rPr>
          <w:sz w:val="20"/>
          <w:szCs w:val="20"/>
        </w:rPr>
        <w:t>images of sentences or paragraphs of text</w:t>
      </w:r>
    </w:p>
    <w:p w14:paraId="336FCCFB" w14:textId="77777777" w:rsidR="00E556DE" w:rsidRDefault="00E556DE" w:rsidP="00E556DE">
      <w:r>
        <w:rPr>
          <w:sz w:val="20"/>
          <w:szCs w:val="20"/>
        </w:rPr>
        <w:t>images of tables</w:t>
      </w:r>
    </w:p>
    <w:p w14:paraId="63178C0D" w14:textId="77777777" w:rsidR="00E556DE" w:rsidRDefault="00E556DE" w:rsidP="00E556DE">
      <w:r>
        <w:rPr>
          <w:sz w:val="20"/>
          <w:szCs w:val="20"/>
        </w:rPr>
        <w:t>excessive quantities of images</w:t>
      </w:r>
    </w:p>
    <w:p w14:paraId="1964CAE2" w14:textId="77777777" w:rsidR="00E556DE" w:rsidRDefault="00E556DE" w:rsidP="00E556DE">
      <w:r>
        <w:rPr>
          <w:sz w:val="20"/>
          <w:szCs w:val="20"/>
        </w:rPr>
        <w:t>A few words are permitted where the image would lack clarity without the contextual words, such as a diagram, where text labels are required for an axis or graph column.</w:t>
      </w:r>
    </w:p>
    <w:p w14:paraId="4AC7F2C1" w14:textId="77777777" w:rsidR="00E556DE" w:rsidRDefault="00E556DE" w:rsidP="00E556DE"/>
    <w:p w14:paraId="73B8A7DB" w14:textId="77777777" w:rsidR="00E556DE" w:rsidRDefault="00E556DE" w:rsidP="00E556DE">
      <w:r>
        <w:rPr>
          <w:sz w:val="20"/>
          <w:szCs w:val="20"/>
        </w:rPr>
        <w:t>Your application may be rejected if images are provided without a descriptive legend in the text box, or are used to replace text that could be input into the text box, such as references.</w:t>
      </w:r>
    </w:p>
  </w:comment>
  <w:comment w:id="2" w:author="David Abelson" w:date="2026-02-20T17:20:00Z" w:initials="DA">
    <w:p w14:paraId="5E6FF194" w14:textId="77777777" w:rsidR="000540DC" w:rsidRDefault="000540DC" w:rsidP="000540DC">
      <w:r>
        <w:rPr>
          <w:rStyle w:val="CommentReference"/>
        </w:rPr>
        <w:annotationRef/>
      </w:r>
      <w:r>
        <w:rPr>
          <w:sz w:val="20"/>
          <w:szCs w:val="20"/>
        </w:rPr>
        <w:t>Explain how you have designed your work so that it:</w:t>
      </w:r>
    </w:p>
    <w:p w14:paraId="0793A7B7" w14:textId="77777777" w:rsidR="000540DC" w:rsidRDefault="000540DC" w:rsidP="000540DC"/>
    <w:p w14:paraId="4695CF01" w14:textId="77777777" w:rsidR="000540DC" w:rsidRDefault="000540DC" w:rsidP="000540DC">
      <w:r>
        <w:rPr>
          <w:sz w:val="20"/>
          <w:szCs w:val="20"/>
        </w:rPr>
        <w:t>is effective and appropriate to achieve your objectives</w:t>
      </w:r>
    </w:p>
    <w:p w14:paraId="7C3323B0" w14:textId="77777777" w:rsidR="000540DC" w:rsidRDefault="000540DC" w:rsidP="000540DC">
      <w:r>
        <w:rPr>
          <w:sz w:val="20"/>
          <w:szCs w:val="20"/>
        </w:rPr>
        <w:t>is feasible, and comprehensively identifies any risks to delivery and how you will manage them</w:t>
      </w:r>
    </w:p>
    <w:p w14:paraId="50ED1E55" w14:textId="77777777" w:rsidR="000540DC" w:rsidRDefault="000540DC" w:rsidP="000540DC">
      <w:r>
        <w:rPr>
          <w:sz w:val="20"/>
          <w:szCs w:val="20"/>
        </w:rPr>
        <w:t>uses a clearly written and transparent methodology (if applicable)</w:t>
      </w:r>
    </w:p>
    <w:p w14:paraId="33B18569" w14:textId="77777777" w:rsidR="000540DC" w:rsidRDefault="000540DC" w:rsidP="000540DC">
      <w:r>
        <w:rPr>
          <w:sz w:val="20"/>
          <w:szCs w:val="20"/>
        </w:rPr>
        <w:t>summarises the previous work and describes how you will build on and progress this work (if applicable)</w:t>
      </w:r>
    </w:p>
    <w:p w14:paraId="3C57E184" w14:textId="77777777" w:rsidR="000540DC" w:rsidRDefault="000540DC" w:rsidP="000540DC">
      <w:r>
        <w:rPr>
          <w:sz w:val="20"/>
          <w:szCs w:val="20"/>
        </w:rPr>
        <w:t>will maximise translation of outputs into outcomes and impacts</w:t>
      </w:r>
    </w:p>
    <w:p w14:paraId="12734CAA" w14:textId="77777777" w:rsidR="000540DC" w:rsidRDefault="000540DC" w:rsidP="000540DC">
      <w:r>
        <w:rPr>
          <w:sz w:val="20"/>
          <w:szCs w:val="20"/>
        </w:rPr>
        <w:t>Within the Approach section we also expect you to:</w:t>
      </w:r>
    </w:p>
    <w:p w14:paraId="6C50C2B6" w14:textId="77777777" w:rsidR="000540DC" w:rsidRDefault="000540DC" w:rsidP="000540DC"/>
    <w:p w14:paraId="714ABFB8" w14:textId="77777777" w:rsidR="000540DC" w:rsidRDefault="000540DC" w:rsidP="000540DC">
      <w:r>
        <w:rPr>
          <w:sz w:val="20"/>
          <w:szCs w:val="20"/>
        </w:rPr>
        <w:t>demonstrate access to the appropriate services, facilities, infrastructure, or equipment to deliver the proposed work</w:t>
      </w:r>
    </w:p>
    <w:p w14:paraId="5BA9DC92" w14:textId="77777777" w:rsidR="000540DC" w:rsidRDefault="000540DC" w:rsidP="000540DC">
      <w:r>
        <w:rPr>
          <w:sz w:val="20"/>
          <w:szCs w:val="20"/>
        </w:rPr>
        <w:t>provide a detailed and comprehensive project plan, including milestones and timelines in the form of a Gantt chart or diagram</w:t>
      </w:r>
    </w:p>
    <w:p w14:paraId="1E7FA814" w14:textId="77777777" w:rsidR="000540DC" w:rsidRDefault="000540DC" w:rsidP="000540DC">
      <w:r>
        <w:rPr>
          <w:sz w:val="20"/>
          <w:szCs w:val="20"/>
        </w:rPr>
        <w:t>explain who you intend to collaborate with at the host organisation and your plans for wider research collaborations (project partner details should be provided only in that section)</w:t>
      </w:r>
    </w:p>
    <w:p w14:paraId="225FD558" w14:textId="77777777" w:rsidR="000540DC" w:rsidRDefault="000540DC" w:rsidP="000540DC">
      <w:r>
        <w:rPr>
          <w:sz w:val="20"/>
          <w:szCs w:val="20"/>
        </w:rPr>
        <w:t>include details of work that will take place as part of the proposed fellowship at a second UK or overseas organisation (if applicable)</w:t>
      </w:r>
    </w:p>
    <w:p w14:paraId="51884EC9" w14:textId="77777777" w:rsidR="000540DC" w:rsidRDefault="000540DC" w:rsidP="000540DC">
      <w:r>
        <w:rPr>
          <w:sz w:val="20"/>
          <w:szCs w:val="20"/>
        </w:rPr>
        <w:t>explain and justify how you will approach diversity and inclusion in the study population and follow the MRC embedding diversity in research design policy (if applicable)</w:t>
      </w:r>
    </w:p>
    <w:p w14:paraId="7543493C" w14:textId="77777777" w:rsidR="000540DC" w:rsidRDefault="000540DC" w:rsidP="000540DC">
      <w:r>
        <w:rPr>
          <w:sz w:val="20"/>
          <w:szCs w:val="20"/>
        </w:rPr>
        <w:t>show how you will use male and female animals or tissues and cells from female and male donors (if applicable) in your research. If you are not proposing to do this, justify why</w:t>
      </w:r>
    </w:p>
    <w:p w14:paraId="315D894B" w14:textId="77777777" w:rsidR="000540DC" w:rsidRDefault="000540DC" w:rsidP="000540DC">
      <w:r>
        <w:rPr>
          <w:sz w:val="20"/>
          <w:szCs w:val="20"/>
        </w:rPr>
        <w:t>explain and justify the inclusion of public partnerships (if applicable) and the added value these offer</w:t>
      </w:r>
    </w:p>
    <w:p w14:paraId="6C68DDE2" w14:textId="77777777" w:rsidR="000540DC" w:rsidRDefault="000540DC" w:rsidP="000540DC">
      <w:r>
        <w:rPr>
          <w:sz w:val="20"/>
          <w:szCs w:val="20"/>
        </w:rPr>
        <w:t>Including ‘References’ and ‘Images’</w:t>
      </w:r>
    </w:p>
    <w:p w14:paraId="0E150690" w14:textId="77777777" w:rsidR="000540DC" w:rsidRDefault="000540DC" w:rsidP="000540DC"/>
    <w:p w14:paraId="57A98586" w14:textId="77777777" w:rsidR="000540DC" w:rsidRDefault="000540DC" w:rsidP="000540DC">
      <w:r>
        <w:rPr>
          <w:sz w:val="20"/>
          <w:szCs w:val="20"/>
        </w:rPr>
        <w:t>You are permitted to include ‘References’ and ‘Images’ within this section. If you choose to include these, you must refer to the guidance within the ‘Vision’ section. Failure to follow the guidance may result in your application being rejected.</w:t>
      </w:r>
    </w:p>
    <w:p w14:paraId="1D743CE6" w14:textId="77777777" w:rsidR="000540DC" w:rsidRDefault="000540DC" w:rsidP="000540DC"/>
    <w:p w14:paraId="00C190CC" w14:textId="77777777" w:rsidR="000540DC" w:rsidRDefault="000540DC" w:rsidP="000540DC">
      <w:r>
        <w:rPr>
          <w:sz w:val="20"/>
          <w:szCs w:val="20"/>
        </w:rPr>
        <w:t>You should detail any information regarding your statistical design in the 'Reproducibility and statistical design' section.</w:t>
      </w:r>
    </w:p>
  </w:comment>
  <w:comment w:id="3" w:author="David Abelson" w:date="2026-02-20T17:21:00Z" w:initials="DA">
    <w:p w14:paraId="0C3FBEAD" w14:textId="77777777" w:rsidR="00D52667" w:rsidRDefault="00D52667" w:rsidP="00D52667">
      <w:r>
        <w:rPr>
          <w:rStyle w:val="CommentReference"/>
        </w:rPr>
        <w:annotationRef/>
      </w:r>
      <w:r>
        <w:rPr>
          <w:sz w:val="20"/>
          <w:szCs w:val="20"/>
        </w:rPr>
        <w:t>Information about reproducibility and how you will ensure reliability and robustness of your proposed work, such as further details of statistical analyses, methodology and experimental design, not provided in your approach.</w:t>
      </w:r>
    </w:p>
    <w:p w14:paraId="0482B0AB" w14:textId="77777777" w:rsidR="00D52667" w:rsidRDefault="00D52667" w:rsidP="00D52667"/>
    <w:p w14:paraId="24C03DFB" w14:textId="77777777" w:rsidR="00D52667" w:rsidRDefault="00D52667" w:rsidP="00D52667">
      <w:r>
        <w:rPr>
          <w:sz w:val="20"/>
          <w:szCs w:val="20"/>
        </w:rPr>
        <w:t>We expect you to seek professional statistical or other relevant advice in preparing your response, which should include, as appropriate:</w:t>
      </w:r>
    </w:p>
    <w:p w14:paraId="7E167FF3" w14:textId="77777777" w:rsidR="00D52667" w:rsidRDefault="00D52667" w:rsidP="00D52667"/>
    <w:p w14:paraId="40378F34" w14:textId="77777777" w:rsidR="00D52667" w:rsidRDefault="00D52667" w:rsidP="00D52667">
      <w:r>
        <w:rPr>
          <w:sz w:val="20"/>
          <w:szCs w:val="20"/>
        </w:rPr>
        <w:t>sample and effect sizes</w:t>
      </w:r>
    </w:p>
    <w:p w14:paraId="2E7D9662" w14:textId="77777777" w:rsidR="00D52667" w:rsidRDefault="00D52667" w:rsidP="00D52667">
      <w:r>
        <w:rPr>
          <w:sz w:val="20"/>
          <w:szCs w:val="20"/>
        </w:rPr>
        <w:t>planned statistical analyses</w:t>
      </w:r>
    </w:p>
    <w:p w14:paraId="22FEF4EF" w14:textId="77777777" w:rsidR="00D52667" w:rsidRDefault="00D52667" w:rsidP="00D52667">
      <w:r>
        <w:rPr>
          <w:sz w:val="20"/>
          <w:szCs w:val="20"/>
        </w:rPr>
        <w:t>models chosen (for example animal model, cell line)</w:t>
      </w:r>
    </w:p>
    <w:p w14:paraId="2A074BAB" w14:textId="77777777" w:rsidR="00D52667" w:rsidRDefault="00D52667" w:rsidP="00D52667">
      <w:r>
        <w:rPr>
          <w:sz w:val="20"/>
          <w:szCs w:val="20"/>
        </w:rPr>
        <w:t>potential sources of bias and how these will be mitigated during analysis</w:t>
      </w:r>
    </w:p>
    <w:p w14:paraId="74EEA69A" w14:textId="77777777" w:rsidR="00D52667" w:rsidRDefault="00D52667" w:rsidP="00D52667">
      <w:r>
        <w:rPr>
          <w:sz w:val="20"/>
          <w:szCs w:val="20"/>
        </w:rPr>
        <w:t>how your approach to addressing diversity is reflected in the experimental design and analyses</w:t>
      </w:r>
    </w:p>
    <w:p w14:paraId="027A46BA" w14:textId="77777777" w:rsidR="00D52667" w:rsidRDefault="00D52667" w:rsidP="00D52667">
      <w:r>
        <w:rPr>
          <w:sz w:val="20"/>
          <w:szCs w:val="20"/>
        </w:rPr>
        <w:t>Refer to the MRC guidance for applicants, for further information, examples and online tools.</w:t>
      </w:r>
    </w:p>
    <w:p w14:paraId="27F80CE3" w14:textId="77777777" w:rsidR="00D52667" w:rsidRDefault="00D52667" w:rsidP="00D52667"/>
    <w:p w14:paraId="72132699" w14:textId="77777777" w:rsidR="00D52667" w:rsidRDefault="00D52667" w:rsidP="00D52667">
      <w:r>
        <w:rPr>
          <w:sz w:val="20"/>
          <w:szCs w:val="20"/>
        </w:rPr>
        <w:t>If your proposed work involves animals, and you provide information on animal sample sizes and statistical analyses here, you should not duplicate it in the Research involving the use of animals section. Use the Research involving the use of animals section to provide information on the rationale for using animals, choice of species, welfare and procedure severity.</w:t>
      </w:r>
    </w:p>
    <w:p w14:paraId="63BCAD06" w14:textId="77777777" w:rsidR="00D52667" w:rsidRDefault="00D52667" w:rsidP="00D52667"/>
    <w:p w14:paraId="5846992B" w14:textId="77777777" w:rsidR="00D52667" w:rsidRDefault="00D52667" w:rsidP="00D52667">
      <w:r>
        <w:rPr>
          <w:sz w:val="20"/>
          <w:szCs w:val="20"/>
        </w:rPr>
        <w:t>Use of images</w:t>
      </w:r>
    </w:p>
    <w:p w14:paraId="276EE63B" w14:textId="77777777" w:rsidR="00D52667" w:rsidRDefault="00D52667" w:rsidP="00D52667"/>
    <w:p w14:paraId="64833694" w14:textId="77777777" w:rsidR="00D52667" w:rsidRDefault="00D52667" w:rsidP="00D52667">
      <w:r>
        <w:rPr>
          <w:sz w:val="20"/>
          <w:szCs w:val="20"/>
        </w:rPr>
        <w:t>Within this section you can also demonstrate elements of your responses in visual form, such as images, if relevant.</w:t>
      </w:r>
    </w:p>
    <w:p w14:paraId="18D1C11B" w14:textId="77777777" w:rsidR="00D52667" w:rsidRDefault="00D52667" w:rsidP="00D52667"/>
    <w:p w14:paraId="41E9ED85" w14:textId="77777777" w:rsidR="00D52667" w:rsidRDefault="00D52667" w:rsidP="00D52667">
      <w:r>
        <w:rPr>
          <w:sz w:val="20"/>
          <w:szCs w:val="20"/>
        </w:rPr>
        <w:t>When including images, you must:</w:t>
      </w:r>
    </w:p>
    <w:p w14:paraId="4649D072" w14:textId="77777777" w:rsidR="00D52667" w:rsidRDefault="00D52667" w:rsidP="00D52667"/>
    <w:p w14:paraId="18CE8A0C" w14:textId="77777777" w:rsidR="00D52667" w:rsidRDefault="00D52667" w:rsidP="00D52667">
      <w:r>
        <w:rPr>
          <w:sz w:val="20"/>
          <w:szCs w:val="20"/>
        </w:rPr>
        <w:t>provide a descriptive caption or legend for each image immediately underneath it in the text box (this must be outside the image and counts towards your word limit)</w:t>
      </w:r>
    </w:p>
    <w:p w14:paraId="46929FAA" w14:textId="77777777" w:rsidR="00D52667" w:rsidRDefault="00D52667" w:rsidP="00D52667">
      <w:r>
        <w:rPr>
          <w:sz w:val="20"/>
          <w:szCs w:val="20"/>
        </w:rPr>
        <w:t>insert each new image on a new line</w:t>
      </w:r>
    </w:p>
    <w:p w14:paraId="0204042B" w14:textId="77777777" w:rsidR="00D52667" w:rsidRDefault="00D52667" w:rsidP="00D52667">
      <w:r>
        <w:rPr>
          <w:sz w:val="20"/>
          <w:szCs w:val="20"/>
        </w:rPr>
        <w:t>use files smaller than 5MB and in JPEG, JPG, JPE, JFI, JIF, JFIF, PNG, GIF, BMP or WEBP format</w:t>
      </w:r>
    </w:p>
    <w:p w14:paraId="6F209D11" w14:textId="77777777" w:rsidR="00D52667" w:rsidRDefault="00D52667" w:rsidP="00D52667">
      <w:r>
        <w:rPr>
          <w:sz w:val="20"/>
          <w:szCs w:val="20"/>
        </w:rPr>
        <w:t>Images should only be used to convey important visual information that cannot easily be put into words. The following are not permitted, and your application may be rejected if you include:</w:t>
      </w:r>
    </w:p>
    <w:p w14:paraId="51367EE7" w14:textId="77777777" w:rsidR="00D52667" w:rsidRDefault="00D52667" w:rsidP="00D52667"/>
    <w:p w14:paraId="32AF39B6" w14:textId="77777777" w:rsidR="00D52667" w:rsidRDefault="00D52667" w:rsidP="00D52667">
      <w:r>
        <w:rPr>
          <w:sz w:val="20"/>
          <w:szCs w:val="20"/>
        </w:rPr>
        <w:t>images of sentences or paragraphs of text</w:t>
      </w:r>
    </w:p>
    <w:p w14:paraId="0745D423" w14:textId="77777777" w:rsidR="00D52667" w:rsidRDefault="00D52667" w:rsidP="00D52667">
      <w:r>
        <w:rPr>
          <w:sz w:val="20"/>
          <w:szCs w:val="20"/>
        </w:rPr>
        <w:t>images of tables</w:t>
      </w:r>
    </w:p>
    <w:p w14:paraId="1CE7EE1A" w14:textId="77777777" w:rsidR="00D52667" w:rsidRDefault="00D52667" w:rsidP="00D52667">
      <w:r>
        <w:rPr>
          <w:sz w:val="20"/>
          <w:szCs w:val="20"/>
        </w:rPr>
        <w:t>excessive quantities of images</w:t>
      </w:r>
    </w:p>
    <w:p w14:paraId="08A61572" w14:textId="77777777" w:rsidR="00D52667" w:rsidRDefault="00D52667" w:rsidP="00D52667">
      <w:r>
        <w:rPr>
          <w:sz w:val="20"/>
          <w:szCs w:val="20"/>
        </w:rPr>
        <w:t>A few words are permitted where the image would lack clarity without the contextual words, such as a diagram, where text labels are required for an axis or graph column.</w:t>
      </w:r>
    </w:p>
    <w:p w14:paraId="66915A27" w14:textId="77777777" w:rsidR="00D52667" w:rsidRDefault="00D52667" w:rsidP="00D52667"/>
    <w:p w14:paraId="713C7CA8" w14:textId="77777777" w:rsidR="00D52667" w:rsidRDefault="00D52667" w:rsidP="00D52667">
      <w:r>
        <w:rPr>
          <w:sz w:val="20"/>
          <w:szCs w:val="20"/>
        </w:rPr>
        <w:t>Your application may be rejected if images are provided without a descriptive legend in the text box, or are used to replace text that could be input into the text box.</w:t>
      </w:r>
    </w:p>
    <w:p w14:paraId="388727DA" w14:textId="77777777" w:rsidR="00D52667" w:rsidRDefault="00D52667" w:rsidP="00D52667"/>
    <w:p w14:paraId="282DF57E" w14:textId="77777777" w:rsidR="00D52667" w:rsidRDefault="00D52667" w:rsidP="00D52667">
      <w:r>
        <w:rPr>
          <w:sz w:val="20"/>
          <w:szCs w:val="20"/>
        </w:rPr>
        <w:t>The length of your response will vary depending on the type of project, you may not need to use 500 words.</w:t>
      </w:r>
    </w:p>
  </w:comment>
  <w:comment w:id="4" w:author="David Abelson" w:date="2026-02-20T17:24:00Z" w:initials="DA">
    <w:p w14:paraId="0561DA14" w14:textId="77777777" w:rsidR="00445D0E" w:rsidRDefault="00445D0E" w:rsidP="00445D0E">
      <w:r>
        <w:rPr>
          <w:rStyle w:val="CommentReference"/>
        </w:rPr>
        <w:annotationRef/>
      </w:r>
      <w:r>
        <w:rPr>
          <w:sz w:val="20"/>
          <w:szCs w:val="20"/>
        </w:rPr>
        <w:t>Download the fellowships clinical activities and training template (DOCX, 43KB) complete the table and paste it into the text box.</w:t>
      </w:r>
    </w:p>
    <w:p w14:paraId="15F7F275" w14:textId="77777777" w:rsidR="00445D0E" w:rsidRDefault="00445D0E" w:rsidP="00445D0E"/>
    <w:p w14:paraId="641D2707" w14:textId="77777777" w:rsidR="00445D0E" w:rsidRDefault="00445D0E" w:rsidP="00445D0E">
      <w:r>
        <w:rPr>
          <w:sz w:val="20"/>
          <w:szCs w:val="20"/>
        </w:rPr>
        <w:t>Explain your clinical activities and training and how these relate to the proposed fellowship, including:</w:t>
      </w:r>
    </w:p>
    <w:p w14:paraId="4D6F1E0B" w14:textId="77777777" w:rsidR="00445D0E" w:rsidRDefault="00445D0E" w:rsidP="00445D0E"/>
    <w:p w14:paraId="3AE0786B" w14:textId="77777777" w:rsidR="00445D0E" w:rsidRDefault="00445D0E" w:rsidP="00445D0E">
      <w:r>
        <w:rPr>
          <w:sz w:val="20"/>
          <w:szCs w:val="20"/>
        </w:rPr>
        <w:t>your professional registration number (name of body and registration number for example, HCPC or GMC 1234567)</w:t>
      </w:r>
    </w:p>
    <w:p w14:paraId="50787457" w14:textId="77777777" w:rsidR="00445D0E" w:rsidRDefault="00445D0E" w:rsidP="00445D0E">
      <w:r>
        <w:rPr>
          <w:sz w:val="20"/>
          <w:szCs w:val="20"/>
        </w:rPr>
        <w:t>your clinical speciality or profession</w:t>
      </w:r>
    </w:p>
    <w:p w14:paraId="381414C8" w14:textId="77777777" w:rsidR="00445D0E" w:rsidRDefault="00445D0E" w:rsidP="00445D0E">
      <w:r>
        <w:rPr>
          <w:sz w:val="20"/>
          <w:szCs w:val="20"/>
        </w:rPr>
        <w:t>your current training stage or nearest equivalent (foundation, speciality registrar with grade, consultant)</w:t>
      </w:r>
    </w:p>
    <w:p w14:paraId="756E1B10" w14:textId="77777777" w:rsidR="00445D0E" w:rsidRDefault="00445D0E" w:rsidP="00445D0E">
      <w:r>
        <w:rPr>
          <w:sz w:val="20"/>
          <w:szCs w:val="20"/>
        </w:rPr>
        <w:t>your completion of training date</w:t>
      </w:r>
    </w:p>
    <w:p w14:paraId="1C112FEC" w14:textId="77777777" w:rsidR="00445D0E" w:rsidRDefault="00445D0E" w:rsidP="00445D0E">
      <w:r>
        <w:rPr>
          <w:sz w:val="20"/>
          <w:szCs w:val="20"/>
        </w:rPr>
        <w:t>Royal College Examination, with name of exam and date or anticipated date</w:t>
      </w:r>
    </w:p>
    <w:p w14:paraId="5A6834FE" w14:textId="77777777" w:rsidR="00445D0E" w:rsidRDefault="00445D0E" w:rsidP="00445D0E">
      <w:r>
        <w:rPr>
          <w:sz w:val="20"/>
          <w:szCs w:val="20"/>
        </w:rPr>
        <w:t>if you intend to be clinically active during or after the fellowship</w:t>
      </w:r>
    </w:p>
    <w:p w14:paraId="6AC5E051" w14:textId="77777777" w:rsidR="00445D0E" w:rsidRDefault="00445D0E" w:rsidP="00445D0E">
      <w:r>
        <w:rPr>
          <w:sz w:val="20"/>
          <w:szCs w:val="20"/>
        </w:rPr>
        <w:t>if you will seek an honorary clinical contract</w:t>
      </w:r>
    </w:p>
    <w:p w14:paraId="443B80C8" w14:textId="77777777" w:rsidR="00445D0E" w:rsidRDefault="00445D0E" w:rsidP="00445D0E">
      <w:r>
        <w:rPr>
          <w:sz w:val="20"/>
          <w:szCs w:val="20"/>
        </w:rPr>
        <w:t>the percentage of your time you will spend on clinical duties, you may spend up to 20% of your time on clinical duties as part of a full-time fellowship (two clinical sessions a week</w:t>
      </w:r>
    </w:p>
    <w:p w14:paraId="348F5E51" w14:textId="77777777" w:rsidR="00445D0E" w:rsidRDefault="00445D0E" w:rsidP="00445D0E">
      <w:r>
        <w:rPr>
          <w:sz w:val="20"/>
          <w:szCs w:val="20"/>
        </w:rPr>
        <w:t>the percentage of this time that will have direct relevance to your proposed work</w:t>
      </w:r>
    </w:p>
  </w:comment>
  <w:comment w:id="5" w:author="David Abelson" w:date="2026-02-20T17:26:00Z" w:initials="DA">
    <w:p w14:paraId="51F3ECA9" w14:textId="77777777" w:rsidR="007038DB" w:rsidRDefault="007038DB" w:rsidP="007038DB">
      <w:r>
        <w:rPr>
          <w:rStyle w:val="CommentReference"/>
        </w:rPr>
        <w:annotationRef/>
      </w:r>
      <w:r>
        <w:rPr>
          <w:sz w:val="20"/>
          <w:szCs w:val="20"/>
        </w:rPr>
        <w:t>Ensure that you have identified:</w:t>
      </w:r>
    </w:p>
    <w:p w14:paraId="15CAE3EB" w14:textId="77777777" w:rsidR="007038DB" w:rsidRDefault="007038DB" w:rsidP="007038DB"/>
    <w:p w14:paraId="23965DA7" w14:textId="77777777" w:rsidR="007038DB" w:rsidRDefault="007038DB" w:rsidP="007038DB">
      <w:r>
        <w:rPr>
          <w:sz w:val="20"/>
          <w:szCs w:val="20"/>
        </w:rPr>
        <w:t>career development goals appropriate to the fellowship funding opportunity</w:t>
      </w:r>
    </w:p>
    <w:p w14:paraId="5A939ABF" w14:textId="77777777" w:rsidR="007038DB" w:rsidRDefault="007038DB" w:rsidP="007038DB">
      <w:r>
        <w:rPr>
          <w:sz w:val="20"/>
          <w:szCs w:val="20"/>
        </w:rPr>
        <w:t>how the fellowship will provide a feasible and appropriate trajectory for your personal development and to achieve your stated career development goals</w:t>
      </w:r>
    </w:p>
    <w:p w14:paraId="6BA46B60" w14:textId="77777777" w:rsidR="007038DB" w:rsidRDefault="007038DB" w:rsidP="007038DB">
      <w:r>
        <w:rPr>
          <w:sz w:val="20"/>
          <w:szCs w:val="20"/>
        </w:rPr>
        <w:t>how you will instigate positive change in the wider research and innovation community, for example through Equality Diversity and Inclusion (EDI), advocacy or advisory roles, stakeholder engagement, participation in expert review, influencing policy, public engagement, or outreach</w:t>
      </w:r>
    </w:p>
    <w:p w14:paraId="1DB8217C" w14:textId="77777777" w:rsidR="007038DB" w:rsidRDefault="007038DB" w:rsidP="007038DB">
      <w:r>
        <w:rPr>
          <w:sz w:val="20"/>
          <w:szCs w:val="20"/>
        </w:rPr>
        <w:t>Within the Career development section, we also expect you to describe:</w:t>
      </w:r>
    </w:p>
    <w:p w14:paraId="3BE96332" w14:textId="77777777" w:rsidR="007038DB" w:rsidRDefault="007038DB" w:rsidP="007038DB"/>
    <w:p w14:paraId="1B9ACE22" w14:textId="77777777" w:rsidR="007038DB" w:rsidRDefault="007038DB" w:rsidP="007038DB">
      <w:r>
        <w:rPr>
          <w:sz w:val="20"/>
          <w:szCs w:val="20"/>
        </w:rPr>
        <w:t xml:space="preserve">how the proposed work will provide a feasible and appropriate trajectory for you to acquire additional skills, like research, leadership, communication and management </w:t>
      </w:r>
    </w:p>
  </w:comment>
  <w:comment w:id="6" w:author="David Abelson" w:date="2026-02-20T17:27:00Z" w:initials="DA">
    <w:p w14:paraId="5C52572D" w14:textId="77777777" w:rsidR="006D7F7F" w:rsidRDefault="006D7F7F" w:rsidP="006D7F7F">
      <w:r>
        <w:rPr>
          <w:rStyle w:val="CommentReference"/>
        </w:rPr>
        <w:annotationRef/>
      </w:r>
      <w:r>
        <w:rPr>
          <w:sz w:val="20"/>
          <w:szCs w:val="20"/>
        </w:rPr>
        <w:t>Evidence of how you have:</w:t>
      </w:r>
    </w:p>
    <w:p w14:paraId="5DE7368F" w14:textId="77777777" w:rsidR="006D7F7F" w:rsidRDefault="006D7F7F" w:rsidP="006D7F7F"/>
    <w:p w14:paraId="0A24E44B" w14:textId="77777777" w:rsidR="006D7F7F" w:rsidRDefault="006D7F7F" w:rsidP="006D7F7F">
      <w:r>
        <w:rPr>
          <w:sz w:val="20"/>
          <w:szCs w:val="20"/>
        </w:rPr>
        <w:t>the relevant experience to make best use of the benefits presented by this funding opportunity to develop your career</w:t>
      </w:r>
    </w:p>
    <w:p w14:paraId="4456CAA4" w14:textId="77777777" w:rsidR="006D7F7F" w:rsidRDefault="006D7F7F" w:rsidP="006D7F7F">
      <w:r>
        <w:rPr>
          <w:sz w:val="20"/>
          <w:szCs w:val="20"/>
        </w:rPr>
        <w:t>the right balance of skills and aptitude to deliver the proposed work</w:t>
      </w:r>
    </w:p>
    <w:p w14:paraId="50A8D4A9" w14:textId="77777777" w:rsidR="006D7F7F" w:rsidRDefault="006D7F7F" w:rsidP="006D7F7F">
      <w:r>
        <w:rPr>
          <w:sz w:val="20"/>
          <w:szCs w:val="20"/>
        </w:rPr>
        <w:t>contributed to developing a positive research environment and wider community</w:t>
      </w:r>
    </w:p>
    <w:p w14:paraId="77F3447D" w14:textId="77777777" w:rsidR="006D7F7F" w:rsidRDefault="006D7F7F" w:rsidP="006D7F7F">
      <w:r>
        <w:rPr>
          <w:sz w:val="20"/>
          <w:szCs w:val="20"/>
        </w:rPr>
        <w:t xml:space="preserve">the appropriate team working or leadership skills (appropriate to career stage)   </w:t>
      </w:r>
    </w:p>
    <w:p w14:paraId="4A975B3B" w14:textId="77777777" w:rsidR="006D7F7F" w:rsidRDefault="006D7F7F" w:rsidP="006D7F7F">
      <w:r>
        <w:rPr>
          <w:sz w:val="20"/>
          <w:szCs w:val="20"/>
        </w:rPr>
        <w:t>Including references, embedded tables, embedded images within this section.</w:t>
      </w:r>
    </w:p>
    <w:p w14:paraId="2B93CEF6" w14:textId="77777777" w:rsidR="006D7F7F" w:rsidRDefault="006D7F7F" w:rsidP="006D7F7F"/>
    <w:p w14:paraId="607775C1" w14:textId="77777777" w:rsidR="006D7F7F" w:rsidRDefault="006D7F7F" w:rsidP="006D7F7F">
      <w:r>
        <w:rPr>
          <w:sz w:val="20"/>
          <w:szCs w:val="20"/>
        </w:rPr>
        <w:t>You are permitted to include ‘References’ and ‘Images’ within this section. If you choose to include these, you must refer to the guidance within the ‘Vision’ section. Failure to follow the guidance may result in your application being rejected.</w:t>
      </w:r>
    </w:p>
    <w:p w14:paraId="61ED4467" w14:textId="77777777" w:rsidR="006D7F7F" w:rsidRDefault="006D7F7F" w:rsidP="006D7F7F"/>
    <w:p w14:paraId="666614B5" w14:textId="77777777" w:rsidR="006D7F7F" w:rsidRDefault="006D7F7F" w:rsidP="006D7F7F">
      <w:r>
        <w:rPr>
          <w:sz w:val="20"/>
          <w:szCs w:val="20"/>
        </w:rPr>
        <w:t>General use of hyperlinks</w:t>
      </w:r>
    </w:p>
    <w:p w14:paraId="7535562B" w14:textId="77777777" w:rsidR="006D7F7F" w:rsidRDefault="006D7F7F" w:rsidP="006D7F7F"/>
    <w:p w14:paraId="1A379779" w14:textId="77777777" w:rsidR="006D7F7F" w:rsidRDefault="006D7F7F" w:rsidP="006D7F7F">
      <w:r>
        <w:rPr>
          <w:sz w:val="20"/>
          <w:szCs w:val="20"/>
        </w:rPr>
        <w:t>Applications should be self-contained. You should only use hyperlinks to link directly to reference information. You must not include links to web resources to extend your application. Assessors are not required to access links to conduct assessment or recommend a funding decision.</w:t>
      </w:r>
    </w:p>
    <w:p w14:paraId="61BACD5A" w14:textId="77777777" w:rsidR="006D7F7F" w:rsidRDefault="006D7F7F" w:rsidP="006D7F7F"/>
    <w:p w14:paraId="5664F213" w14:textId="77777777" w:rsidR="006D7F7F" w:rsidRDefault="006D7F7F" w:rsidP="006D7F7F">
      <w:r>
        <w:rPr>
          <w:sz w:val="20"/>
          <w:szCs w:val="20"/>
        </w:rPr>
        <w:t>The word limit for this section is 2,000 words: 1,500 words to be used for Résumé for Research and Innovation (R4RI)  modules (including references) and, if necessary, a further 500 words for Additions.</w:t>
      </w:r>
    </w:p>
    <w:p w14:paraId="79A7B0D2" w14:textId="77777777" w:rsidR="006D7F7F" w:rsidRDefault="006D7F7F" w:rsidP="006D7F7F"/>
    <w:p w14:paraId="3137540A" w14:textId="77777777" w:rsidR="006D7F7F" w:rsidRDefault="006D7F7F" w:rsidP="006D7F7F">
      <w:r>
        <w:rPr>
          <w:sz w:val="20"/>
          <w:szCs w:val="20"/>
        </w:rPr>
        <w:t>Use the R4RI format to showcase the range of relevant skills you have and how this will help to deliver the proposed work. You can include specific achievements and choose past contributions that best evidence your ability to deliver this work.   You are encouraged to include ORCID IDs for individuals where relevant, as this can help to demonstrate and verify their achievements.</w:t>
      </w:r>
    </w:p>
    <w:p w14:paraId="329FBEC1" w14:textId="77777777" w:rsidR="006D7F7F" w:rsidRDefault="006D7F7F" w:rsidP="006D7F7F"/>
    <w:p w14:paraId="3565B1A7" w14:textId="77777777" w:rsidR="006D7F7F" w:rsidRDefault="006D7F7F" w:rsidP="006D7F7F">
      <w:r>
        <w:rPr>
          <w:sz w:val="20"/>
          <w:szCs w:val="20"/>
        </w:rPr>
        <w:t>Complete this section using the following R4RI module headings. You should use each heading once, see the UKRI guidance on R4RI. You should consider how to balance your answer, and emphasise where appropriate the key skills you bring:</w:t>
      </w:r>
    </w:p>
    <w:p w14:paraId="195D2EB5" w14:textId="77777777" w:rsidR="006D7F7F" w:rsidRDefault="006D7F7F" w:rsidP="006D7F7F"/>
    <w:p w14:paraId="26D5A3D5" w14:textId="77777777" w:rsidR="006D7F7F" w:rsidRDefault="006D7F7F" w:rsidP="006D7F7F">
      <w:r>
        <w:rPr>
          <w:sz w:val="20"/>
          <w:szCs w:val="20"/>
        </w:rPr>
        <w:t>contributions to the generation of new ideas, tools, methodologies, or knowledge</w:t>
      </w:r>
    </w:p>
    <w:p w14:paraId="6CFAE031" w14:textId="77777777" w:rsidR="006D7F7F" w:rsidRDefault="006D7F7F" w:rsidP="006D7F7F">
      <w:r>
        <w:rPr>
          <w:sz w:val="20"/>
          <w:szCs w:val="20"/>
        </w:rPr>
        <w:t>the development of others and maintenance of effective working relationships</w:t>
      </w:r>
    </w:p>
    <w:p w14:paraId="6F77B262" w14:textId="77777777" w:rsidR="006D7F7F" w:rsidRDefault="006D7F7F" w:rsidP="006D7F7F">
      <w:r>
        <w:rPr>
          <w:sz w:val="20"/>
          <w:szCs w:val="20"/>
        </w:rPr>
        <w:t>contributions to the wider research and innovation community</w:t>
      </w:r>
    </w:p>
    <w:p w14:paraId="5E0339BC" w14:textId="77777777" w:rsidR="006D7F7F" w:rsidRDefault="006D7F7F" w:rsidP="006D7F7F">
      <w:r>
        <w:rPr>
          <w:sz w:val="20"/>
          <w:szCs w:val="20"/>
        </w:rPr>
        <w:t>contributions to broader research or innovation users and audiences and towards wider societal benefit, including public partnerships</w:t>
      </w:r>
    </w:p>
    <w:p w14:paraId="3CCABCEF" w14:textId="77777777" w:rsidR="006D7F7F" w:rsidRDefault="006D7F7F" w:rsidP="006D7F7F">
      <w:r>
        <w:rPr>
          <w:sz w:val="20"/>
          <w:szCs w:val="20"/>
        </w:rPr>
        <w:t>Additions</w:t>
      </w:r>
    </w:p>
    <w:p w14:paraId="48BEFC48" w14:textId="77777777" w:rsidR="006D7F7F" w:rsidRDefault="006D7F7F" w:rsidP="006D7F7F"/>
    <w:p w14:paraId="61E13FBA" w14:textId="77777777" w:rsidR="006D7F7F" w:rsidRDefault="006D7F7F" w:rsidP="006D7F7F">
      <w:r>
        <w:rPr>
          <w:sz w:val="20"/>
          <w:szCs w:val="20"/>
        </w:rPr>
        <w:t>Provide any further details relevant to your application. This section is optional and can be up to 500 words. You should not use it to describe additional skills, experiences, or outputs, but you can use it to describe any factors that provide context for the rest of your R4RI (for example, details of career breaks if you wish to disclose them).</w:t>
      </w:r>
    </w:p>
    <w:p w14:paraId="1956C027" w14:textId="77777777" w:rsidR="006D7F7F" w:rsidRDefault="006D7F7F" w:rsidP="006D7F7F"/>
    <w:p w14:paraId="30165C21" w14:textId="77777777" w:rsidR="006D7F7F" w:rsidRDefault="006D7F7F" w:rsidP="006D7F7F">
      <w:r>
        <w:rPr>
          <w:sz w:val="20"/>
          <w:szCs w:val="20"/>
        </w:rPr>
        <w:t>You should complete this section as a narrative. Do not format it like a CV.</w:t>
      </w:r>
    </w:p>
    <w:p w14:paraId="64D92E29" w14:textId="77777777" w:rsidR="006D7F7F" w:rsidRDefault="006D7F7F" w:rsidP="006D7F7F"/>
    <w:p w14:paraId="77CFF632" w14:textId="77777777" w:rsidR="006D7F7F" w:rsidRDefault="006D7F7F" w:rsidP="006D7F7F">
      <w:r>
        <w:rPr>
          <w:sz w:val="20"/>
          <w:szCs w:val="20"/>
        </w:rPr>
        <w:t>The roles in funding applications policy has descriptions of the different project roles.</w:t>
      </w:r>
    </w:p>
  </w:comment>
  <w:comment w:id="7" w:author="David Abelson" w:date="2026-02-20T17:29:00Z" w:initials="DA">
    <w:p w14:paraId="524D72E3" w14:textId="77777777" w:rsidR="008F2978" w:rsidRDefault="008F2978" w:rsidP="008F2978">
      <w:r>
        <w:rPr>
          <w:rStyle w:val="CommentReference"/>
        </w:rPr>
        <w:annotationRef/>
      </w:r>
      <w:r>
        <w:rPr>
          <w:sz w:val="20"/>
          <w:szCs w:val="20"/>
        </w:rPr>
        <w:t>Ensure the head of department (of the host organisation) provides you with a supporting statement (which they have written), that includes:</w:t>
      </w:r>
    </w:p>
    <w:p w14:paraId="003D4E01" w14:textId="77777777" w:rsidR="008F2978" w:rsidRDefault="008F2978" w:rsidP="008F2978"/>
    <w:p w14:paraId="4AE6202E" w14:textId="77777777" w:rsidR="008F2978" w:rsidRDefault="008F2978" w:rsidP="008F2978">
      <w:r>
        <w:rPr>
          <w:sz w:val="20"/>
          <w:szCs w:val="20"/>
        </w:rPr>
        <w:t>the name and title of the head of department providing the written support statement</w:t>
      </w:r>
    </w:p>
    <w:p w14:paraId="796D57CE" w14:textId="77777777" w:rsidR="008F2978" w:rsidRDefault="008F2978" w:rsidP="008F2978">
      <w:r>
        <w:rPr>
          <w:sz w:val="20"/>
          <w:szCs w:val="20"/>
        </w:rPr>
        <w:t>evidence detailing how the host will support you, as appropriate for your career development and the vision and approach of the fellowship</w:t>
      </w:r>
    </w:p>
    <w:p w14:paraId="72CE72EB" w14:textId="77777777" w:rsidR="008F2978" w:rsidRDefault="008F2978" w:rsidP="008F2978">
      <w:r>
        <w:rPr>
          <w:sz w:val="20"/>
          <w:szCs w:val="20"/>
        </w:rPr>
        <w:t>how your research environment will contribute to the success of the work, in terms of suitability of the host organisation and strategic relevance to the project</w:t>
      </w:r>
    </w:p>
    <w:p w14:paraId="751B8F96" w14:textId="77777777" w:rsidR="008F2978" w:rsidRDefault="008F2978" w:rsidP="008F2978">
      <w:r>
        <w:rPr>
          <w:sz w:val="20"/>
          <w:szCs w:val="20"/>
        </w:rPr>
        <w:t>how the host organisation will ensure your time commitment to the fellowship is protected</w:t>
      </w:r>
    </w:p>
    <w:p w14:paraId="3D607530" w14:textId="77777777" w:rsidR="008F2978" w:rsidRDefault="008F2978" w:rsidP="008F2978">
      <w:r>
        <w:rPr>
          <w:sz w:val="20"/>
          <w:szCs w:val="20"/>
        </w:rPr>
        <w:t>what development and training opportunities will be provided and how they form a cohesive career development package tailored to your aims and aspirations</w:t>
      </w:r>
    </w:p>
    <w:p w14:paraId="387C8A7B" w14:textId="77777777" w:rsidR="008F2978" w:rsidRDefault="008F2978" w:rsidP="008F2978">
      <w:r>
        <w:rPr>
          <w:sz w:val="20"/>
          <w:szCs w:val="20"/>
        </w:rPr>
        <w:t>what financial or practical support, such as access to the appropriate services, facilities, infrastructure, or equipment, is being provided and how this strengthens your application</w:t>
      </w:r>
    </w:p>
    <w:p w14:paraId="1CD95492" w14:textId="77777777" w:rsidR="008F2978" w:rsidRDefault="008F2978" w:rsidP="008F2978">
      <w:r>
        <w:rPr>
          <w:sz w:val="20"/>
          <w:szCs w:val="20"/>
        </w:rPr>
        <w:t>evidence of your suitability for an MRC fellowship</w:t>
      </w:r>
    </w:p>
    <w:p w14:paraId="588E2E3E" w14:textId="77777777" w:rsidR="008F2978" w:rsidRDefault="008F2978" w:rsidP="008F2978">
      <w:r>
        <w:rPr>
          <w:sz w:val="20"/>
          <w:szCs w:val="20"/>
        </w:rPr>
        <w:t>details of the fellowship work to be conducted at another UK or overseas host organisation and how they will support you (if applicable)</w:t>
      </w:r>
    </w:p>
    <w:p w14:paraId="6190EC1E" w14:textId="77777777" w:rsidR="008F2978" w:rsidRDefault="008F2978" w:rsidP="008F2978">
      <w:r>
        <w:rPr>
          <w:sz w:val="20"/>
          <w:szCs w:val="20"/>
        </w:rPr>
        <w:t>The statement of support provided by your host organisation should be copied and pasted into the text box. You cannot upload the statement of support to this section.</w:t>
      </w:r>
    </w:p>
    <w:p w14:paraId="0FBF34CF" w14:textId="77777777" w:rsidR="008F2978" w:rsidRDefault="008F2978" w:rsidP="008F2978"/>
    <w:p w14:paraId="3559B0FB" w14:textId="77777777" w:rsidR="008F2978" w:rsidRDefault="008F2978" w:rsidP="008F2978">
      <w:r>
        <w:rPr>
          <w:sz w:val="20"/>
          <w:szCs w:val="20"/>
        </w:rPr>
        <w:t>Your application may be rejected if you upload a host organisation statement of support to the ‘Project partners: letters (or emails) of support’ section or any other section of your application.</w:t>
      </w:r>
    </w:p>
    <w:p w14:paraId="4CE76779" w14:textId="77777777" w:rsidR="008F2978" w:rsidRDefault="008F2978" w:rsidP="008F2978"/>
    <w:p w14:paraId="20387B6F" w14:textId="77777777" w:rsidR="008F2978" w:rsidRDefault="008F2978" w:rsidP="008F2978">
      <w:r>
        <w:rPr>
          <w:sz w:val="20"/>
          <w:szCs w:val="20"/>
        </w:rPr>
        <w:t>If your application includes a second host organisation (industry or research), and or you would like to provide a previous head of department supporting statement, this information should be included within the next two sections of your application.</w:t>
      </w:r>
    </w:p>
  </w:comment>
  <w:comment w:id="8" w:author="David Abelson" w:date="2026-02-20T17:29:00Z" w:initials="DA">
    <w:p w14:paraId="6AD0EC1C" w14:textId="77777777" w:rsidR="004D27C2" w:rsidRDefault="004D27C2" w:rsidP="004D27C2">
      <w:r>
        <w:rPr>
          <w:rStyle w:val="CommentReference"/>
        </w:rPr>
        <w:annotationRef/>
      </w:r>
      <w:r>
        <w:rPr>
          <w:sz w:val="20"/>
          <w:szCs w:val="20"/>
        </w:rPr>
        <w:t>If relevant to your fellowship, you should include a support statement from your second host organisation. Note, your second host organisation can be another eligible research organisation, an international research organisation, an industrial organisation or company, or an enterprise that puts or has intention to put goods or services on a market.</w:t>
      </w:r>
    </w:p>
    <w:p w14:paraId="6BFED559" w14:textId="77777777" w:rsidR="004D27C2" w:rsidRDefault="004D27C2" w:rsidP="004D27C2"/>
    <w:p w14:paraId="2A4B95D1" w14:textId="77777777" w:rsidR="004D27C2" w:rsidRDefault="004D27C2" w:rsidP="004D27C2">
      <w:r>
        <w:rPr>
          <w:sz w:val="20"/>
          <w:szCs w:val="20"/>
        </w:rPr>
        <w:t>If your fellowship application does not include a second host organisation, you should indicate ‘N/A’ within the text box and mark the section as complete.</w:t>
      </w:r>
    </w:p>
    <w:p w14:paraId="30BF4EB7" w14:textId="77777777" w:rsidR="004D27C2" w:rsidRDefault="004D27C2" w:rsidP="004D27C2"/>
    <w:p w14:paraId="363B8983" w14:textId="77777777" w:rsidR="004D27C2" w:rsidRDefault="004D27C2" w:rsidP="004D27C2">
      <w:r>
        <w:rPr>
          <w:sz w:val="20"/>
          <w:szCs w:val="20"/>
        </w:rPr>
        <w:t>The appropriate head of department (or equivalent, if you second host organisation is from industry), must provide a statement of support confirm their commitment to supporting your MRC fellowship, by including:</w:t>
      </w:r>
    </w:p>
    <w:p w14:paraId="251747EC" w14:textId="77777777" w:rsidR="004D27C2" w:rsidRDefault="004D27C2" w:rsidP="004D27C2"/>
    <w:p w14:paraId="092F00B4" w14:textId="77777777" w:rsidR="004D27C2" w:rsidRDefault="004D27C2" w:rsidP="004D27C2">
      <w:r>
        <w:rPr>
          <w:sz w:val="20"/>
          <w:szCs w:val="20"/>
        </w:rPr>
        <w:t>the name and title of the head of department (or industry equivalent), that has written your supporting statement</w:t>
      </w:r>
    </w:p>
    <w:p w14:paraId="6B3AB64E" w14:textId="77777777" w:rsidR="004D27C2" w:rsidRDefault="004D27C2" w:rsidP="004D27C2">
      <w:r>
        <w:rPr>
          <w:sz w:val="20"/>
          <w:szCs w:val="20"/>
        </w:rPr>
        <w:t>evidence detailing how the second host research organisation or industry partner will support you, as appropriate for your career development and the vision and approach of the fellowship</w:t>
      </w:r>
    </w:p>
    <w:p w14:paraId="4670C206" w14:textId="77777777" w:rsidR="004D27C2" w:rsidRDefault="004D27C2" w:rsidP="004D27C2">
      <w:r>
        <w:rPr>
          <w:sz w:val="20"/>
          <w:szCs w:val="20"/>
        </w:rPr>
        <w:t>how your research environment will contribute to the success of the work, in terms of suitability of the host organisation and strategic relevance to the project</w:t>
      </w:r>
    </w:p>
    <w:p w14:paraId="6ED04B66" w14:textId="77777777" w:rsidR="004D27C2" w:rsidRDefault="004D27C2" w:rsidP="004D27C2">
      <w:r>
        <w:rPr>
          <w:sz w:val="20"/>
          <w:szCs w:val="20"/>
        </w:rPr>
        <w:t>how the second host research or industry organisation will ensure your time commitment to the fellowship is protected</w:t>
      </w:r>
    </w:p>
    <w:p w14:paraId="47E9857C" w14:textId="77777777" w:rsidR="004D27C2" w:rsidRDefault="004D27C2" w:rsidP="004D27C2">
      <w:r>
        <w:rPr>
          <w:sz w:val="20"/>
          <w:szCs w:val="20"/>
        </w:rPr>
        <w:t>what development and training opportunities will be provided and how they form a cohesive career development package tailored to your aims and aspirations</w:t>
      </w:r>
    </w:p>
    <w:p w14:paraId="64B2C26E" w14:textId="77777777" w:rsidR="004D27C2" w:rsidRDefault="004D27C2" w:rsidP="004D27C2">
      <w:r>
        <w:rPr>
          <w:sz w:val="20"/>
          <w:szCs w:val="20"/>
        </w:rPr>
        <w:t>what financial or practical support, such as access to the appropriate services, facilities, infrastructure, or equipment, is being provided and how this strengthens your application</w:t>
      </w:r>
    </w:p>
    <w:p w14:paraId="38D9F4BE" w14:textId="77777777" w:rsidR="004D27C2" w:rsidRDefault="004D27C2" w:rsidP="004D27C2">
      <w:r>
        <w:rPr>
          <w:sz w:val="20"/>
          <w:szCs w:val="20"/>
        </w:rPr>
        <w:t>The statement of support provided by your second host organisation should be copied and pasted into the text box. You cannot upload the statement of support to this section.</w:t>
      </w:r>
    </w:p>
    <w:p w14:paraId="1C8EDD64" w14:textId="77777777" w:rsidR="004D27C2" w:rsidRDefault="004D27C2" w:rsidP="004D27C2"/>
    <w:p w14:paraId="55605FD5" w14:textId="77777777" w:rsidR="004D27C2" w:rsidRDefault="004D27C2" w:rsidP="004D27C2">
      <w:r>
        <w:rPr>
          <w:sz w:val="20"/>
          <w:szCs w:val="20"/>
        </w:rPr>
        <w:t>Your application may be rejected if you upload a second host organisation statement of support to the ‘Project partners: letters (or emails) of support’ section or any other section of your application.</w:t>
      </w:r>
    </w:p>
  </w:comment>
  <w:comment w:id="9" w:author="David Abelson" w:date="2026-02-21T14:47:00Z" w:initials="DA">
    <w:p w14:paraId="3A7D8523" w14:textId="77777777" w:rsidR="007A5152" w:rsidRDefault="007A5152" w:rsidP="007A5152">
      <w:r>
        <w:rPr>
          <w:rStyle w:val="CommentReference"/>
        </w:rPr>
        <w:annotationRef/>
      </w:r>
      <w:r>
        <w:rPr>
          <w:sz w:val="20"/>
          <w:szCs w:val="20"/>
        </w:rPr>
        <w:t>What the assessors are looking for in your response</w:t>
      </w:r>
    </w:p>
    <w:p w14:paraId="7C695AB7" w14:textId="77777777" w:rsidR="007A5152" w:rsidRDefault="007A5152" w:rsidP="007A5152">
      <w:r>
        <w:rPr>
          <w:sz w:val="20"/>
          <w:szCs w:val="20"/>
        </w:rPr>
        <w:t>If you plan to undertake your fellowship at a different department to your current affiliation or have recently moved department, a statement of support should be included from your current or previous head of department, with their assessment of your suitability for an MRC fellowship.</w:t>
      </w:r>
    </w:p>
    <w:p w14:paraId="70CA17DD" w14:textId="77777777" w:rsidR="007A5152" w:rsidRDefault="007A5152" w:rsidP="007A5152"/>
    <w:p w14:paraId="14025D05" w14:textId="77777777" w:rsidR="007A5152" w:rsidRDefault="007A5152" w:rsidP="007A5152">
      <w:r>
        <w:rPr>
          <w:sz w:val="20"/>
          <w:szCs w:val="20"/>
        </w:rPr>
        <w:t>The statement of support provided by your previous head of department should be copied and pasted into the text box. You cannot upload the statement of support to this section.</w:t>
      </w:r>
    </w:p>
    <w:p w14:paraId="39B7334D" w14:textId="77777777" w:rsidR="007A5152" w:rsidRDefault="007A5152" w:rsidP="007A5152"/>
    <w:p w14:paraId="4437EA70" w14:textId="77777777" w:rsidR="007A5152" w:rsidRDefault="007A5152" w:rsidP="007A5152">
      <w:r>
        <w:rPr>
          <w:sz w:val="20"/>
          <w:szCs w:val="20"/>
        </w:rPr>
        <w:t>Your application may be rejected if you upload a previous head of department statement of support to the ‘Project partners: letters (or emails) of support’ section or any other section of your application.</w:t>
      </w:r>
    </w:p>
    <w:p w14:paraId="30299FE2" w14:textId="77777777" w:rsidR="007A5152" w:rsidRDefault="007A5152" w:rsidP="007A5152"/>
    <w:p w14:paraId="5BE2F1F3" w14:textId="77777777" w:rsidR="007A5152" w:rsidRDefault="007A5152" w:rsidP="007A5152">
      <w:r>
        <w:rPr>
          <w:sz w:val="20"/>
          <w:szCs w:val="20"/>
        </w:rPr>
        <w:t>If not applicable to your fellowship application, you should indicate ‘N/A’ within the text box and mark the section as complete.</w:t>
      </w:r>
    </w:p>
  </w:comment>
  <w:comment w:id="10" w:author="David Abelson" w:date="2026-02-21T14:52:00Z" w:initials="DA">
    <w:p w14:paraId="27A04CEE" w14:textId="77777777" w:rsidR="00316D6D" w:rsidRDefault="00316D6D" w:rsidP="00316D6D">
      <w:r>
        <w:rPr>
          <w:rStyle w:val="CommentReference"/>
        </w:rPr>
        <w:annotationRef/>
      </w:r>
      <w:r>
        <w:rPr>
          <w:color w:val="0B0C0C"/>
          <w:sz w:val="20"/>
          <w:szCs w:val="20"/>
          <w:highlight w:val="white"/>
        </w:rPr>
        <w:t>A project partner is an individual or organisation that makes important contributions to a project but does not directly receive grant funding.</w:t>
      </w:r>
    </w:p>
  </w:comment>
  <w:comment w:id="11" w:author="David Abelson" w:date="2026-02-21T14:58:00Z" w:initials="DA">
    <w:p w14:paraId="0F14BD8E" w14:textId="77777777" w:rsidR="003E56FF" w:rsidRDefault="003E56FF" w:rsidP="003E56FF">
      <w:r>
        <w:rPr>
          <w:rStyle w:val="CommentReference"/>
        </w:rPr>
        <w:annotationRef/>
      </w:r>
      <w:r>
        <w:rPr>
          <w:sz w:val="20"/>
          <w:szCs w:val="20"/>
        </w:rPr>
        <w:t>What supporting statements we are looking for</w:t>
      </w:r>
    </w:p>
    <w:p w14:paraId="29B8BA78" w14:textId="77777777" w:rsidR="003E56FF" w:rsidRDefault="003E56FF" w:rsidP="003E56FF"/>
    <w:p w14:paraId="2ED644D1" w14:textId="77777777" w:rsidR="003E56FF" w:rsidRDefault="003E56FF" w:rsidP="003E56FF">
      <w:r>
        <w:rPr>
          <w:sz w:val="20"/>
          <w:szCs w:val="20"/>
        </w:rPr>
        <w:t>We are looking for you to provide letters or emails of support from all your identified project partners.</w:t>
      </w:r>
    </w:p>
    <w:p w14:paraId="6D1ADABE" w14:textId="77777777" w:rsidR="003E56FF" w:rsidRDefault="003E56FF" w:rsidP="003E56FF"/>
    <w:p w14:paraId="3A469C8A" w14:textId="77777777" w:rsidR="003E56FF" w:rsidRDefault="003E56FF" w:rsidP="003E56FF">
      <w:r>
        <w:rPr>
          <w:sz w:val="20"/>
          <w:szCs w:val="20"/>
        </w:rPr>
        <w:t>What we are not looking for</w:t>
      </w:r>
    </w:p>
    <w:p w14:paraId="41F03B2A" w14:textId="77777777" w:rsidR="003E56FF" w:rsidRDefault="003E56FF" w:rsidP="003E56FF"/>
    <w:p w14:paraId="381A9CB7" w14:textId="77777777" w:rsidR="003E56FF" w:rsidRDefault="003E56FF" w:rsidP="003E56FF">
      <w:r>
        <w:rPr>
          <w:sz w:val="20"/>
          <w:szCs w:val="20"/>
        </w:rPr>
        <w:t>We don’t want any other letters, statements or emails of support, from people or organisations who are not your identified project partners, such as supporting documents from:</w:t>
      </w:r>
    </w:p>
    <w:p w14:paraId="6FFAE5E1" w14:textId="77777777" w:rsidR="003E56FF" w:rsidRDefault="003E56FF" w:rsidP="003E56FF"/>
    <w:p w14:paraId="0751DAEF" w14:textId="77777777" w:rsidR="003E56FF" w:rsidRDefault="003E56FF" w:rsidP="003E56FF">
      <w:r>
        <w:rPr>
          <w:sz w:val="20"/>
          <w:szCs w:val="20"/>
        </w:rPr>
        <w:t>those simply expressing general support for your project</w:t>
      </w:r>
    </w:p>
    <w:p w14:paraId="6A48AF68" w14:textId="77777777" w:rsidR="003E56FF" w:rsidRDefault="003E56FF" w:rsidP="003E56FF">
      <w:r>
        <w:rPr>
          <w:sz w:val="20"/>
          <w:szCs w:val="20"/>
        </w:rPr>
        <w:t>your host, second and or previous research organisation(s)</w:t>
      </w:r>
    </w:p>
    <w:p w14:paraId="017E058C" w14:textId="77777777" w:rsidR="003E56FF" w:rsidRDefault="003E56FF" w:rsidP="003E56FF">
      <w:r>
        <w:rPr>
          <w:sz w:val="20"/>
          <w:szCs w:val="20"/>
        </w:rPr>
        <w:t>If you upload this type of supporting information, your application may be rejected.</w:t>
      </w:r>
    </w:p>
    <w:p w14:paraId="5AA77A63" w14:textId="77777777" w:rsidR="003E56FF" w:rsidRDefault="003E56FF" w:rsidP="003E56FF"/>
    <w:p w14:paraId="660F2073" w14:textId="77777777" w:rsidR="003E56FF" w:rsidRDefault="003E56FF" w:rsidP="003E56FF">
      <w:r>
        <w:rPr>
          <w:sz w:val="20"/>
          <w:szCs w:val="20"/>
        </w:rPr>
        <w:t>Important information</w:t>
      </w:r>
    </w:p>
    <w:p w14:paraId="6D5CC413" w14:textId="77777777" w:rsidR="003E56FF" w:rsidRDefault="003E56FF" w:rsidP="003E56FF"/>
    <w:p w14:paraId="1ADB071D" w14:textId="77777777" w:rsidR="003E56FF" w:rsidRDefault="003E56FF" w:rsidP="003E56FF">
      <w:r>
        <w:rPr>
          <w:sz w:val="20"/>
          <w:szCs w:val="20"/>
        </w:rPr>
        <w:t>You should only provide letters or emails of support from people you have identified in the project partner section of your application, who will have an integral role in your proposed research.</w:t>
      </w:r>
    </w:p>
    <w:p w14:paraId="5FACA0E6" w14:textId="77777777" w:rsidR="003E56FF" w:rsidRDefault="003E56FF" w:rsidP="003E56FF"/>
    <w:p w14:paraId="7CA58EB0" w14:textId="77777777" w:rsidR="003E56FF" w:rsidRDefault="003E56FF" w:rsidP="003E56FF">
      <w:r>
        <w:rPr>
          <w:sz w:val="20"/>
          <w:szCs w:val="20"/>
        </w:rPr>
        <w:t>What each project partner letter or email of support must include</w:t>
      </w:r>
    </w:p>
    <w:p w14:paraId="765FEECB" w14:textId="77777777" w:rsidR="003E56FF" w:rsidRDefault="003E56FF" w:rsidP="003E56FF"/>
    <w:p w14:paraId="5958E17F" w14:textId="77777777" w:rsidR="003E56FF" w:rsidRDefault="003E56FF" w:rsidP="003E56FF">
      <w:r>
        <w:rPr>
          <w:sz w:val="20"/>
          <w:szCs w:val="20"/>
        </w:rPr>
        <w:t>Each project partner letter or email you provide should:</w:t>
      </w:r>
    </w:p>
    <w:p w14:paraId="41CFB9CD" w14:textId="77777777" w:rsidR="003E56FF" w:rsidRDefault="003E56FF" w:rsidP="003E56FF"/>
    <w:p w14:paraId="5917C031" w14:textId="77777777" w:rsidR="003E56FF" w:rsidRDefault="003E56FF" w:rsidP="003E56FF">
      <w:r>
        <w:rPr>
          <w:sz w:val="20"/>
          <w:szCs w:val="20"/>
        </w:rPr>
        <w:t>include the name of the project partner organisation and contact information</w:t>
      </w:r>
    </w:p>
    <w:p w14:paraId="7F350604" w14:textId="77777777" w:rsidR="003E56FF" w:rsidRDefault="003E56FF" w:rsidP="003E56FF">
      <w:r>
        <w:rPr>
          <w:sz w:val="20"/>
          <w:szCs w:val="20"/>
        </w:rPr>
        <w:t>explain the project partners' commitment to the project</w:t>
      </w:r>
    </w:p>
    <w:p w14:paraId="3034CF13" w14:textId="77777777" w:rsidR="003E56FF" w:rsidRDefault="003E56FF" w:rsidP="003E56FF">
      <w:r>
        <w:rPr>
          <w:sz w:val="20"/>
          <w:szCs w:val="20"/>
        </w:rPr>
        <w:t>explain the value, relevance, and possible benefits of the proposed work, to them</w:t>
      </w:r>
    </w:p>
    <w:p w14:paraId="74F8DCE6" w14:textId="77777777" w:rsidR="003E56FF" w:rsidRDefault="003E56FF" w:rsidP="003E56FF">
      <w:r>
        <w:rPr>
          <w:sz w:val="20"/>
          <w:szCs w:val="20"/>
        </w:rPr>
        <w:t>describe any additional value they will bring to the project</w:t>
      </w:r>
    </w:p>
    <w:p w14:paraId="0A3F4AF6" w14:textId="77777777" w:rsidR="003E56FF" w:rsidRDefault="003E56FF" w:rsidP="003E56FF">
      <w:r>
        <w:rPr>
          <w:sz w:val="20"/>
          <w:szCs w:val="20"/>
        </w:rPr>
        <w:t>not exceed two sides of A4 per project partner</w:t>
      </w:r>
    </w:p>
    <w:p w14:paraId="392B65F5" w14:textId="77777777" w:rsidR="003E56FF" w:rsidRDefault="003E56FF" w:rsidP="003E56FF">
      <w:r>
        <w:rPr>
          <w:sz w:val="20"/>
          <w:szCs w:val="20"/>
        </w:rPr>
        <w:t>Project partner letters and emails of support are not required to be on headed paper or include handwritten signatures (electronic signatures are acceptable).</w:t>
      </w:r>
    </w:p>
    <w:p w14:paraId="50F33062" w14:textId="77777777" w:rsidR="003E56FF" w:rsidRDefault="003E56FF" w:rsidP="003E56FF"/>
    <w:p w14:paraId="1C940B47" w14:textId="77777777" w:rsidR="003E56FF" w:rsidRDefault="003E56FF" w:rsidP="003E56FF">
      <w:r>
        <w:rPr>
          <w:sz w:val="20"/>
          <w:szCs w:val="20"/>
        </w:rPr>
        <w:t>Project partners from industry or a company</w:t>
      </w:r>
    </w:p>
    <w:p w14:paraId="768156F1" w14:textId="77777777" w:rsidR="003E56FF" w:rsidRDefault="003E56FF" w:rsidP="003E56FF"/>
    <w:p w14:paraId="5AF14593" w14:textId="77777777" w:rsidR="003E56FF" w:rsidRDefault="003E56FF" w:rsidP="003E56FF">
      <w:r>
        <w:rPr>
          <w:sz w:val="20"/>
          <w:szCs w:val="20"/>
        </w:rPr>
        <w:t>Industry or company project partners are required to download and complete the industry or company letter of support template. You must also complete the ‘Industry Collaboration Framework (ICF)’ section. Find out more about ICF.</w:t>
      </w:r>
    </w:p>
    <w:p w14:paraId="7506F323" w14:textId="77777777" w:rsidR="003E56FF" w:rsidRDefault="003E56FF" w:rsidP="003E56FF"/>
    <w:p w14:paraId="26AA84A5" w14:textId="77777777" w:rsidR="003E56FF" w:rsidRDefault="003E56FF" w:rsidP="003E56FF">
      <w:r>
        <w:rPr>
          <w:sz w:val="20"/>
          <w:szCs w:val="20"/>
        </w:rPr>
        <w:t>Project partners responsible for recruiting research participants or providing human tissues or samples</w:t>
      </w:r>
    </w:p>
    <w:p w14:paraId="76AF7C3D" w14:textId="77777777" w:rsidR="003E56FF" w:rsidRDefault="003E56FF" w:rsidP="003E56FF"/>
    <w:p w14:paraId="453E293F" w14:textId="77777777" w:rsidR="003E56FF" w:rsidRDefault="003E56FF" w:rsidP="003E56FF">
      <w:r>
        <w:rPr>
          <w:sz w:val="20"/>
          <w:szCs w:val="20"/>
        </w:rPr>
        <w:t>If the project partner is responsible for the recruitment of people as research participants or providing human tissue, their letter or email of support should include:</w:t>
      </w:r>
    </w:p>
    <w:p w14:paraId="7CC11DBD" w14:textId="77777777" w:rsidR="003E56FF" w:rsidRDefault="003E56FF" w:rsidP="003E56FF"/>
    <w:p w14:paraId="179EE348" w14:textId="77777777" w:rsidR="003E56FF" w:rsidRDefault="003E56FF" w:rsidP="003E56FF">
      <w:r>
        <w:rPr>
          <w:sz w:val="20"/>
          <w:szCs w:val="20"/>
        </w:rPr>
        <w:t>agreement that the project partner will recruit the participants or provide tissue</w:t>
      </w:r>
    </w:p>
    <w:p w14:paraId="45821227" w14:textId="77777777" w:rsidR="003E56FF" w:rsidRDefault="003E56FF" w:rsidP="003E56FF">
      <w:r>
        <w:rPr>
          <w:sz w:val="20"/>
          <w:szCs w:val="20"/>
        </w:rPr>
        <w:t>confirmation that what is being supplied is suitable for the proposed work</w:t>
      </w:r>
    </w:p>
    <w:p w14:paraId="29FF4992" w14:textId="77777777" w:rsidR="003E56FF" w:rsidRDefault="003E56FF" w:rsidP="003E56FF">
      <w:r>
        <w:rPr>
          <w:sz w:val="20"/>
          <w:szCs w:val="20"/>
        </w:rPr>
        <w:t>confirmation that the quantity of tissue being supplied is suitable, but not excessive for achieving meaningful results (if applicable)</w:t>
      </w:r>
    </w:p>
    <w:p w14:paraId="41B632FE" w14:textId="77777777" w:rsidR="003E56FF" w:rsidRDefault="003E56FF" w:rsidP="003E56FF">
      <w:r>
        <w:rPr>
          <w:sz w:val="20"/>
          <w:szCs w:val="20"/>
        </w:rPr>
        <w:t>Agreement with your project partners</w:t>
      </w:r>
    </w:p>
    <w:p w14:paraId="05CF02A8" w14:textId="77777777" w:rsidR="003E56FF" w:rsidRDefault="003E56FF" w:rsidP="003E56FF"/>
    <w:p w14:paraId="71A5AC56" w14:textId="77777777" w:rsidR="003E56FF" w:rsidRDefault="003E56FF" w:rsidP="003E56FF">
      <w:r>
        <w:rPr>
          <w:sz w:val="20"/>
          <w:szCs w:val="20"/>
        </w:rPr>
        <w:t>Ensure you have prior agreement from project partners so that, if you are offered funding, they will support your project as indicated in the ‘Project partners’ section.</w:t>
      </w:r>
    </w:p>
    <w:p w14:paraId="7BD1601E" w14:textId="77777777" w:rsidR="003E56FF" w:rsidRDefault="003E56FF" w:rsidP="003E56FF"/>
    <w:p w14:paraId="2A6148EC" w14:textId="77777777" w:rsidR="003E56FF" w:rsidRDefault="003E56FF" w:rsidP="003E56FF">
      <w:r>
        <w:rPr>
          <w:sz w:val="20"/>
          <w:szCs w:val="20"/>
        </w:rPr>
        <w:t>For audit purposes, UKRI requires formal collaboration agreements to be put in place if an award is made.</w:t>
      </w:r>
    </w:p>
    <w:p w14:paraId="71376078" w14:textId="77777777" w:rsidR="003E56FF" w:rsidRDefault="003E56FF" w:rsidP="003E56FF"/>
    <w:p w14:paraId="747CDA85" w14:textId="77777777" w:rsidR="003E56FF" w:rsidRDefault="003E56FF" w:rsidP="003E56FF">
      <w:r>
        <w:rPr>
          <w:sz w:val="20"/>
          <w:szCs w:val="20"/>
        </w:rPr>
        <w:t>Completing this section</w:t>
      </w:r>
    </w:p>
    <w:p w14:paraId="74D814FA" w14:textId="77777777" w:rsidR="003E56FF" w:rsidRDefault="003E56FF" w:rsidP="003E56FF"/>
    <w:p w14:paraId="20A9B3FB" w14:textId="77777777" w:rsidR="003E56FF" w:rsidRDefault="003E56FF" w:rsidP="003E56FF">
      <w:r>
        <w:rPr>
          <w:sz w:val="20"/>
          <w:szCs w:val="20"/>
        </w:rPr>
        <w:t>Enter the words ‘attachment supplied’ in the text box, when you have uploaded your single PDF file to complete this section.</w:t>
      </w:r>
    </w:p>
    <w:p w14:paraId="296A7316" w14:textId="77777777" w:rsidR="003E56FF" w:rsidRDefault="003E56FF" w:rsidP="003E56FF"/>
    <w:p w14:paraId="4D20123E" w14:textId="77777777" w:rsidR="003E56FF" w:rsidRDefault="003E56FF" w:rsidP="003E56FF">
      <w:r>
        <w:rPr>
          <w:sz w:val="20"/>
          <w:szCs w:val="20"/>
        </w:rPr>
        <w:t>If you are not uploading a letter or email of support to this section, you must enter ‘N/A’ in the text box.</w:t>
      </w:r>
    </w:p>
  </w:comment>
  <w:comment w:id="12" w:author="David Abelson" w:date="2026-02-21T15:00:00Z" w:initials="DA">
    <w:p w14:paraId="19D8F562" w14:textId="77777777" w:rsidR="004B52D1" w:rsidRDefault="004B52D1" w:rsidP="004B52D1">
      <w:r>
        <w:rPr>
          <w:rStyle w:val="CommentReference"/>
        </w:rPr>
        <w:annotationRef/>
      </w:r>
      <w:r>
        <w:rPr>
          <w:sz w:val="20"/>
          <w:szCs w:val="20"/>
        </w:rPr>
        <w:t>By ‘industry or company’ we mean an enterprise that puts or has intention to put goods or services on a market.</w:t>
      </w:r>
    </w:p>
    <w:p w14:paraId="334A77DC" w14:textId="77777777" w:rsidR="004B52D1" w:rsidRDefault="004B52D1" w:rsidP="004B52D1"/>
    <w:p w14:paraId="4AE502CC" w14:textId="77777777" w:rsidR="004B52D1" w:rsidRDefault="004B52D1" w:rsidP="004B52D1">
      <w:r>
        <w:rPr>
          <w:sz w:val="20"/>
          <w:szCs w:val="20"/>
        </w:rPr>
        <w:t>For guidance to assist your decision if your proposed work requires you to follow ICF, you should explore the ICF decision tree (PDF, 41KB) and find out more about ICF which includes:</w:t>
      </w:r>
    </w:p>
    <w:p w14:paraId="4EA917B6" w14:textId="77777777" w:rsidR="004B52D1" w:rsidRDefault="004B52D1" w:rsidP="004B52D1"/>
    <w:p w14:paraId="47FF8585" w14:textId="77777777" w:rsidR="004B52D1" w:rsidRDefault="004B52D1" w:rsidP="004B52D1">
      <w:r>
        <w:rPr>
          <w:sz w:val="20"/>
          <w:szCs w:val="20"/>
        </w:rPr>
        <w:t>collaboration agreements</w:t>
      </w:r>
    </w:p>
    <w:p w14:paraId="30B22871" w14:textId="77777777" w:rsidR="004B52D1" w:rsidRDefault="004B52D1" w:rsidP="004B52D1">
      <w:r>
        <w:rPr>
          <w:sz w:val="20"/>
          <w:szCs w:val="20"/>
        </w:rPr>
        <w:t>definitions of basic or applied research</w:t>
      </w:r>
    </w:p>
    <w:p w14:paraId="3DC64AD2" w14:textId="77777777" w:rsidR="004B52D1" w:rsidRDefault="004B52D1" w:rsidP="004B52D1">
      <w:r>
        <w:rPr>
          <w:sz w:val="20"/>
          <w:szCs w:val="20"/>
        </w:rPr>
        <w:t>internationally based companies</w:t>
      </w:r>
    </w:p>
    <w:p w14:paraId="7B3136F9" w14:textId="77777777" w:rsidR="004B52D1" w:rsidRDefault="004B52D1" w:rsidP="004B52D1">
      <w:r>
        <w:rPr>
          <w:sz w:val="20"/>
          <w:szCs w:val="20"/>
        </w:rPr>
        <w:t>subsidy control</w:t>
      </w:r>
    </w:p>
    <w:p w14:paraId="2A16E2BF" w14:textId="77777777" w:rsidR="004B52D1" w:rsidRDefault="004B52D1" w:rsidP="004B52D1">
      <w:r>
        <w:rPr>
          <w:sz w:val="20"/>
          <w:szCs w:val="20"/>
        </w:rPr>
        <w:t>intellectual property (IP) arrangements</w:t>
      </w:r>
    </w:p>
    <w:p w14:paraId="4B058FA1" w14:textId="77777777" w:rsidR="004B52D1" w:rsidRDefault="004B52D1" w:rsidP="004B52D1">
      <w:r>
        <w:rPr>
          <w:sz w:val="20"/>
          <w:szCs w:val="20"/>
        </w:rPr>
        <w:t>fully flexible and gated contributions</w:t>
      </w:r>
    </w:p>
    <w:p w14:paraId="2F63EFF3" w14:textId="77777777" w:rsidR="004B52D1" w:rsidRDefault="004B52D1" w:rsidP="004B52D1">
      <w:r>
        <w:rPr>
          <w:sz w:val="20"/>
          <w:szCs w:val="20"/>
        </w:rPr>
        <w:t>the ICF assessment criteria</w:t>
      </w:r>
    </w:p>
    <w:p w14:paraId="65199D3A" w14:textId="77777777" w:rsidR="004B52D1" w:rsidRDefault="004B52D1" w:rsidP="004B52D1">
      <w:r>
        <w:rPr>
          <w:sz w:val="20"/>
          <w:szCs w:val="20"/>
        </w:rPr>
        <w:t>Enter ‘Yes’ in the text box if you have industry or company project partners and you are likely to follow ICF. You should also confirm your answers to the ICF questions one to nine in the text box for each ICF project partner.</w:t>
      </w:r>
    </w:p>
  </w:comment>
  <w:comment w:id="13" w:author="David Abelson" w:date="2026-02-21T15:03:00Z" w:initials="DA">
    <w:p w14:paraId="2E82AF6C" w14:textId="77777777" w:rsidR="00F32020" w:rsidRDefault="00F32020" w:rsidP="00F32020">
      <w:r>
        <w:rPr>
          <w:rStyle w:val="CommentReference"/>
        </w:rPr>
        <w:annotationRef/>
      </w:r>
      <w:hyperlink r:id="rId1" w:history="1">
        <w:r w:rsidRPr="0076587F">
          <w:rPr>
            <w:rStyle w:val="Hyperlink"/>
            <w:sz w:val="20"/>
            <w:szCs w:val="20"/>
          </w:rPr>
          <w:t>https://www.gov.uk/government/publications/national-security-and-investment-act-guidance-on-notifiable-acquisitions/national-security-and-investment-act-guidance-on-notifiable-acquisitions</w:t>
        </w:r>
      </w:hyperlink>
    </w:p>
  </w:comment>
  <w:comment w:id="14" w:author="David Abelson" w:date="2026-02-21T15:05:00Z" w:initials="DA">
    <w:p w14:paraId="07413DC3" w14:textId="77777777" w:rsidR="00D67E1D" w:rsidRDefault="00D67E1D" w:rsidP="00D67E1D">
      <w:r>
        <w:rPr>
          <w:rStyle w:val="CommentReference"/>
        </w:rPr>
        <w:annotationRef/>
      </w:r>
      <w:r>
        <w:rPr>
          <w:sz w:val="20"/>
          <w:szCs w:val="20"/>
        </w:rPr>
        <w:t>Provide details about your expected international collaboration or engagement, including:</w:t>
      </w:r>
    </w:p>
    <w:p w14:paraId="6CEB22CD" w14:textId="77777777" w:rsidR="00D67E1D" w:rsidRDefault="00D67E1D" w:rsidP="00D67E1D"/>
    <w:p w14:paraId="13A2FED2" w14:textId="77777777" w:rsidR="00D67E1D" w:rsidRDefault="00D67E1D" w:rsidP="00D67E1D">
      <w:r>
        <w:rPr>
          <w:sz w:val="20"/>
          <w:szCs w:val="20"/>
        </w:rPr>
        <w:t>a list of the countries your project partners, visiting researchers, or other collaborators are based in</w:t>
      </w:r>
    </w:p>
    <w:p w14:paraId="6F168ACA" w14:textId="77777777" w:rsidR="00D67E1D" w:rsidRDefault="00D67E1D" w:rsidP="00D67E1D">
      <w:r>
        <w:rPr>
          <w:sz w:val="20"/>
          <w:szCs w:val="20"/>
        </w:rPr>
        <w:t xml:space="preserve">details of any subcontractors or service providers </w:t>
      </w:r>
    </w:p>
    <w:p w14:paraId="49E4ABB8" w14:textId="77777777" w:rsidR="00D67E1D" w:rsidRDefault="00D67E1D" w:rsidP="00D67E1D">
      <w:r>
        <w:rPr>
          <w:sz w:val="20"/>
          <w:szCs w:val="20"/>
        </w:rPr>
        <w:t>If your proposed work does not involve international collaboration or engagement, you should indicate 'N/A' within the text box and mark the section as complete.</w:t>
      </w:r>
    </w:p>
  </w:comment>
  <w:comment w:id="15" w:author="David Abelson" w:date="2026-02-21T15:29:00Z" w:initials="DA">
    <w:p w14:paraId="106002A5" w14:textId="77777777" w:rsidR="00BB3D99" w:rsidRDefault="00BB3D99" w:rsidP="00BB3D99">
      <w:r>
        <w:rPr>
          <w:rStyle w:val="CommentReference"/>
        </w:rPr>
        <w:annotationRef/>
      </w:r>
      <w:r>
        <w:rPr>
          <w:sz w:val="20"/>
          <w:szCs w:val="20"/>
        </w:rPr>
        <w:t>Provide a data management plan which should clearly detail how you will comply with MRC’s published data management and sharing policies, which includes detailed guidance notes.</w:t>
      </w:r>
    </w:p>
    <w:p w14:paraId="4E5223D2" w14:textId="77777777" w:rsidR="00BB3D99" w:rsidRDefault="00BB3D99" w:rsidP="00BB3D99"/>
    <w:p w14:paraId="40350BC0" w14:textId="77777777" w:rsidR="00BB3D99" w:rsidRDefault="00BB3D99" w:rsidP="00BB3D99">
      <w:r>
        <w:rPr>
          <w:sz w:val="20"/>
          <w:szCs w:val="20"/>
        </w:rPr>
        <w:t>Provide your response in the text box following the headings in the MRC data management plan template. You are not required to upload the document to your application.</w:t>
      </w:r>
    </w:p>
    <w:p w14:paraId="4E10A422" w14:textId="77777777" w:rsidR="00BB3D99" w:rsidRDefault="00BB3D99" w:rsidP="00BB3D99"/>
    <w:p w14:paraId="6F758EF4" w14:textId="77777777" w:rsidR="00BB3D99" w:rsidRDefault="00BB3D99" w:rsidP="00BB3D99">
      <w:r>
        <w:rPr>
          <w:sz w:val="20"/>
          <w:szCs w:val="20"/>
        </w:rPr>
        <w:t>The length of your plan will vary depending on the type of study being undertaken, as follows:</w:t>
      </w:r>
    </w:p>
    <w:p w14:paraId="0BFA2858" w14:textId="77777777" w:rsidR="00BB3D99" w:rsidRDefault="00BB3D99" w:rsidP="00BB3D99"/>
    <w:p w14:paraId="16EA7BA2" w14:textId="77777777" w:rsidR="00BB3D99" w:rsidRDefault="00BB3D99" w:rsidP="00BB3D99">
      <w:r>
        <w:rPr>
          <w:sz w:val="20"/>
          <w:szCs w:val="20"/>
        </w:rPr>
        <w:t>population cohorts, longitudinal studies, genetic, omics and imaging data, biobanks, and other collections that are potentially a rich resource for the wider research community: maximum of 1,500 words</w:t>
      </w:r>
    </w:p>
    <w:p w14:paraId="6E499EB8" w14:textId="77777777" w:rsidR="00BB3D99" w:rsidRDefault="00BB3D99" w:rsidP="00BB3D99">
      <w:r>
        <w:rPr>
          <w:sz w:val="20"/>
          <w:szCs w:val="20"/>
        </w:rPr>
        <w:t>all other research, less complex, the plan may be as short as 500 words</w:t>
      </w:r>
    </w:p>
  </w:comment>
  <w:comment w:id="16" w:author="David Abelson" w:date="2026-02-21T15:29:00Z" w:initials="DA">
    <w:p w14:paraId="6B818F44" w14:textId="77777777" w:rsidR="00BB3D99" w:rsidRDefault="00BB3D99" w:rsidP="00BB3D99">
      <w:r>
        <w:rPr>
          <w:rStyle w:val="CommentReference"/>
        </w:rPr>
        <w:annotationRef/>
      </w:r>
      <w:r>
        <w:rPr>
          <w:sz w:val="20"/>
          <w:szCs w:val="20"/>
        </w:rPr>
        <w:t>Demonstrate that you have identified and evaluated:</w:t>
      </w:r>
    </w:p>
    <w:p w14:paraId="64620DA6" w14:textId="77777777" w:rsidR="00BB3D99" w:rsidRDefault="00BB3D99" w:rsidP="00BB3D99"/>
    <w:p w14:paraId="20B2935D" w14:textId="77777777" w:rsidR="00BB3D99" w:rsidRDefault="00BB3D99" w:rsidP="00BB3D99">
      <w:r>
        <w:rPr>
          <w:sz w:val="20"/>
          <w:szCs w:val="20"/>
        </w:rPr>
        <w:t>the relevant ethical or responsible research and innovation considerations</w:t>
      </w:r>
    </w:p>
    <w:p w14:paraId="7DCC2C80" w14:textId="77777777" w:rsidR="00BB3D99" w:rsidRDefault="00BB3D99" w:rsidP="00BB3D99">
      <w:r>
        <w:rPr>
          <w:sz w:val="20"/>
          <w:szCs w:val="20"/>
        </w:rPr>
        <w:t>how you will manage these considerations</w:t>
      </w:r>
    </w:p>
    <w:p w14:paraId="1CD422EA" w14:textId="77777777" w:rsidR="00BB3D99" w:rsidRDefault="00BB3D99" w:rsidP="00BB3D99">
      <w:r>
        <w:rPr>
          <w:sz w:val="20"/>
          <w:szCs w:val="20"/>
        </w:rPr>
        <w:t>Consider the MRC guidance on ethics and approvals.</w:t>
      </w:r>
    </w:p>
    <w:p w14:paraId="114C1A97" w14:textId="77777777" w:rsidR="00BB3D99" w:rsidRDefault="00BB3D99" w:rsidP="00BB3D99"/>
    <w:p w14:paraId="606A5F31" w14:textId="77777777" w:rsidR="00BB3D99" w:rsidRDefault="00BB3D99" w:rsidP="00BB3D99">
      <w:r>
        <w:rPr>
          <w:sz w:val="20"/>
          <w:szCs w:val="20"/>
        </w:rPr>
        <w:t>Please refer to the UKRI position statement on funding ethical research and Responsible innovation for more information around our expectations on ethical and responsible research and innovation.</w:t>
      </w:r>
    </w:p>
  </w:comment>
  <w:comment w:id="17" w:author="David Abelson" w:date="2026-02-21T15:30:00Z" w:initials="DA">
    <w:p w14:paraId="07AAF280" w14:textId="77777777" w:rsidR="00283CFD" w:rsidRDefault="00283CFD" w:rsidP="00283CFD">
      <w:r>
        <w:rPr>
          <w:rStyle w:val="CommentReference"/>
        </w:rPr>
        <w:annotationRef/>
      </w:r>
      <w:r>
        <w:rPr>
          <w:sz w:val="20"/>
          <w:szCs w:val="20"/>
        </w:rPr>
        <w:t>In respect of animals, plants or microbes, are you proposing to:</w:t>
      </w:r>
    </w:p>
    <w:p w14:paraId="4425C708" w14:textId="77777777" w:rsidR="00283CFD" w:rsidRDefault="00283CFD" w:rsidP="00283CFD"/>
    <w:p w14:paraId="78515006" w14:textId="77777777" w:rsidR="00283CFD" w:rsidRDefault="00283CFD" w:rsidP="00283CFD">
      <w:r>
        <w:rPr>
          <w:sz w:val="20"/>
          <w:szCs w:val="20"/>
        </w:rPr>
        <w:t>use genetic modification as an experimental tool, like studying gene function in a genetically modified organism</w:t>
      </w:r>
    </w:p>
    <w:p w14:paraId="6277F961" w14:textId="77777777" w:rsidR="00283CFD" w:rsidRDefault="00283CFD" w:rsidP="00283CFD">
      <w:r>
        <w:rPr>
          <w:sz w:val="20"/>
          <w:szCs w:val="20"/>
        </w:rPr>
        <w:t>release genetically modified organisms</w:t>
      </w:r>
    </w:p>
    <w:p w14:paraId="2FA6DA2D" w14:textId="77777777" w:rsidR="00283CFD" w:rsidRDefault="00283CFD" w:rsidP="00283CFD">
      <w:r>
        <w:rPr>
          <w:sz w:val="20"/>
          <w:szCs w:val="20"/>
        </w:rPr>
        <w:t>ultimately develop commercial and industrial genetically modified outcomes</w:t>
      </w:r>
    </w:p>
    <w:p w14:paraId="2F0CC551" w14:textId="77777777" w:rsidR="00283CFD" w:rsidRDefault="00283CFD" w:rsidP="00283CFD">
      <w:r>
        <w:rPr>
          <w:sz w:val="20"/>
          <w:szCs w:val="20"/>
        </w:rPr>
        <w:t>If yes, provide the name of any required approving body and state if approval is already in place. If it is not, provide an indicative timeframe for obtaining the required approval.</w:t>
      </w:r>
    </w:p>
    <w:p w14:paraId="17FA8D85" w14:textId="77777777" w:rsidR="00283CFD" w:rsidRDefault="00283CFD" w:rsidP="00283CFD"/>
    <w:p w14:paraId="0213D9AC" w14:textId="77777777" w:rsidR="00283CFD" w:rsidRDefault="00283CFD" w:rsidP="00283CFD">
      <w:r>
        <w:rPr>
          <w:sz w:val="20"/>
          <w:szCs w:val="20"/>
        </w:rPr>
        <w:t>Identify the organism or organisms as a plant, animal or microbe and specify the species and which of the three categories the research relates to.</w:t>
      </w:r>
    </w:p>
    <w:p w14:paraId="4E92515B" w14:textId="77777777" w:rsidR="00283CFD" w:rsidRDefault="00283CFD" w:rsidP="00283CFD"/>
    <w:p w14:paraId="5E4800E7" w14:textId="77777777" w:rsidR="00283CFD" w:rsidRDefault="00283CFD" w:rsidP="00283CFD">
      <w:r>
        <w:rPr>
          <w:sz w:val="20"/>
          <w:szCs w:val="20"/>
        </w:rPr>
        <w:t>Identify the genetic and biological risks resulting from the proposed research, their implications, and any mitigation you plan on taking. Assessors will want to know you have considered the risks and their implications to justify that any identified risks do not outweigh any benefits of the proposed research.</w:t>
      </w:r>
    </w:p>
    <w:p w14:paraId="0B577D88" w14:textId="77777777" w:rsidR="00283CFD" w:rsidRDefault="00283CFD" w:rsidP="00283CFD"/>
    <w:p w14:paraId="5BAB3973" w14:textId="77777777" w:rsidR="00283CFD" w:rsidRDefault="00283CFD" w:rsidP="00283CFD">
      <w:r>
        <w:rPr>
          <w:sz w:val="20"/>
          <w:szCs w:val="20"/>
        </w:rPr>
        <w:t>Enter 'N/A' in the text box if not applicable to your proposed work.</w:t>
      </w:r>
    </w:p>
  </w:comment>
  <w:comment w:id="18" w:author="David Abelson" w:date="2026-02-21T15:34:00Z" w:initials="DA">
    <w:p w14:paraId="0A683292" w14:textId="77777777" w:rsidR="00110AD8" w:rsidRDefault="00110AD8" w:rsidP="00110AD8">
      <w:r>
        <w:rPr>
          <w:rStyle w:val="CommentReference"/>
        </w:rPr>
        <w:annotationRef/>
      </w:r>
      <w:r>
        <w:rPr>
          <w:sz w:val="20"/>
          <w:szCs w:val="20"/>
        </w:rPr>
        <w:t>If you are proposing research that requires using animals, download and complete the Research involving the use of animals template (DOCX, 52.5KB), which contains all the questions relating to research using vertebrate animals or other Animals (Scientific Procedures) Act 1986 regulated organisms.</w:t>
      </w:r>
    </w:p>
    <w:p w14:paraId="5A68C8C8" w14:textId="77777777" w:rsidR="00110AD8" w:rsidRDefault="00110AD8" w:rsidP="00110AD8"/>
    <w:p w14:paraId="00EB84E8" w14:textId="77777777" w:rsidR="00110AD8" w:rsidRDefault="00110AD8" w:rsidP="00110AD8">
      <w:r>
        <w:rPr>
          <w:sz w:val="20"/>
          <w:szCs w:val="20"/>
        </w:rPr>
        <w:t>When a project partner will be responsible</w:t>
      </w:r>
    </w:p>
    <w:p w14:paraId="66565DD1" w14:textId="77777777" w:rsidR="00110AD8" w:rsidRDefault="00110AD8" w:rsidP="00110AD8"/>
    <w:p w14:paraId="1A5A1B35" w14:textId="77777777" w:rsidR="00110AD8" w:rsidRDefault="00110AD8" w:rsidP="00110AD8">
      <w:r>
        <w:rPr>
          <w:sz w:val="20"/>
          <w:szCs w:val="20"/>
        </w:rPr>
        <w:t>If a project partner will conduct animal work for the proposed research, or will provide animals or animal tissue, you must:</w:t>
      </w:r>
    </w:p>
    <w:p w14:paraId="0DD27E00" w14:textId="77777777" w:rsidR="00110AD8" w:rsidRDefault="00110AD8" w:rsidP="00110AD8"/>
    <w:p w14:paraId="5F386CE3" w14:textId="77777777" w:rsidR="00110AD8" w:rsidRDefault="00110AD8" w:rsidP="00110AD8">
      <w:r>
        <w:rPr>
          <w:sz w:val="20"/>
          <w:szCs w:val="20"/>
        </w:rPr>
        <w:t>upload a letter of support under the ‘Project partners: letters (or emails) of support’ section</w:t>
      </w:r>
    </w:p>
    <w:p w14:paraId="12B624B9" w14:textId="77777777" w:rsidR="00110AD8" w:rsidRDefault="00110AD8" w:rsidP="00110AD8">
      <w:r>
        <w:rPr>
          <w:sz w:val="20"/>
          <w:szCs w:val="20"/>
        </w:rPr>
        <w:t>complete and upload the required template in this section</w:t>
      </w:r>
    </w:p>
    <w:p w14:paraId="70AB8207" w14:textId="77777777" w:rsidR="00110AD8" w:rsidRDefault="00110AD8" w:rsidP="00110AD8">
      <w:r>
        <w:rPr>
          <w:sz w:val="20"/>
          <w:szCs w:val="20"/>
        </w:rPr>
        <w:t>complete and upload the template in the ‘Conducting research with animals overseas’ section (if applicable)</w:t>
      </w:r>
    </w:p>
    <w:p w14:paraId="7EA848EA" w14:textId="77777777" w:rsidR="00110AD8" w:rsidRDefault="00110AD8" w:rsidP="00110AD8">
      <w:r>
        <w:rPr>
          <w:sz w:val="20"/>
          <w:szCs w:val="20"/>
        </w:rPr>
        <w:t>Save it as a PDF and upload to this section following the file upload guidance.</w:t>
      </w:r>
    </w:p>
    <w:p w14:paraId="19023B50" w14:textId="77777777" w:rsidR="00110AD8" w:rsidRDefault="00110AD8" w:rsidP="00110AD8"/>
    <w:p w14:paraId="348D6053" w14:textId="77777777" w:rsidR="00110AD8" w:rsidRDefault="00110AD8" w:rsidP="00110AD8">
      <w:r>
        <w:rPr>
          <w:sz w:val="20"/>
          <w:szCs w:val="20"/>
        </w:rPr>
        <w:t>If this does not apply to your proposed work, you will be able to indicate 'N/A' within the text box.</w:t>
      </w:r>
    </w:p>
  </w:comment>
  <w:comment w:id="19" w:author="David Abelson" w:date="2026-02-21T15:37:00Z" w:initials="DA">
    <w:p w14:paraId="102662B3" w14:textId="77777777" w:rsidR="00032F8B" w:rsidRDefault="00032F8B" w:rsidP="00032F8B">
      <w:r>
        <w:rPr>
          <w:rStyle w:val="CommentReference"/>
        </w:rPr>
        <w:annotationRef/>
      </w:r>
      <w:r>
        <w:rPr>
          <w:sz w:val="20"/>
          <w:szCs w:val="20"/>
        </w:rPr>
        <w:t>If you are proposing research that requires the involvement of human subjects, provide the name of any required approving body and whether approval is already in place.</w:t>
      </w:r>
    </w:p>
    <w:p w14:paraId="2BA520E1" w14:textId="77777777" w:rsidR="00032F8B" w:rsidRDefault="00032F8B" w:rsidP="00032F8B"/>
    <w:p w14:paraId="78EB25E3" w14:textId="77777777" w:rsidR="00032F8B" w:rsidRDefault="00032F8B" w:rsidP="00032F8B">
      <w:r>
        <w:rPr>
          <w:sz w:val="20"/>
          <w:szCs w:val="20"/>
        </w:rPr>
        <w:t>Justify the number and the diversity of the participants involved, as well as any procedures.</w:t>
      </w:r>
    </w:p>
    <w:p w14:paraId="7019609C" w14:textId="77777777" w:rsidR="00032F8B" w:rsidRDefault="00032F8B" w:rsidP="00032F8B"/>
    <w:p w14:paraId="189C3723" w14:textId="77777777" w:rsidR="00032F8B" w:rsidRDefault="00032F8B" w:rsidP="00032F8B">
      <w:r>
        <w:rPr>
          <w:sz w:val="20"/>
          <w:szCs w:val="20"/>
        </w:rPr>
        <w:t>Provide details of any areas of substantial or moderate severity of impact.</w:t>
      </w:r>
    </w:p>
    <w:p w14:paraId="3BFBF3EF" w14:textId="77777777" w:rsidR="00032F8B" w:rsidRDefault="00032F8B" w:rsidP="00032F8B"/>
    <w:p w14:paraId="0A2BBE3E" w14:textId="77777777" w:rsidR="00032F8B" w:rsidRDefault="00032F8B" w:rsidP="00032F8B">
      <w:r>
        <w:rPr>
          <w:sz w:val="20"/>
          <w:szCs w:val="20"/>
        </w:rPr>
        <w:t>If this does not apply to your proposed work, you should enter 'N/A' in the text box and mark the section as complete.</w:t>
      </w:r>
    </w:p>
  </w:comment>
  <w:comment w:id="20" w:author="David Abelson" w:date="2026-02-21T16:26:00Z" w:initials="DA">
    <w:p w14:paraId="5AD15654" w14:textId="77777777" w:rsidR="009C5AB0" w:rsidRDefault="009C5AB0" w:rsidP="009C5AB0">
      <w:r>
        <w:rPr>
          <w:rStyle w:val="CommentReference"/>
        </w:rPr>
        <w:annotationRef/>
      </w:r>
      <w:r>
        <w:rPr>
          <w:sz w:val="20"/>
          <w:szCs w:val="20"/>
        </w:rPr>
        <w:t>Justify the application’s more costly resources, in particular:</w:t>
      </w:r>
    </w:p>
    <w:p w14:paraId="2BE9B71F" w14:textId="77777777" w:rsidR="009C5AB0" w:rsidRDefault="009C5AB0" w:rsidP="009C5AB0"/>
    <w:p w14:paraId="4022FB9A" w14:textId="77777777" w:rsidR="009C5AB0" w:rsidRDefault="009C5AB0" w:rsidP="009C5AB0">
      <w:r>
        <w:rPr>
          <w:sz w:val="20"/>
          <w:szCs w:val="20"/>
        </w:rPr>
        <w:t>significant travel for field work or collaboration (but not regular travel between collaborating organisations or to conferences. see here</w:t>
      </w:r>
    </w:p>
    <w:p w14:paraId="191B0689" w14:textId="77777777" w:rsidR="009C5AB0" w:rsidRDefault="009C5AB0" w:rsidP="009C5AB0">
      <w:r>
        <w:rPr>
          <w:sz w:val="20"/>
          <w:szCs w:val="20"/>
        </w:rPr>
        <w:t>any equipment that will cost more than £25,000</w:t>
      </w:r>
    </w:p>
    <w:p w14:paraId="3CD6631A" w14:textId="77777777" w:rsidR="009C5AB0" w:rsidRDefault="009C5AB0" w:rsidP="009C5AB0">
      <w:r>
        <w:rPr>
          <w:sz w:val="20"/>
          <w:szCs w:val="20"/>
        </w:rPr>
        <w:t>any consumables beyond typical requirements, or that are required in exceptional quantities</w:t>
      </w:r>
    </w:p>
    <w:p w14:paraId="07A4B22B" w14:textId="77777777" w:rsidR="009C5AB0" w:rsidRDefault="009C5AB0" w:rsidP="009C5AB0">
      <w:r>
        <w:rPr>
          <w:sz w:val="20"/>
          <w:szCs w:val="20"/>
        </w:rPr>
        <w:t>all facilities and infrastructure costs</w:t>
      </w:r>
    </w:p>
    <w:p w14:paraId="5453C74E" w14:textId="77777777" w:rsidR="009C5AB0" w:rsidRDefault="009C5AB0" w:rsidP="009C5AB0">
      <w:r>
        <w:rPr>
          <w:sz w:val="20"/>
          <w:szCs w:val="20"/>
        </w:rPr>
        <w:t>training costs</w:t>
      </w:r>
    </w:p>
    <w:p w14:paraId="2D11D135" w14:textId="77777777" w:rsidR="009C5AB0" w:rsidRDefault="009C5AB0" w:rsidP="009C5AB0">
      <w:r>
        <w:rPr>
          <w:sz w:val="20"/>
          <w:szCs w:val="20"/>
        </w:rPr>
        <w:t>all resources that have been costed as ‘Exceptions</w:t>
      </w:r>
    </w:p>
    <w:p w14:paraId="1F9397E0" w14:textId="77777777" w:rsidR="009C5AB0" w:rsidRDefault="009C5AB0" w:rsidP="009C5AB0">
      <w:r>
        <w:rPr>
          <w:sz w:val="20"/>
          <w:szCs w:val="20"/>
        </w:rPr>
        <w:t>tuition fees at standard home student rate (set by the research organisation)</w:t>
      </w:r>
    </w:p>
    <w:p w14:paraId="7C3639FF" w14:textId="77777777" w:rsidR="009C5AB0" w:rsidRDefault="009C5AB0" w:rsidP="009C5AB0">
      <w:r>
        <w:rPr>
          <w:sz w:val="20"/>
          <w:szCs w:val="20"/>
        </w:rPr>
        <w:t>supervisor costs (only if not requesting tuition fees, and in exceptional circumstances; the request must not exceed 5% of their time, or a total of 5% FTE across all supervisors if more than one)</w:t>
      </w:r>
    </w:p>
    <w:p w14:paraId="475BF2BB" w14:textId="77777777" w:rsidR="009C5AB0" w:rsidRDefault="009C5AB0" w:rsidP="009C5AB0">
      <w:r>
        <w:rPr>
          <w:sz w:val="20"/>
          <w:szCs w:val="20"/>
        </w:rPr>
        <w:t>staff costs, justifying the exceptional circumstances why these are needed to deliver the project</w:t>
      </w:r>
    </w:p>
    <w:p w14:paraId="2D7BDCF5" w14:textId="77777777" w:rsidR="009C5AB0" w:rsidRDefault="009C5AB0" w:rsidP="009C5AB0">
      <w:r>
        <w:rPr>
          <w:sz w:val="20"/>
          <w:szCs w:val="20"/>
        </w:rPr>
        <w:t>all allowed costs above the £25,000 each year limit (pro rata for PT fellows)</w:t>
      </w:r>
    </w:p>
    <w:p w14:paraId="03D86180" w14:textId="77777777" w:rsidR="009C5AB0" w:rsidRDefault="009C5AB0" w:rsidP="009C5AB0">
      <w:r>
        <w:rPr>
          <w:sz w:val="20"/>
          <w:szCs w:val="20"/>
        </w:rPr>
        <w:t>You can request costs associated with reasonable adjustments which increase as a direct result of working on the project. For further information see here.</w:t>
      </w:r>
    </w:p>
    <w:p w14:paraId="1F210B59" w14:textId="77777777" w:rsidR="009C5AB0" w:rsidRDefault="009C5AB0" w:rsidP="009C5AB0"/>
    <w:p w14:paraId="51BD1060" w14:textId="77777777" w:rsidR="009C5AB0" w:rsidRDefault="009C5AB0" w:rsidP="009C5AB0">
      <w:r>
        <w:rPr>
          <w:sz w:val="20"/>
          <w:szCs w:val="20"/>
        </w:rPr>
        <w:t>Assessors are not looking for a line-by-line breakdown of all individual project consumables and resources, however, it is important to provide a breakdown of costs under headings which cover salary, tuition fees, and all other research costs (comprising of consumables, equipment, travel and training).</w:t>
      </w:r>
    </w:p>
    <w:p w14:paraId="5D2A11CF" w14:textId="77777777" w:rsidR="009C5AB0" w:rsidRDefault="009C5AB0" w:rsidP="009C5AB0"/>
    <w:p w14:paraId="31FA115C" w14:textId="77777777" w:rsidR="009C5AB0" w:rsidRDefault="009C5AB0" w:rsidP="009C5AB0">
      <w:r>
        <w:rPr>
          <w:sz w:val="20"/>
          <w:szCs w:val="20"/>
        </w:rPr>
        <w:t>If relevant, please include any additional costs above the £25,000 yearly limit under a separate heading. Any costs requested above the £25,000 each year limit must be clearly set out and justified within the application.</w:t>
      </w:r>
    </w:p>
    <w:p w14:paraId="6178C41F" w14:textId="77777777" w:rsidR="009C5AB0" w:rsidRDefault="009C5AB0" w:rsidP="009C5AB0"/>
    <w:p w14:paraId="7108C0F6" w14:textId="77777777" w:rsidR="009C5AB0" w:rsidRDefault="009C5AB0" w:rsidP="009C5AB0">
      <w:r>
        <w:rPr>
          <w:sz w:val="20"/>
          <w:szCs w:val="20"/>
        </w:rPr>
        <w:t>Overall, assessors want you to demonstrate how the resources you anticipate needing for your proposed work:</w:t>
      </w:r>
    </w:p>
    <w:p w14:paraId="77DF8630" w14:textId="77777777" w:rsidR="009C5AB0" w:rsidRDefault="009C5AB0" w:rsidP="009C5AB0"/>
    <w:p w14:paraId="552BE422" w14:textId="77777777" w:rsidR="009C5AB0" w:rsidRDefault="009C5AB0" w:rsidP="009C5AB0">
      <w:r>
        <w:rPr>
          <w:sz w:val="20"/>
          <w:szCs w:val="20"/>
        </w:rPr>
        <w:t>are comprehensive, appropriate, and justified</w:t>
      </w:r>
    </w:p>
    <w:p w14:paraId="0FDBE092" w14:textId="77777777" w:rsidR="009C5AB0" w:rsidRDefault="009C5AB0" w:rsidP="009C5AB0">
      <w:r>
        <w:rPr>
          <w:sz w:val="20"/>
          <w:szCs w:val="20"/>
        </w:rPr>
        <w:t>represent the optimal use of resources to achieve the intended outcomes</w:t>
      </w:r>
    </w:p>
    <w:p w14:paraId="13B570A2" w14:textId="77777777" w:rsidR="009C5AB0" w:rsidRDefault="009C5AB0" w:rsidP="009C5AB0">
      <w:r>
        <w:rPr>
          <w:sz w:val="20"/>
          <w:szCs w:val="20"/>
        </w:rPr>
        <w:t xml:space="preserve">maximise potential outcomes and impacts  </w:t>
      </w:r>
    </w:p>
  </w:comment>
  <w:comment w:id="21" w:author="David Abelson" w:date="2026-02-21T16:29:00Z" w:initials="DA">
    <w:p w14:paraId="287AFBF8" w14:textId="77777777" w:rsidR="00DB23DE" w:rsidRDefault="00DB23DE" w:rsidP="00DB23DE">
      <w:r>
        <w:rPr>
          <w:rStyle w:val="CommentReference"/>
        </w:rPr>
        <w:annotationRef/>
      </w:r>
      <w:r>
        <w:rPr>
          <w:sz w:val="20"/>
          <w:szCs w:val="20"/>
        </w:rPr>
        <w:t>Researchers applying to do clinical research in the NHS, public health or social care usually need to complete a Schedule of Events Cost Attribution Tool (SoECAT).</w:t>
      </w:r>
    </w:p>
    <w:p w14:paraId="1121194F" w14:textId="77777777" w:rsidR="00DB23DE" w:rsidRDefault="00DB23DE" w:rsidP="00DB23DE"/>
    <w:p w14:paraId="3DD4B8BA" w14:textId="77777777" w:rsidR="00DB23DE" w:rsidRDefault="00DB23DE" w:rsidP="00DB23DE">
      <w:r>
        <w:rPr>
          <w:sz w:val="20"/>
          <w:szCs w:val="20"/>
        </w:rPr>
        <w:t>We request the SoECAT because we want to know that you have taken the appropriate steps to request National institute for Health and Care Research (NIHR) support and for the full costs of your research to be attributed, calculated and paid.</w:t>
      </w:r>
    </w:p>
    <w:p w14:paraId="24BF86EC" w14:textId="77777777" w:rsidR="00DB23DE" w:rsidRDefault="00DB23DE" w:rsidP="00DB23DE"/>
    <w:p w14:paraId="62A7CCEC" w14:textId="77777777" w:rsidR="00DB23DE" w:rsidRDefault="00DB23DE" w:rsidP="00DB23DE">
      <w:r>
        <w:rPr>
          <w:sz w:val="20"/>
          <w:szCs w:val="20"/>
        </w:rPr>
        <w:t>We want to see the expected total resources required for your project to consider if these are appropriate.</w:t>
      </w:r>
    </w:p>
    <w:p w14:paraId="5A6D549F" w14:textId="77777777" w:rsidR="00DB23DE" w:rsidRDefault="00DB23DE" w:rsidP="00DB23DE"/>
    <w:p w14:paraId="2F543E44" w14:textId="77777777" w:rsidR="00DB23DE" w:rsidRDefault="00DB23DE" w:rsidP="00DB23DE">
      <w:r>
        <w:rPr>
          <w:sz w:val="20"/>
          <w:szCs w:val="20"/>
        </w:rPr>
        <w:t>Enter ‘Yes’ and complete and upload a SoECAT if you are applying for clinical research and:</w:t>
      </w:r>
    </w:p>
    <w:p w14:paraId="4DE57CC3" w14:textId="77777777" w:rsidR="00DB23DE" w:rsidRDefault="00DB23DE" w:rsidP="00DB23DE"/>
    <w:p w14:paraId="77F0184F" w14:textId="77777777" w:rsidR="00DB23DE" w:rsidRDefault="00DB23DE" w:rsidP="00DB23DE">
      <w:r>
        <w:rPr>
          <w:sz w:val="20"/>
          <w:szCs w:val="20"/>
        </w:rPr>
        <w:t xml:space="preserve">you will carry out your research in the UK </w:t>
      </w:r>
    </w:p>
    <w:p w14:paraId="50E175E0" w14:textId="77777777" w:rsidR="00DB23DE" w:rsidRDefault="00DB23DE" w:rsidP="00DB23DE">
      <w:r>
        <w:rPr>
          <w:sz w:val="20"/>
          <w:szCs w:val="20"/>
        </w:rPr>
        <w:t xml:space="preserve">your research will use NHS resources </w:t>
      </w:r>
    </w:p>
    <w:p w14:paraId="7473F0DB" w14:textId="77777777" w:rsidR="00DB23DE" w:rsidRDefault="00DB23DE" w:rsidP="00DB23DE">
      <w:r>
        <w:rPr>
          <w:sz w:val="20"/>
          <w:szCs w:val="20"/>
        </w:rPr>
        <w:t xml:space="preserve">the research requires approval by Health Research Authority (England) or its equivalents in Northern Ireland, Scotland or Wales </w:t>
      </w:r>
    </w:p>
    <w:p w14:paraId="1EEC03A3" w14:textId="77777777" w:rsidR="00DB23DE" w:rsidRDefault="00DB23DE" w:rsidP="00DB23DE">
      <w:r>
        <w:rPr>
          <w:sz w:val="20"/>
          <w:szCs w:val="20"/>
        </w:rPr>
        <w:t xml:space="preserve">you will need support from the NIHR Research Delivery Network, this may include studies in a social care or public health setting </w:t>
      </w:r>
    </w:p>
    <w:p w14:paraId="5F544447" w14:textId="77777777" w:rsidR="00DB23DE" w:rsidRDefault="00DB23DE" w:rsidP="00DB23DE">
      <w:r>
        <w:rPr>
          <w:sz w:val="20"/>
          <w:szCs w:val="20"/>
        </w:rPr>
        <w:t>It is important to complete a SoECAT to be eligible for NIHR support. You must complete a SoECAT even if you don't think your clinical research will involve excess treatment costs (ETCs).</w:t>
      </w:r>
    </w:p>
    <w:p w14:paraId="3ECC3D3F" w14:textId="77777777" w:rsidR="00DB23DE" w:rsidRDefault="00DB23DE" w:rsidP="00DB23DE"/>
    <w:p w14:paraId="3C56717A" w14:textId="77777777" w:rsidR="00DB23DE" w:rsidRDefault="00DB23DE" w:rsidP="00DB23DE">
      <w:r>
        <w:rPr>
          <w:sz w:val="20"/>
          <w:szCs w:val="20"/>
        </w:rPr>
        <w:t>See MRC guidance on who needs to complete a SoECAT.</w:t>
      </w:r>
    </w:p>
    <w:p w14:paraId="5B4C3C1F" w14:textId="77777777" w:rsidR="00DB23DE" w:rsidRDefault="00DB23DE" w:rsidP="00DB23DE"/>
    <w:p w14:paraId="16AB5332" w14:textId="77777777" w:rsidR="00DB23DE" w:rsidRDefault="00DB23DE" w:rsidP="00DB23DE">
      <w:r>
        <w:rPr>
          <w:sz w:val="20"/>
          <w:szCs w:val="20"/>
        </w:rPr>
        <w:t>How to complete a SoECAT</w:t>
      </w:r>
    </w:p>
    <w:p w14:paraId="45A36826" w14:textId="77777777" w:rsidR="00DB23DE" w:rsidRDefault="00DB23DE" w:rsidP="00DB23DE"/>
    <w:p w14:paraId="28DF627B" w14:textId="77777777" w:rsidR="00DB23DE" w:rsidRDefault="00DB23DE" w:rsidP="00DB23DE">
      <w:r>
        <w:rPr>
          <w:sz w:val="20"/>
          <w:szCs w:val="20"/>
        </w:rPr>
        <w:t>SoECAT guidance can be found on the NIHR website.</w:t>
      </w:r>
    </w:p>
    <w:p w14:paraId="1CD1D902" w14:textId="77777777" w:rsidR="00DB23DE" w:rsidRDefault="00DB23DE" w:rsidP="00DB23DE"/>
    <w:p w14:paraId="397EF0C7" w14:textId="77777777" w:rsidR="00DB23DE" w:rsidRDefault="00DB23DE" w:rsidP="00DB23DE">
      <w:r>
        <w:rPr>
          <w:sz w:val="20"/>
          <w:szCs w:val="20"/>
        </w:rPr>
        <w:t>These are the steps you need to take:</w:t>
      </w:r>
    </w:p>
    <w:p w14:paraId="55E7CDF8" w14:textId="77777777" w:rsidR="00DB23DE" w:rsidRDefault="00DB23DE" w:rsidP="00DB23DE"/>
    <w:p w14:paraId="38D58E77" w14:textId="77777777" w:rsidR="00DB23DE" w:rsidRDefault="00DB23DE" w:rsidP="00DB23DE">
      <w:r>
        <w:rPr>
          <w:sz w:val="20"/>
          <w:szCs w:val="20"/>
        </w:rPr>
        <w:t>Contact an attributing the costs of health and social care research and development (AcoRD) specialist as early as possible in the application process.</w:t>
      </w:r>
    </w:p>
    <w:p w14:paraId="73C7503B" w14:textId="77777777" w:rsidR="00DB23DE" w:rsidRDefault="00DB23DE" w:rsidP="00DB23DE">
      <w:r>
        <w:rPr>
          <w:sz w:val="20"/>
          <w:szCs w:val="20"/>
        </w:rPr>
        <w:t>Complete an online SoECAT. Excel versions of the form have been discontinued. If you don't have an account for NIHR's Central Portfolio Management System (CPMS) you will need create and activate one. See the NIHR user guide for instructions.</w:t>
      </w:r>
    </w:p>
    <w:p w14:paraId="405DE1F1" w14:textId="77777777" w:rsidR="00DB23DE" w:rsidRDefault="00DB23DE" w:rsidP="00DB23DE">
      <w:r>
        <w:rPr>
          <w:sz w:val="20"/>
          <w:szCs w:val="20"/>
        </w:rPr>
        <w:t>Request authorisation of your SoECAT.</w:t>
      </w:r>
    </w:p>
    <w:p w14:paraId="6CB1B3CA" w14:textId="77777777" w:rsidR="00DB23DE" w:rsidRDefault="00DB23DE" w:rsidP="00DB23DE">
      <w:r>
        <w:rPr>
          <w:sz w:val="20"/>
          <w:szCs w:val="20"/>
        </w:rPr>
        <w:t xml:space="preserve">Once authorised, extract the ‘study information’ and the ‘summary’ page from the ‘Funder Export’, combine them as a single PDF and upload it to your application. </w:t>
      </w:r>
    </w:p>
    <w:p w14:paraId="784B3308" w14:textId="77777777" w:rsidR="00DB23DE" w:rsidRDefault="00DB23DE" w:rsidP="00DB23DE">
      <w:r>
        <w:rPr>
          <w:sz w:val="20"/>
          <w:szCs w:val="20"/>
        </w:rPr>
        <w:t>Applications that require a SoECAT but have not attached the SoECAT funder export study information and summary may be rejected.</w:t>
      </w:r>
    </w:p>
    <w:p w14:paraId="77F1B443" w14:textId="77777777" w:rsidR="00DB23DE" w:rsidRDefault="00DB23DE" w:rsidP="00DB23DE"/>
    <w:p w14:paraId="0E9D6002" w14:textId="77777777" w:rsidR="00DB23DE" w:rsidRDefault="00DB23DE" w:rsidP="00DB23DE">
      <w:r>
        <w:rPr>
          <w:sz w:val="20"/>
          <w:szCs w:val="20"/>
        </w:rPr>
        <w:t>Ensure the AcoRD specialists name and date are include within the uploaded summary page. The SoECAT is invalid without this information.</w:t>
      </w:r>
    </w:p>
    <w:p w14:paraId="4678F555" w14:textId="77777777" w:rsidR="00DB23DE" w:rsidRDefault="00DB23DE" w:rsidP="00DB23DE"/>
    <w:p w14:paraId="29689818" w14:textId="77777777" w:rsidR="00DB23DE" w:rsidRDefault="00DB23DE" w:rsidP="00DB23DE">
      <w:r>
        <w:rPr>
          <w:sz w:val="20"/>
          <w:szCs w:val="20"/>
        </w:rPr>
        <w:t>Contact fellows@mrc.ukri.org if you have questions about the UKRI aspects of this process or have concerns that your SoECAT may not be authorised in time for the application closing date.</w:t>
      </w:r>
    </w:p>
    <w:p w14:paraId="2C9F9EDF" w14:textId="77777777" w:rsidR="00DB23DE" w:rsidRDefault="00DB23DE" w:rsidP="00DB23DE"/>
    <w:p w14:paraId="029E95CD" w14:textId="77777777" w:rsidR="00DB23DE" w:rsidRDefault="00DB23DE" w:rsidP="00DB23DE">
      <w:r>
        <w:rPr>
          <w:sz w:val="20"/>
          <w:szCs w:val="20"/>
        </w:rPr>
        <w:t>If you are applying for clinical research in the UK and don’t think you need a SoECAT, you must enter ‘Yes (but SoECAT not needed)’ in the text box and clearly explain why a SoECAT is not required.</w:t>
      </w:r>
    </w:p>
    <w:p w14:paraId="18E58336" w14:textId="77777777" w:rsidR="00DB23DE" w:rsidRDefault="00DB23DE" w:rsidP="00DB23DE"/>
    <w:p w14:paraId="645602FF" w14:textId="77777777" w:rsidR="00DB23DE" w:rsidRDefault="00DB23DE" w:rsidP="00DB23DE">
      <w:r>
        <w:rPr>
          <w:sz w:val="20"/>
          <w:szCs w:val="20"/>
        </w:rPr>
        <w:t>Enter ‘N/A’ in the text box if your proposed work will not involve clinical research in the UK, such as human participation or use of samples in the NHS, public health or social care settings.</w:t>
      </w:r>
    </w:p>
  </w:comment>
  <w:comment w:id="22" w:author="David Abelson" w:date="2026-02-21T16:30:00Z" w:initials="DA">
    <w:p w14:paraId="7F5CA4C4" w14:textId="77777777" w:rsidR="00E5441D" w:rsidRDefault="00E5441D" w:rsidP="00E5441D">
      <w:r>
        <w:rPr>
          <w:rStyle w:val="CommentReference"/>
        </w:rPr>
        <w:annotationRef/>
      </w:r>
      <w:r>
        <w:rPr>
          <w:sz w:val="20"/>
          <w:szCs w:val="20"/>
        </w:rPr>
        <w:t>If your application is not related to another, enter 'N/A' in the text box and mark the section as complete.</w:t>
      </w:r>
    </w:p>
    <w:p w14:paraId="2029FCD9" w14:textId="77777777" w:rsidR="00E5441D" w:rsidRDefault="00E5441D" w:rsidP="00E5441D"/>
    <w:p w14:paraId="05D5DE3D" w14:textId="77777777" w:rsidR="00E5441D" w:rsidRDefault="00E5441D" w:rsidP="00E5441D">
      <w:r>
        <w:rPr>
          <w:sz w:val="20"/>
          <w:szCs w:val="20"/>
        </w:rPr>
        <w:t>If yes, explain how this new application is related to the other application. You must include details of any related applications currently under consideration or previously submitted.</w:t>
      </w:r>
    </w:p>
    <w:p w14:paraId="78BB6F9F" w14:textId="77777777" w:rsidR="00E5441D" w:rsidRDefault="00E5441D" w:rsidP="00E5441D"/>
    <w:p w14:paraId="49B62012" w14:textId="77777777" w:rsidR="00E5441D" w:rsidRDefault="00E5441D" w:rsidP="00E5441D">
      <w:r>
        <w:rPr>
          <w:sz w:val="20"/>
          <w:szCs w:val="20"/>
        </w:rPr>
        <w:t>You must not submit fundamentally the same project to multiple UKRI funding opportunities simultaneously (which encompasses all fellowship schemes led by any of the research councils or Innovate UK). Fellowship applications to other funders is permissible, however, no part of the fellowship project may be under consideration as a grant application with any organisation while under consideration for an MRC fellowship. If the related application was submitted to another funder, you should identify the name of the funder and when you applied as outlined in. Fellowship application and policy guide for UKRI Funding Service.</w:t>
      </w:r>
    </w:p>
    <w:p w14:paraId="6AF92F5F" w14:textId="77777777" w:rsidR="00E5441D" w:rsidRDefault="00E5441D" w:rsidP="00E5441D"/>
    <w:p w14:paraId="749B51BC" w14:textId="77777777" w:rsidR="00E5441D" w:rsidRDefault="00E5441D" w:rsidP="00E5441D">
      <w:r>
        <w:rPr>
          <w:sz w:val="20"/>
          <w:szCs w:val="20"/>
        </w:rPr>
        <w:t>If this is a resubmission include the reference number of your previous MRC application. Describe how this application differs from the previous application and how feedback on the previous application has been considered and acted on.</w:t>
      </w:r>
    </w:p>
    <w:p w14:paraId="059B8DAA" w14:textId="77777777" w:rsidR="00E5441D" w:rsidRDefault="00E5441D" w:rsidP="00E5441D"/>
    <w:p w14:paraId="4DDA2B70" w14:textId="77777777" w:rsidR="00E5441D" w:rsidRDefault="00E5441D" w:rsidP="00E5441D">
      <w:r>
        <w:rPr>
          <w:sz w:val="20"/>
          <w:szCs w:val="20"/>
        </w:rPr>
        <w:t>You may only apply twice for any MRC fellowship, regardless of the extent of changes to the application. Changing your organisation or project does not reset your number of previous applications.</w:t>
      </w:r>
    </w:p>
  </w:comment>
  <w:comment w:id="23" w:author="David Abelson" w:date="2026-02-21T16:33:00Z" w:initials="DA">
    <w:p w14:paraId="5D7EB6B7" w14:textId="77777777" w:rsidR="00432A0F" w:rsidRDefault="00432A0F" w:rsidP="00432A0F">
      <w:r>
        <w:rPr>
          <w:rStyle w:val="CommentReference"/>
        </w:rPr>
        <w:annotationRef/>
      </w:r>
      <w:r>
        <w:rPr>
          <w:sz w:val="20"/>
          <w:szCs w:val="20"/>
        </w:rPr>
        <w:t>If you are not applying for a jointly-funded fellowship, enter 'N/A' in the text box and mark the section as complete.</w:t>
      </w:r>
    </w:p>
    <w:p w14:paraId="613479D2" w14:textId="77777777" w:rsidR="00432A0F" w:rsidRDefault="00432A0F" w:rsidP="00432A0F"/>
    <w:p w14:paraId="35326A58" w14:textId="77777777" w:rsidR="00432A0F" w:rsidRDefault="00432A0F" w:rsidP="00432A0F">
      <w:r>
        <w:rPr>
          <w:sz w:val="20"/>
          <w:szCs w:val="20"/>
        </w:rPr>
        <w:t>If you are applying for a jointly-funded fellowship, we want to know the name of the joint funder. If applicable, select your joint funder from the below list and paste it in the text box:</w:t>
      </w:r>
    </w:p>
    <w:p w14:paraId="6A2691E0" w14:textId="77777777" w:rsidR="00432A0F" w:rsidRDefault="00432A0F" w:rsidP="00432A0F"/>
    <w:p w14:paraId="64B72B65" w14:textId="77777777" w:rsidR="00432A0F" w:rsidRDefault="00432A0F" w:rsidP="00432A0F">
      <w:r>
        <w:rPr>
          <w:sz w:val="20"/>
          <w:szCs w:val="20"/>
        </w:rPr>
        <w:t>Addiction Healthcare Goals (AHG), led by the Office for Life Sciences (OLS)</w:t>
      </w:r>
    </w:p>
    <w:p w14:paraId="6208A68B" w14:textId="77777777" w:rsidR="00432A0F" w:rsidRDefault="00432A0F" w:rsidP="00432A0F">
      <w:r>
        <w:rPr>
          <w:sz w:val="20"/>
          <w:szCs w:val="20"/>
        </w:rPr>
        <w:t>Asthma + Lung UK</w:t>
      </w:r>
    </w:p>
    <w:p w14:paraId="00EA0F12" w14:textId="77777777" w:rsidR="00432A0F" w:rsidRDefault="00432A0F" w:rsidP="00432A0F">
      <w:r>
        <w:rPr>
          <w:sz w:val="20"/>
          <w:szCs w:val="20"/>
        </w:rPr>
        <w:t xml:space="preserve">The Borne Foundation... </w:t>
      </w:r>
    </w:p>
    <w:p w14:paraId="2E50E095" w14:textId="77777777" w:rsidR="00432A0F" w:rsidRDefault="00432A0F" w:rsidP="00432A0F"/>
    <w:p w14:paraId="2A069907" w14:textId="77777777" w:rsidR="00432A0F" w:rsidRDefault="00432A0F" w:rsidP="00432A0F">
      <w:r>
        <w:rPr>
          <w:sz w:val="20"/>
          <w:szCs w:val="20"/>
        </w:rPr>
        <w:t>Others not relevant.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F69DD8" w15:done="0"/>
  <w15:commentEx w15:paraId="73B8A7DB" w15:done="0"/>
  <w15:commentEx w15:paraId="00C190CC" w15:done="0"/>
  <w15:commentEx w15:paraId="282DF57E" w15:done="0"/>
  <w15:commentEx w15:paraId="348F5E51" w15:done="0"/>
  <w15:commentEx w15:paraId="1B9ACE22" w15:done="0"/>
  <w15:commentEx w15:paraId="77CFF632" w15:done="0"/>
  <w15:commentEx w15:paraId="20387B6F" w15:done="0"/>
  <w15:commentEx w15:paraId="55605FD5" w15:done="0"/>
  <w15:commentEx w15:paraId="5BE2F1F3" w15:done="0"/>
  <w15:commentEx w15:paraId="27A04CEE" w15:done="0"/>
  <w15:commentEx w15:paraId="4D20123E" w15:done="0"/>
  <w15:commentEx w15:paraId="65199D3A" w15:done="0"/>
  <w15:commentEx w15:paraId="2E82AF6C" w15:done="0"/>
  <w15:commentEx w15:paraId="49E4ABB8" w15:done="0"/>
  <w15:commentEx w15:paraId="6E499EB8" w15:done="0"/>
  <w15:commentEx w15:paraId="606A5F31" w15:done="0"/>
  <w15:commentEx w15:paraId="5BAB3973" w15:done="0"/>
  <w15:commentEx w15:paraId="348D6053" w15:done="0"/>
  <w15:commentEx w15:paraId="0A2BBE3E" w15:done="0"/>
  <w15:commentEx w15:paraId="13B570A2" w15:done="0"/>
  <w15:commentEx w15:paraId="645602FF" w15:done="0"/>
  <w15:commentEx w15:paraId="4DDA2B70" w15:done="0"/>
  <w15:commentEx w15:paraId="2A0699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9EC6EA" w16cex:dateUtc="2026-02-20T17:19:00Z"/>
  <w16cex:commentExtensible w16cex:durableId="18608EA8" w16cex:dateUtc="2026-02-20T17:19:00Z"/>
  <w16cex:commentExtensible w16cex:durableId="14B0FB3E" w16cex:dateUtc="2026-02-20T17:20:00Z"/>
  <w16cex:commentExtensible w16cex:durableId="30830641" w16cex:dateUtc="2026-02-20T17:21:00Z"/>
  <w16cex:commentExtensible w16cex:durableId="00D4E329" w16cex:dateUtc="2026-02-20T17:24:00Z"/>
  <w16cex:commentExtensible w16cex:durableId="68A1CF22" w16cex:dateUtc="2026-02-20T17:26:00Z"/>
  <w16cex:commentExtensible w16cex:durableId="1FB5F383" w16cex:dateUtc="2026-02-20T17:27:00Z"/>
  <w16cex:commentExtensible w16cex:durableId="02A2AF4B" w16cex:dateUtc="2026-02-20T17:29:00Z"/>
  <w16cex:commentExtensible w16cex:durableId="2A1821B8" w16cex:dateUtc="2026-02-20T17:29:00Z"/>
  <w16cex:commentExtensible w16cex:durableId="59D10A02" w16cex:dateUtc="2026-02-21T14:47:00Z"/>
  <w16cex:commentExtensible w16cex:durableId="6FD33E53" w16cex:dateUtc="2026-02-21T14:52:00Z"/>
  <w16cex:commentExtensible w16cex:durableId="5BEE76EF" w16cex:dateUtc="2026-02-21T14:58:00Z"/>
  <w16cex:commentExtensible w16cex:durableId="6737AA4A" w16cex:dateUtc="2026-02-21T15:00:00Z"/>
  <w16cex:commentExtensible w16cex:durableId="3EAF1BCA" w16cex:dateUtc="2026-02-21T15:03:00Z"/>
  <w16cex:commentExtensible w16cex:durableId="380E34E3" w16cex:dateUtc="2026-02-21T15:05:00Z"/>
  <w16cex:commentExtensible w16cex:durableId="1C9A1605" w16cex:dateUtc="2026-02-21T15:29:00Z"/>
  <w16cex:commentExtensible w16cex:durableId="4A4DFC85" w16cex:dateUtc="2026-02-21T15:29:00Z"/>
  <w16cex:commentExtensible w16cex:durableId="0969964D" w16cex:dateUtc="2026-02-21T15:30:00Z"/>
  <w16cex:commentExtensible w16cex:durableId="274B18FF" w16cex:dateUtc="2026-02-21T15:34:00Z"/>
  <w16cex:commentExtensible w16cex:durableId="2645A2AB" w16cex:dateUtc="2026-02-21T15:37:00Z"/>
  <w16cex:commentExtensible w16cex:durableId="410C5A15" w16cex:dateUtc="2026-02-21T16:26:00Z"/>
  <w16cex:commentExtensible w16cex:durableId="4C0B3E82" w16cex:dateUtc="2026-02-21T16:29:00Z"/>
  <w16cex:commentExtensible w16cex:durableId="492E444A" w16cex:dateUtc="2026-02-21T16:30:00Z"/>
  <w16cex:commentExtensible w16cex:durableId="354EC38E" w16cex:dateUtc="2026-02-21T16: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F69DD8" w16cid:durableId="4C9EC6EA"/>
  <w16cid:commentId w16cid:paraId="73B8A7DB" w16cid:durableId="18608EA8"/>
  <w16cid:commentId w16cid:paraId="00C190CC" w16cid:durableId="14B0FB3E"/>
  <w16cid:commentId w16cid:paraId="282DF57E" w16cid:durableId="30830641"/>
  <w16cid:commentId w16cid:paraId="348F5E51" w16cid:durableId="00D4E329"/>
  <w16cid:commentId w16cid:paraId="1B9ACE22" w16cid:durableId="68A1CF22"/>
  <w16cid:commentId w16cid:paraId="77CFF632" w16cid:durableId="1FB5F383"/>
  <w16cid:commentId w16cid:paraId="20387B6F" w16cid:durableId="02A2AF4B"/>
  <w16cid:commentId w16cid:paraId="55605FD5" w16cid:durableId="2A1821B8"/>
  <w16cid:commentId w16cid:paraId="5BE2F1F3" w16cid:durableId="59D10A02"/>
  <w16cid:commentId w16cid:paraId="27A04CEE" w16cid:durableId="6FD33E53"/>
  <w16cid:commentId w16cid:paraId="4D20123E" w16cid:durableId="5BEE76EF"/>
  <w16cid:commentId w16cid:paraId="65199D3A" w16cid:durableId="6737AA4A"/>
  <w16cid:commentId w16cid:paraId="2E82AF6C" w16cid:durableId="3EAF1BCA"/>
  <w16cid:commentId w16cid:paraId="49E4ABB8" w16cid:durableId="380E34E3"/>
  <w16cid:commentId w16cid:paraId="6E499EB8" w16cid:durableId="1C9A1605"/>
  <w16cid:commentId w16cid:paraId="606A5F31" w16cid:durableId="4A4DFC85"/>
  <w16cid:commentId w16cid:paraId="5BAB3973" w16cid:durableId="0969964D"/>
  <w16cid:commentId w16cid:paraId="348D6053" w16cid:durableId="274B18FF"/>
  <w16cid:commentId w16cid:paraId="0A2BBE3E" w16cid:durableId="2645A2AB"/>
  <w16cid:commentId w16cid:paraId="13B570A2" w16cid:durableId="410C5A15"/>
  <w16cid:commentId w16cid:paraId="645602FF" w16cid:durableId="4C0B3E82"/>
  <w16cid:commentId w16cid:paraId="4DDA2B70" w16cid:durableId="492E444A"/>
  <w16cid:commentId w16cid:paraId="2A069907" w16cid:durableId="354EC38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B1DB6" w14:textId="77777777" w:rsidR="002472B2" w:rsidRDefault="002472B2" w:rsidP="00BD26DB">
      <w:r>
        <w:separator/>
      </w:r>
    </w:p>
  </w:endnote>
  <w:endnote w:type="continuationSeparator" w:id="0">
    <w:p w14:paraId="47EC369C" w14:textId="77777777" w:rsidR="002472B2" w:rsidRDefault="002472B2" w:rsidP="00BD26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pplxSerif">
    <w:altName w:val="Cambria"/>
    <w:panose1 w:val="020B0604020202020204"/>
    <w:charset w:val="00"/>
    <w:family w:val="roman"/>
    <w:notTrueType/>
    <w:pitch w:val="default"/>
  </w:font>
  <w:font w:name="Roboto">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DBD2D" w14:textId="77777777" w:rsidR="002472B2" w:rsidRDefault="002472B2" w:rsidP="00BD26DB">
      <w:r>
        <w:separator/>
      </w:r>
    </w:p>
  </w:footnote>
  <w:footnote w:type="continuationSeparator" w:id="0">
    <w:p w14:paraId="334D801D" w14:textId="77777777" w:rsidR="002472B2" w:rsidRDefault="002472B2" w:rsidP="00BD26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76DCA" w14:textId="4CCDA296" w:rsidR="00BD26DB" w:rsidRDefault="00BD26DB">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1555F"/>
    <w:multiLevelType w:val="multilevel"/>
    <w:tmpl w:val="AA982C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210EA2"/>
    <w:multiLevelType w:val="multilevel"/>
    <w:tmpl w:val="106C47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BD722A"/>
    <w:multiLevelType w:val="multilevel"/>
    <w:tmpl w:val="F790DD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726E06"/>
    <w:multiLevelType w:val="multilevel"/>
    <w:tmpl w:val="37C272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D42EF4"/>
    <w:multiLevelType w:val="multilevel"/>
    <w:tmpl w:val="1B90E7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B0741C"/>
    <w:multiLevelType w:val="multilevel"/>
    <w:tmpl w:val="40100C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5C193C"/>
    <w:multiLevelType w:val="multilevel"/>
    <w:tmpl w:val="85B018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FF0C22"/>
    <w:multiLevelType w:val="multilevel"/>
    <w:tmpl w:val="2774D4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FB7A00"/>
    <w:multiLevelType w:val="multilevel"/>
    <w:tmpl w:val="39FCCE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F7B5E43"/>
    <w:multiLevelType w:val="multilevel"/>
    <w:tmpl w:val="F7225E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18D5124"/>
    <w:multiLevelType w:val="multilevel"/>
    <w:tmpl w:val="35B6D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541EEF"/>
    <w:multiLevelType w:val="multilevel"/>
    <w:tmpl w:val="ED6618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BFD3FB6"/>
    <w:multiLevelType w:val="multilevel"/>
    <w:tmpl w:val="ECBA2E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DA42697"/>
    <w:multiLevelType w:val="multilevel"/>
    <w:tmpl w:val="546645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88E6ACD"/>
    <w:multiLevelType w:val="multilevel"/>
    <w:tmpl w:val="22BA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F96803"/>
    <w:multiLevelType w:val="multilevel"/>
    <w:tmpl w:val="10F84E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5686FA8"/>
    <w:multiLevelType w:val="multilevel"/>
    <w:tmpl w:val="AB22C5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98848671">
    <w:abstractNumId w:val="0"/>
  </w:num>
  <w:num w:numId="2" w16cid:durableId="1545754829">
    <w:abstractNumId w:val="6"/>
  </w:num>
  <w:num w:numId="3" w16cid:durableId="1833257685">
    <w:abstractNumId w:val="11"/>
  </w:num>
  <w:num w:numId="4" w16cid:durableId="478420603">
    <w:abstractNumId w:val="5"/>
  </w:num>
  <w:num w:numId="5" w16cid:durableId="2069722383">
    <w:abstractNumId w:val="3"/>
  </w:num>
  <w:num w:numId="6" w16cid:durableId="1526478303">
    <w:abstractNumId w:val="2"/>
  </w:num>
  <w:num w:numId="7" w16cid:durableId="1901863993">
    <w:abstractNumId w:val="15"/>
  </w:num>
  <w:num w:numId="8" w16cid:durableId="383410459">
    <w:abstractNumId w:val="8"/>
  </w:num>
  <w:num w:numId="9" w16cid:durableId="1427111972">
    <w:abstractNumId w:val="13"/>
  </w:num>
  <w:num w:numId="10" w16cid:durableId="1140607544">
    <w:abstractNumId w:val="1"/>
  </w:num>
  <w:num w:numId="11" w16cid:durableId="100808590">
    <w:abstractNumId w:val="4"/>
  </w:num>
  <w:num w:numId="12" w16cid:durableId="1175728770">
    <w:abstractNumId w:val="16"/>
  </w:num>
  <w:num w:numId="13" w16cid:durableId="315691162">
    <w:abstractNumId w:val="12"/>
  </w:num>
  <w:num w:numId="14" w16cid:durableId="1849588974">
    <w:abstractNumId w:val="9"/>
  </w:num>
  <w:num w:numId="15" w16cid:durableId="1127628529">
    <w:abstractNumId w:val="7"/>
  </w:num>
  <w:num w:numId="16" w16cid:durableId="941449014">
    <w:abstractNumId w:val="10"/>
  </w:num>
  <w:num w:numId="17" w16cid:durableId="937719297">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Abelson">
    <w15:presenceInfo w15:providerId="None" w15:userId="David Abelso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2C2"/>
    <w:rsid w:val="0001628C"/>
    <w:rsid w:val="00032F8B"/>
    <w:rsid w:val="00042F19"/>
    <w:rsid w:val="000540DC"/>
    <w:rsid w:val="000728B6"/>
    <w:rsid w:val="000A139E"/>
    <w:rsid w:val="000C3176"/>
    <w:rsid w:val="001037BC"/>
    <w:rsid w:val="00110AD8"/>
    <w:rsid w:val="00124EB6"/>
    <w:rsid w:val="00140665"/>
    <w:rsid w:val="00165D3A"/>
    <w:rsid w:val="00193B8E"/>
    <w:rsid w:val="001C71BA"/>
    <w:rsid w:val="001E1E55"/>
    <w:rsid w:val="001F1FAB"/>
    <w:rsid w:val="001F6E4B"/>
    <w:rsid w:val="00202526"/>
    <w:rsid w:val="002472B2"/>
    <w:rsid w:val="00252E20"/>
    <w:rsid w:val="0025341A"/>
    <w:rsid w:val="00272214"/>
    <w:rsid w:val="00272548"/>
    <w:rsid w:val="00283CFD"/>
    <w:rsid w:val="0029253D"/>
    <w:rsid w:val="002A4D10"/>
    <w:rsid w:val="002B540A"/>
    <w:rsid w:val="002D27F9"/>
    <w:rsid w:val="002E3673"/>
    <w:rsid w:val="002F2238"/>
    <w:rsid w:val="00300679"/>
    <w:rsid w:val="00304373"/>
    <w:rsid w:val="00316D6D"/>
    <w:rsid w:val="00316E99"/>
    <w:rsid w:val="0035506B"/>
    <w:rsid w:val="00384D1D"/>
    <w:rsid w:val="003A30B1"/>
    <w:rsid w:val="003C4A14"/>
    <w:rsid w:val="003D7FDC"/>
    <w:rsid w:val="003E56FF"/>
    <w:rsid w:val="003F1925"/>
    <w:rsid w:val="00407253"/>
    <w:rsid w:val="004079C6"/>
    <w:rsid w:val="004120A5"/>
    <w:rsid w:val="004138CF"/>
    <w:rsid w:val="00421DF6"/>
    <w:rsid w:val="00432A0F"/>
    <w:rsid w:val="00445D0E"/>
    <w:rsid w:val="004474E9"/>
    <w:rsid w:val="0046548D"/>
    <w:rsid w:val="00493DBB"/>
    <w:rsid w:val="004A7D23"/>
    <w:rsid w:val="004B52D1"/>
    <w:rsid w:val="004C2EA1"/>
    <w:rsid w:val="004D27C2"/>
    <w:rsid w:val="004E4719"/>
    <w:rsid w:val="00502F0D"/>
    <w:rsid w:val="00523F54"/>
    <w:rsid w:val="00541272"/>
    <w:rsid w:val="0056395E"/>
    <w:rsid w:val="005651E4"/>
    <w:rsid w:val="00594B69"/>
    <w:rsid w:val="00595056"/>
    <w:rsid w:val="005B4238"/>
    <w:rsid w:val="005B7847"/>
    <w:rsid w:val="005C7181"/>
    <w:rsid w:val="005F636A"/>
    <w:rsid w:val="00617214"/>
    <w:rsid w:val="006218BE"/>
    <w:rsid w:val="00626554"/>
    <w:rsid w:val="006A07FC"/>
    <w:rsid w:val="006C147F"/>
    <w:rsid w:val="006D7F7F"/>
    <w:rsid w:val="007038DB"/>
    <w:rsid w:val="00751200"/>
    <w:rsid w:val="00773051"/>
    <w:rsid w:val="00782853"/>
    <w:rsid w:val="007A5152"/>
    <w:rsid w:val="007F30E2"/>
    <w:rsid w:val="00804BA5"/>
    <w:rsid w:val="00810FA9"/>
    <w:rsid w:val="0081257E"/>
    <w:rsid w:val="0081324E"/>
    <w:rsid w:val="008230A2"/>
    <w:rsid w:val="00850FDA"/>
    <w:rsid w:val="008842AC"/>
    <w:rsid w:val="008922C2"/>
    <w:rsid w:val="00892BC4"/>
    <w:rsid w:val="008D7B05"/>
    <w:rsid w:val="008E0A72"/>
    <w:rsid w:val="008E7441"/>
    <w:rsid w:val="008F2978"/>
    <w:rsid w:val="008F4663"/>
    <w:rsid w:val="009035BD"/>
    <w:rsid w:val="0090494E"/>
    <w:rsid w:val="009117C9"/>
    <w:rsid w:val="00912D40"/>
    <w:rsid w:val="00922722"/>
    <w:rsid w:val="009415B3"/>
    <w:rsid w:val="0095342A"/>
    <w:rsid w:val="00966CFE"/>
    <w:rsid w:val="009678C0"/>
    <w:rsid w:val="0099430D"/>
    <w:rsid w:val="009A4617"/>
    <w:rsid w:val="009C5AB0"/>
    <w:rsid w:val="009D255B"/>
    <w:rsid w:val="00A13DBD"/>
    <w:rsid w:val="00A436EA"/>
    <w:rsid w:val="00A466FD"/>
    <w:rsid w:val="00A51868"/>
    <w:rsid w:val="00A72F6C"/>
    <w:rsid w:val="00A84A00"/>
    <w:rsid w:val="00A8696B"/>
    <w:rsid w:val="00AA7F07"/>
    <w:rsid w:val="00AE51AC"/>
    <w:rsid w:val="00AF4699"/>
    <w:rsid w:val="00AF6570"/>
    <w:rsid w:val="00B238F4"/>
    <w:rsid w:val="00B66289"/>
    <w:rsid w:val="00B71CC2"/>
    <w:rsid w:val="00B90944"/>
    <w:rsid w:val="00BA5861"/>
    <w:rsid w:val="00BB3D99"/>
    <w:rsid w:val="00BD26DB"/>
    <w:rsid w:val="00BE6846"/>
    <w:rsid w:val="00BF19F0"/>
    <w:rsid w:val="00C14513"/>
    <w:rsid w:val="00C37432"/>
    <w:rsid w:val="00C51EE6"/>
    <w:rsid w:val="00C528D4"/>
    <w:rsid w:val="00CB01AA"/>
    <w:rsid w:val="00CB7912"/>
    <w:rsid w:val="00CE11F4"/>
    <w:rsid w:val="00D00347"/>
    <w:rsid w:val="00D032F7"/>
    <w:rsid w:val="00D040E9"/>
    <w:rsid w:val="00D2374E"/>
    <w:rsid w:val="00D36CBA"/>
    <w:rsid w:val="00D51C09"/>
    <w:rsid w:val="00D52667"/>
    <w:rsid w:val="00D531F4"/>
    <w:rsid w:val="00D63D78"/>
    <w:rsid w:val="00D65033"/>
    <w:rsid w:val="00D67E1D"/>
    <w:rsid w:val="00DA3B4C"/>
    <w:rsid w:val="00DA46D2"/>
    <w:rsid w:val="00DB23DE"/>
    <w:rsid w:val="00DF6001"/>
    <w:rsid w:val="00E102C2"/>
    <w:rsid w:val="00E23251"/>
    <w:rsid w:val="00E503B5"/>
    <w:rsid w:val="00E5441D"/>
    <w:rsid w:val="00E556DE"/>
    <w:rsid w:val="00E70EC5"/>
    <w:rsid w:val="00E76258"/>
    <w:rsid w:val="00E81AEE"/>
    <w:rsid w:val="00EA4CB0"/>
    <w:rsid w:val="00EA607D"/>
    <w:rsid w:val="00EB73A2"/>
    <w:rsid w:val="00ED5407"/>
    <w:rsid w:val="00EF7EB3"/>
    <w:rsid w:val="00F20343"/>
    <w:rsid w:val="00F32020"/>
    <w:rsid w:val="00F34AB9"/>
    <w:rsid w:val="00F61FAC"/>
    <w:rsid w:val="00F703CE"/>
    <w:rsid w:val="00F774FF"/>
    <w:rsid w:val="00F8082E"/>
    <w:rsid w:val="00F86DF0"/>
    <w:rsid w:val="00FC4AB5"/>
    <w:rsid w:val="00FD7D5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50AC9"/>
  <w15:chartTrackingRefBased/>
  <w15:docId w15:val="{E9A71020-020A-D04E-A112-9261E1F67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2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102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102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02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02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02C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2C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2C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2C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2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102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102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02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02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02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2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2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2C2"/>
    <w:rPr>
      <w:rFonts w:eastAsiaTheme="majorEastAsia" w:cstheme="majorBidi"/>
      <w:color w:val="272727" w:themeColor="text1" w:themeTint="D8"/>
    </w:rPr>
  </w:style>
  <w:style w:type="paragraph" w:styleId="Title">
    <w:name w:val="Title"/>
    <w:basedOn w:val="Normal"/>
    <w:next w:val="Normal"/>
    <w:link w:val="TitleChar"/>
    <w:uiPriority w:val="10"/>
    <w:qFormat/>
    <w:rsid w:val="00E102C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2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2C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2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2C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02C2"/>
    <w:rPr>
      <w:i/>
      <w:iCs/>
      <w:color w:val="404040" w:themeColor="text1" w:themeTint="BF"/>
    </w:rPr>
  </w:style>
  <w:style w:type="paragraph" w:styleId="ListParagraph">
    <w:name w:val="List Paragraph"/>
    <w:basedOn w:val="Normal"/>
    <w:uiPriority w:val="34"/>
    <w:qFormat/>
    <w:rsid w:val="00E102C2"/>
    <w:pPr>
      <w:ind w:left="720"/>
      <w:contextualSpacing/>
    </w:pPr>
  </w:style>
  <w:style w:type="character" w:styleId="IntenseEmphasis">
    <w:name w:val="Intense Emphasis"/>
    <w:basedOn w:val="DefaultParagraphFont"/>
    <w:uiPriority w:val="21"/>
    <w:qFormat/>
    <w:rsid w:val="00E102C2"/>
    <w:rPr>
      <w:i/>
      <w:iCs/>
      <w:color w:val="2F5496" w:themeColor="accent1" w:themeShade="BF"/>
    </w:rPr>
  </w:style>
  <w:style w:type="paragraph" w:styleId="IntenseQuote">
    <w:name w:val="Intense Quote"/>
    <w:basedOn w:val="Normal"/>
    <w:next w:val="Normal"/>
    <w:link w:val="IntenseQuoteChar"/>
    <w:uiPriority w:val="30"/>
    <w:qFormat/>
    <w:rsid w:val="00E102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02C2"/>
    <w:rPr>
      <w:i/>
      <w:iCs/>
      <w:color w:val="2F5496" w:themeColor="accent1" w:themeShade="BF"/>
    </w:rPr>
  </w:style>
  <w:style w:type="character" w:styleId="IntenseReference">
    <w:name w:val="Intense Reference"/>
    <w:basedOn w:val="DefaultParagraphFont"/>
    <w:uiPriority w:val="32"/>
    <w:qFormat/>
    <w:rsid w:val="00E102C2"/>
    <w:rPr>
      <w:b/>
      <w:bCs/>
      <w:smallCaps/>
      <w:color w:val="2F5496" w:themeColor="accent1" w:themeShade="BF"/>
      <w:spacing w:val="5"/>
    </w:rPr>
  </w:style>
  <w:style w:type="paragraph" w:customStyle="1" w:styleId="govuk-body">
    <w:name w:val="govuk-body"/>
    <w:basedOn w:val="Normal"/>
    <w:rsid w:val="00E102C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102C2"/>
    <w:rPr>
      <w:b/>
      <w:bCs/>
    </w:rPr>
  </w:style>
  <w:style w:type="character" w:styleId="CommentReference">
    <w:name w:val="annotation reference"/>
    <w:basedOn w:val="DefaultParagraphFont"/>
    <w:uiPriority w:val="99"/>
    <w:semiHidden/>
    <w:unhideWhenUsed/>
    <w:rsid w:val="00A436EA"/>
    <w:rPr>
      <w:sz w:val="16"/>
      <w:szCs w:val="16"/>
    </w:rPr>
  </w:style>
  <w:style w:type="paragraph" w:styleId="CommentText">
    <w:name w:val="annotation text"/>
    <w:basedOn w:val="Normal"/>
    <w:link w:val="CommentTextChar"/>
    <w:uiPriority w:val="99"/>
    <w:semiHidden/>
    <w:unhideWhenUsed/>
    <w:rsid w:val="00A436EA"/>
    <w:rPr>
      <w:sz w:val="20"/>
      <w:szCs w:val="20"/>
    </w:rPr>
  </w:style>
  <w:style w:type="character" w:customStyle="1" w:styleId="CommentTextChar">
    <w:name w:val="Comment Text Char"/>
    <w:basedOn w:val="DefaultParagraphFont"/>
    <w:link w:val="CommentText"/>
    <w:uiPriority w:val="99"/>
    <w:semiHidden/>
    <w:rsid w:val="00A436EA"/>
    <w:rPr>
      <w:sz w:val="20"/>
      <w:szCs w:val="20"/>
    </w:rPr>
  </w:style>
  <w:style w:type="paragraph" w:styleId="CommentSubject">
    <w:name w:val="annotation subject"/>
    <w:basedOn w:val="CommentText"/>
    <w:next w:val="CommentText"/>
    <w:link w:val="CommentSubjectChar"/>
    <w:uiPriority w:val="99"/>
    <w:semiHidden/>
    <w:unhideWhenUsed/>
    <w:rsid w:val="00A436EA"/>
    <w:rPr>
      <w:b/>
      <w:bCs/>
    </w:rPr>
  </w:style>
  <w:style w:type="character" w:customStyle="1" w:styleId="CommentSubjectChar">
    <w:name w:val="Comment Subject Char"/>
    <w:basedOn w:val="CommentTextChar"/>
    <w:link w:val="CommentSubject"/>
    <w:uiPriority w:val="99"/>
    <w:semiHidden/>
    <w:rsid w:val="00A436EA"/>
    <w:rPr>
      <w:b/>
      <w:bCs/>
      <w:sz w:val="20"/>
      <w:szCs w:val="20"/>
    </w:rPr>
  </w:style>
  <w:style w:type="table" w:styleId="TableGrid">
    <w:name w:val="Table Grid"/>
    <w:basedOn w:val="TableNormal"/>
    <w:uiPriority w:val="39"/>
    <w:rsid w:val="00407253"/>
    <w:rPr>
      <w:rFonts w:ascii="Arial" w:hAnsi="Arial"/>
      <w:kern w:val="0"/>
      <w:sz w:val="21"/>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407253"/>
  </w:style>
  <w:style w:type="character" w:customStyle="1" w:styleId="eop">
    <w:name w:val="eop"/>
    <w:basedOn w:val="DefaultParagraphFont"/>
    <w:rsid w:val="00407253"/>
  </w:style>
  <w:style w:type="character" w:styleId="Hyperlink">
    <w:name w:val="Hyperlink"/>
    <w:basedOn w:val="DefaultParagraphFont"/>
    <w:uiPriority w:val="99"/>
    <w:unhideWhenUsed/>
    <w:rsid w:val="00F32020"/>
    <w:rPr>
      <w:color w:val="0563C1" w:themeColor="hyperlink"/>
      <w:u w:val="single"/>
    </w:rPr>
  </w:style>
  <w:style w:type="character" w:styleId="UnresolvedMention">
    <w:name w:val="Unresolved Mention"/>
    <w:basedOn w:val="DefaultParagraphFont"/>
    <w:uiPriority w:val="99"/>
    <w:semiHidden/>
    <w:unhideWhenUsed/>
    <w:rsid w:val="00F32020"/>
    <w:rPr>
      <w:color w:val="605E5C"/>
      <w:shd w:val="clear" w:color="auto" w:fill="E1DFDD"/>
    </w:rPr>
  </w:style>
  <w:style w:type="paragraph" w:styleId="Header">
    <w:name w:val="header"/>
    <w:basedOn w:val="Normal"/>
    <w:link w:val="HeaderChar"/>
    <w:uiPriority w:val="99"/>
    <w:unhideWhenUsed/>
    <w:rsid w:val="00BD26DB"/>
    <w:pPr>
      <w:tabs>
        <w:tab w:val="center" w:pos="4513"/>
        <w:tab w:val="right" w:pos="9026"/>
      </w:tabs>
    </w:pPr>
  </w:style>
  <w:style w:type="character" w:customStyle="1" w:styleId="HeaderChar">
    <w:name w:val="Header Char"/>
    <w:basedOn w:val="DefaultParagraphFont"/>
    <w:link w:val="Header"/>
    <w:uiPriority w:val="99"/>
    <w:rsid w:val="00BD26DB"/>
  </w:style>
  <w:style w:type="paragraph" w:styleId="Footer">
    <w:name w:val="footer"/>
    <w:basedOn w:val="Normal"/>
    <w:link w:val="FooterChar"/>
    <w:uiPriority w:val="99"/>
    <w:unhideWhenUsed/>
    <w:rsid w:val="00BD26DB"/>
    <w:pPr>
      <w:tabs>
        <w:tab w:val="center" w:pos="4513"/>
        <w:tab w:val="right" w:pos="9026"/>
      </w:tabs>
    </w:pPr>
  </w:style>
  <w:style w:type="character" w:customStyle="1" w:styleId="FooterChar">
    <w:name w:val="Footer Char"/>
    <w:basedOn w:val="DefaultParagraphFont"/>
    <w:link w:val="Footer"/>
    <w:uiPriority w:val="99"/>
    <w:rsid w:val="00BD26DB"/>
  </w:style>
  <w:style w:type="paragraph" w:customStyle="1" w:styleId="my-2">
    <w:name w:val="my-2"/>
    <w:basedOn w:val="Normal"/>
    <w:rsid w:val="00EB73A2"/>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inline-flex">
    <w:name w:val="inline-flex"/>
    <w:basedOn w:val="DefaultParagraphFont"/>
    <w:rsid w:val="00EB73A2"/>
  </w:style>
  <w:style w:type="character" w:styleId="Emphasis">
    <w:name w:val="Emphasis"/>
    <w:basedOn w:val="DefaultParagraphFont"/>
    <w:uiPriority w:val="20"/>
    <w:qFormat/>
    <w:rsid w:val="00EB73A2"/>
    <w:rPr>
      <w:i/>
      <w:iCs/>
    </w:rPr>
  </w:style>
  <w:style w:type="paragraph" w:styleId="Revision">
    <w:name w:val="Revision"/>
    <w:hidden/>
    <w:uiPriority w:val="99"/>
    <w:semiHidden/>
    <w:rsid w:val="007828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gov.uk/government/publications/national-security-and-investment-act-guidance-on-notifiable-acquisitions/national-security-and-investment-act-guidance-on-notifiable-acquisitions"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funding-service.ukri.org/applications/APP104988/section/16217/edi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kri.org/wp-content/uploads/2023/07/MRC-190723-Funding-Opp-PreDoctoralClinicalResearchTrainingFellowship-FellowshipsSupervisorsTemplate.docx" TargetMode="Externa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18</Pages>
  <Words>4796</Words>
  <Characters>25806</Characters>
  <Application>Microsoft Office Word</Application>
  <DocSecurity>0</DocSecurity>
  <Lines>921</Lines>
  <Paragraphs>546</Paragraphs>
  <ScaleCrop>false</ScaleCrop>
  <Company>Royal Papworth Hospital</Company>
  <LinksUpToDate>false</LinksUpToDate>
  <CharactersWithSpaces>30056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Abelson</dc:creator>
  <cp:keywords/>
  <dc:description/>
  <cp:lastModifiedBy>David Abelson</cp:lastModifiedBy>
  <cp:revision>162</cp:revision>
  <cp:lastPrinted>2026-02-24T13:37:00Z</cp:lastPrinted>
  <dcterms:created xsi:type="dcterms:W3CDTF">2026-02-20T17:15:00Z</dcterms:created>
  <dcterms:modified xsi:type="dcterms:W3CDTF">2026-02-24T14:29:00Z</dcterms:modified>
</cp:coreProperties>
</file>