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1B47B2F0"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12282F">
        <w:rPr>
          <w:noProof/>
          <w:szCs w:val="40"/>
          <w:lang w:val="en-US"/>
        </w:rPr>
        <w:t>1</w:t>
      </w:r>
      <w:r>
        <w:rPr>
          <w:noProof/>
          <w:szCs w:val="40"/>
          <w:lang w:val="en-US"/>
        </w:rPr>
        <w:t xml:space="preserve"> Unit </w:t>
      </w:r>
      <w:r w:rsidR="0012282F">
        <w:rPr>
          <w:noProof/>
          <w:szCs w:val="40"/>
          <w:lang w:val="en-US"/>
        </w:rPr>
        <w:t>4</w:t>
      </w:r>
    </w:p>
    <w:p w14:paraId="2F82F7B3" w14:textId="77777777" w:rsidR="0012282F" w:rsidRDefault="0012282F" w:rsidP="0012282F">
      <w:pPr>
        <w:pStyle w:val="02BodyCopy"/>
        <w:rPr>
          <w:rFonts w:cs="Arial"/>
          <w:bCs/>
          <w:caps/>
          <w:noProof/>
          <w:sz w:val="40"/>
          <w:szCs w:val="40"/>
          <w:lang w:val="en-US" w:eastAsia="de-DE"/>
        </w:rPr>
      </w:pPr>
      <w:bookmarkStart w:id="0" w:name="_Toc430765020"/>
      <w:bookmarkStart w:id="1" w:name="_Toc440532291"/>
      <w:r>
        <w:rPr>
          <w:rFonts w:cs="Arial"/>
          <w:bCs/>
          <w:caps/>
          <w:noProof/>
          <w:sz w:val="40"/>
          <w:szCs w:val="40"/>
          <w:lang w:val="en-US" w:eastAsia="de-DE"/>
        </w:rPr>
        <w:t>CREATING A Configurable app component</w:t>
      </w:r>
    </w:p>
    <w:p w14:paraId="5A1EB937" w14:textId="77777777" w:rsidR="00522EB4" w:rsidRPr="0012282F" w:rsidRDefault="00522EB4" w:rsidP="00522EB4">
      <w:pPr>
        <w:pStyle w:val="004Introduction"/>
        <w:rPr>
          <w:lang w:val="en-US"/>
        </w:rPr>
      </w:pPr>
    </w:p>
    <w:p w14:paraId="55EC4A30" w14:textId="77777777" w:rsidR="008C4E4C" w:rsidRDefault="008C4E4C" w:rsidP="008C4E4C">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pPr>
          <w:r w:rsidRPr="00477CA4">
            <w:t>Table of Contents</w:t>
          </w:r>
        </w:p>
        <w:p w14:paraId="516352E4" w14:textId="77777777" w:rsidR="00522EB4" w:rsidRPr="00522EB4" w:rsidRDefault="00522EB4" w:rsidP="00522EB4">
          <w:pPr>
            <w:rPr>
              <w:lang w:val="en-US"/>
            </w:rPr>
          </w:pPr>
        </w:p>
        <w:p w14:paraId="5DA368F5" w14:textId="77777777" w:rsidR="005D048B"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333144" w:history="1">
            <w:r w:rsidR="005D048B" w:rsidRPr="00905065">
              <w:rPr>
                <w:rStyle w:val="Hyperlink"/>
                <w:noProof/>
                <w:lang w:val="en-US"/>
              </w:rPr>
              <w:t>1</w:t>
            </w:r>
            <w:r w:rsidR="005D048B">
              <w:rPr>
                <w:rFonts w:asciiTheme="minorHAnsi" w:eastAsiaTheme="minorEastAsia" w:hAnsiTheme="minorHAnsi" w:cstheme="minorBidi"/>
                <w:noProof/>
                <w:sz w:val="22"/>
                <w:lang w:eastAsia="de-DE"/>
              </w:rPr>
              <w:tab/>
            </w:r>
            <w:r w:rsidR="005D048B" w:rsidRPr="00905065">
              <w:rPr>
                <w:rStyle w:val="Hyperlink"/>
                <w:noProof/>
                <w:lang w:val="en-US"/>
              </w:rPr>
              <w:t>Creating a Configurable App Component</w:t>
            </w:r>
            <w:r w:rsidR="005D048B">
              <w:rPr>
                <w:noProof/>
                <w:webHidden/>
              </w:rPr>
              <w:tab/>
            </w:r>
            <w:r w:rsidR="005D048B">
              <w:rPr>
                <w:noProof/>
                <w:webHidden/>
              </w:rPr>
              <w:fldChar w:fldCharType="begin"/>
            </w:r>
            <w:r w:rsidR="005D048B">
              <w:rPr>
                <w:noProof/>
                <w:webHidden/>
              </w:rPr>
              <w:instrText xml:space="preserve"> PAGEREF _Toc449333144 \h </w:instrText>
            </w:r>
            <w:r w:rsidR="005D048B">
              <w:rPr>
                <w:noProof/>
                <w:webHidden/>
              </w:rPr>
            </w:r>
            <w:r w:rsidR="005D048B">
              <w:rPr>
                <w:noProof/>
                <w:webHidden/>
              </w:rPr>
              <w:fldChar w:fldCharType="separate"/>
            </w:r>
            <w:r w:rsidR="005D048B">
              <w:rPr>
                <w:noProof/>
                <w:webHidden/>
              </w:rPr>
              <w:t>2</w:t>
            </w:r>
            <w:r w:rsidR="005D048B">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1086CD05" w:rsidR="006754BE" w:rsidRDefault="00522EB4" w:rsidP="008C4E4C">
      <w:pPr>
        <w:pStyle w:val="Heading2"/>
        <w:tabs>
          <w:tab w:val="left" w:pos="3357"/>
        </w:tabs>
        <w:rPr>
          <w:lang w:val="en-US"/>
        </w:rPr>
      </w:pPr>
      <w:r>
        <w:rPr>
          <w:lang w:val="en-US"/>
        </w:rPr>
        <w:t>Preview</w:t>
      </w:r>
      <w:r w:rsidR="008C4E4C">
        <w:rPr>
          <w:lang w:val="en-US"/>
        </w:rPr>
        <w:tab/>
      </w:r>
    </w:p>
    <w:p w14:paraId="79D0069E" w14:textId="77777777" w:rsidR="00522EB4" w:rsidRPr="00522EB4" w:rsidRDefault="00522EB4" w:rsidP="00522EB4">
      <w:pPr>
        <w:rPr>
          <w:lang w:val="en-US"/>
        </w:rPr>
      </w:pPr>
    </w:p>
    <w:p w14:paraId="2FB06361" w14:textId="3AB0C205" w:rsidR="00522EB4" w:rsidRDefault="0012282F" w:rsidP="00522EB4">
      <w:pPr>
        <w:keepNext/>
        <w:jc w:val="center"/>
      </w:pPr>
      <w:r>
        <w:rPr>
          <w:noProof/>
          <w:lang w:eastAsia="de-DE"/>
        </w:rPr>
        <w:drawing>
          <wp:inline distT="0" distB="0" distL="0" distR="0" wp14:anchorId="2A101E12" wp14:editId="15C06A12">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4.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3D149204" w:rsidR="00522EB4" w:rsidRDefault="00522EB4" w:rsidP="008C4E4C">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8C4E4C">
        <w:rPr>
          <w:lang w:val="en-US"/>
        </w:rPr>
        <w:t>Preview of the app after doing this unit’s exercises</w:t>
      </w:r>
    </w:p>
    <w:p w14:paraId="17F0BDA8" w14:textId="77777777" w:rsidR="008C4E4C" w:rsidRDefault="006754BE" w:rsidP="008C4E4C">
      <w:pPr>
        <w:pStyle w:val="Heading1"/>
        <w:widowControl w:val="0"/>
        <w:spacing w:before="480" w:line="360" w:lineRule="auto"/>
        <w:ind w:left="426" w:hanging="426"/>
        <w:rPr>
          <w:lang w:val="en-US"/>
        </w:rPr>
      </w:pPr>
      <w:bookmarkStart w:id="2" w:name="_Toc443311380"/>
      <w:r>
        <w:rPr>
          <w:lang w:val="en-US"/>
        </w:rPr>
        <w:br w:type="page"/>
      </w:r>
      <w:bookmarkStart w:id="3" w:name="_Toc429673405"/>
      <w:bookmarkStart w:id="4" w:name="_Toc430765021"/>
      <w:bookmarkStart w:id="5" w:name="_Toc440532292"/>
      <w:bookmarkEnd w:id="0"/>
      <w:bookmarkEnd w:id="1"/>
      <w:bookmarkEnd w:id="2"/>
    </w:p>
    <w:p w14:paraId="0582E679" w14:textId="6C25E505" w:rsidR="0012282F" w:rsidRPr="0012282F" w:rsidRDefault="0012282F" w:rsidP="008C4E4C">
      <w:pPr>
        <w:pStyle w:val="Heading1"/>
        <w:widowControl w:val="0"/>
        <w:numPr>
          <w:ilvl w:val="0"/>
          <w:numId w:val="13"/>
        </w:numPr>
        <w:spacing w:before="480" w:line="360" w:lineRule="auto"/>
        <w:rPr>
          <w:szCs w:val="32"/>
          <w:lang w:val="en-US"/>
        </w:rPr>
      </w:pPr>
      <w:bookmarkStart w:id="6" w:name="_Toc449333144"/>
      <w:r>
        <w:rPr>
          <w:lang w:val="en-US"/>
        </w:rPr>
        <w:lastRenderedPageBreak/>
        <w:t>C</w:t>
      </w:r>
      <w:r w:rsidR="009151C3">
        <w:rPr>
          <w:lang w:val="en-US"/>
        </w:rPr>
        <w:t>reating a C</w:t>
      </w:r>
      <w:r w:rsidRPr="0012282F">
        <w:rPr>
          <w:lang w:val="en-US"/>
        </w:rPr>
        <w:t xml:space="preserve">onfigurable </w:t>
      </w:r>
      <w:r w:rsidR="009151C3">
        <w:rPr>
          <w:lang w:val="en-US"/>
        </w:rPr>
        <w:t>A</w:t>
      </w:r>
      <w:r w:rsidRPr="0012282F">
        <w:rPr>
          <w:lang w:val="en-US"/>
        </w:rPr>
        <w:t xml:space="preserve">pp </w:t>
      </w:r>
      <w:r w:rsidR="009151C3">
        <w:rPr>
          <w:lang w:val="en-US"/>
        </w:rPr>
        <w:t>C</w:t>
      </w:r>
      <w:r w:rsidRPr="0012282F">
        <w:rPr>
          <w:lang w:val="en-US"/>
        </w:rPr>
        <w:t>omponent</w:t>
      </w:r>
      <w:bookmarkEnd w:id="6"/>
    </w:p>
    <w:p w14:paraId="09D07532" w14:textId="3374394B" w:rsidR="0012282F" w:rsidRDefault="0012282F" w:rsidP="0012282F">
      <w:pPr>
        <w:pStyle w:val="02BodyCopy"/>
        <w:rPr>
          <w:rFonts w:eastAsia="BentonSans"/>
        </w:rPr>
      </w:pPr>
      <w:r>
        <w:rPr>
          <w:rFonts w:eastAsia="BentonSans"/>
        </w:rPr>
        <w:t>In this step, we will encapsulate all UI assets in a component and introduce the app descriptor.</w:t>
      </w:r>
    </w:p>
    <w:p w14:paraId="1D2CAC59" w14:textId="77777777" w:rsidR="0012282F" w:rsidRDefault="0012282F" w:rsidP="0012282F">
      <w:pPr>
        <w:pStyle w:val="02BodyCopy"/>
        <w:rPr>
          <w:rFonts w:eastAsia="BentonSans"/>
        </w:rPr>
      </w:pPr>
    </w:p>
    <w:p w14:paraId="55DC9A1D" w14:textId="7C8036B4" w:rsidR="0012282F" w:rsidRDefault="0012282F" w:rsidP="008C4E4C">
      <w:pPr>
        <w:pStyle w:val="02BodyCopy"/>
        <w:rPr>
          <w:rFonts w:eastAsia="BentonSans"/>
        </w:rPr>
      </w:pPr>
      <w:r>
        <w:rPr>
          <w:rFonts w:eastAsia="BentonSans"/>
        </w:rPr>
        <w:t>Components are independent and reusable parts used in SAPUI5 applications. For example</w:t>
      </w:r>
      <w:r w:rsidR="00610A39">
        <w:rPr>
          <w:rFonts w:eastAsia="BentonSans"/>
        </w:rPr>
        <w:t>,</w:t>
      </w:r>
      <w:r>
        <w:rPr>
          <w:rFonts w:eastAsia="BentonSans"/>
        </w:rPr>
        <w:t xml:space="preserve"> SAP Fiori apps usually run in a</w:t>
      </w:r>
      <w:r w:rsidR="008A028E">
        <w:rPr>
          <w:rFonts w:eastAsia="BentonSans"/>
        </w:rPr>
        <w:t>n</w:t>
      </w:r>
      <w:r>
        <w:rPr>
          <w:rFonts w:eastAsia="BentonSans"/>
        </w:rPr>
        <w:t xml:space="preserve"> SAP Fiori </w:t>
      </w:r>
      <w:r w:rsidR="008A028E">
        <w:rPr>
          <w:rFonts w:eastAsia="BentonSans"/>
        </w:rPr>
        <w:t>l</w:t>
      </w:r>
      <w:r>
        <w:rPr>
          <w:rFonts w:eastAsia="BentonSans"/>
        </w:rPr>
        <w:t>aunchpad which acts as a so</w:t>
      </w:r>
      <w:r w:rsidR="006D697C">
        <w:rPr>
          <w:rFonts w:eastAsia="BentonSans"/>
        </w:rPr>
        <w:t>-</w:t>
      </w:r>
      <w:r>
        <w:rPr>
          <w:rFonts w:eastAsia="BentonSans"/>
        </w:rPr>
        <w:t xml:space="preserve">called component container. It manages and loads the apps by loading the corresponding component of the app. Whenever we </w:t>
      </w:r>
      <w:r w:rsidR="00156982">
        <w:rPr>
          <w:rFonts w:eastAsia="BentonSans"/>
        </w:rPr>
        <w:t xml:space="preserve">address </w:t>
      </w:r>
      <w:r>
        <w:rPr>
          <w:rFonts w:eastAsia="BentonSans"/>
        </w:rPr>
        <w:t>resources</w:t>
      </w:r>
      <w:r w:rsidR="006C0799">
        <w:rPr>
          <w:rFonts w:eastAsia="BentonSans"/>
        </w:rPr>
        <w:t xml:space="preserve"> of the app</w:t>
      </w:r>
      <w:r>
        <w:rPr>
          <w:rFonts w:eastAsia="BentonSans"/>
        </w:rPr>
        <w:t>, we will now do this relatively to the component (instead of relatively to the index.html). This architectural change allows our app to be used in more flexible environments than our static index.html page</w:t>
      </w:r>
      <w:r w:rsidR="008C4E4C">
        <w:rPr>
          <w:rFonts w:eastAsia="BentonSans"/>
        </w:rPr>
        <w:t>.</w:t>
      </w:r>
    </w:p>
    <w:p w14:paraId="5E32609B" w14:textId="77777777" w:rsidR="008C4E4C" w:rsidRDefault="008C4E4C" w:rsidP="0012282F">
      <w:pPr>
        <w:pStyle w:val="02BodyCopy"/>
        <w:rPr>
          <w:rFonts w:eastAsia="BentonSans"/>
        </w:rPr>
      </w:pPr>
    </w:p>
    <w:p w14:paraId="0B1124D4" w14:textId="7E9B0C9E" w:rsidR="0012282F" w:rsidRDefault="0012282F" w:rsidP="008C4E4C">
      <w:pPr>
        <w:pStyle w:val="Heading3"/>
        <w:rPr>
          <w:rFonts w:eastAsia="BentonSans"/>
          <w:lang w:val="en-US"/>
        </w:rPr>
      </w:pPr>
      <w:r>
        <w:rPr>
          <w:rFonts w:eastAsia="BentonSans"/>
          <w:lang w:val="en-US"/>
        </w:rPr>
        <w:t>webapp/Component.js (NEW)</w:t>
      </w:r>
    </w:p>
    <w:tbl>
      <w:tblPr>
        <w:tblStyle w:val="TableGrid"/>
        <w:tblW w:w="0" w:type="auto"/>
        <w:tblCellMar>
          <w:top w:w="108" w:type="dxa"/>
          <w:bottom w:w="108" w:type="dxa"/>
        </w:tblCellMar>
        <w:tblLook w:val="04A0" w:firstRow="1" w:lastRow="0" w:firstColumn="1" w:lastColumn="0" w:noHBand="0" w:noVBand="1"/>
      </w:tblPr>
      <w:tblGrid>
        <w:gridCol w:w="9060"/>
      </w:tblGrid>
      <w:tr w:rsidR="0012282F" w14:paraId="5A7C8390" w14:textId="77777777" w:rsidTr="0012282F">
        <w:trPr>
          <w:trHeight w:val="4158"/>
        </w:trPr>
        <w:tc>
          <w:tcPr>
            <w:tcW w:w="9060" w:type="dxa"/>
            <w:tcBorders>
              <w:top w:val="dotted" w:sz="4" w:space="0" w:color="auto"/>
              <w:left w:val="dotted" w:sz="4" w:space="0" w:color="auto"/>
              <w:bottom w:val="dotted" w:sz="4" w:space="0" w:color="auto"/>
              <w:right w:val="dotted" w:sz="4" w:space="0" w:color="auto"/>
            </w:tcBorders>
          </w:tcPr>
          <w:p w14:paraId="2BBE87C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sap.ui.define([</w:t>
            </w:r>
          </w:p>
          <w:p w14:paraId="476B779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"sap/ui/core/UIComponent"</w:t>
            </w:r>
          </w:p>
          <w:p w14:paraId="00D7D2B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 function (UIComponent) {</w:t>
            </w:r>
          </w:p>
          <w:p w14:paraId="72BAAD4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"use strict";</w:t>
            </w:r>
          </w:p>
          <w:p w14:paraId="7E96B351"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766A221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return UIComponent.extend("opensap.myapp.Component", {</w:t>
            </w:r>
          </w:p>
          <w:p w14:paraId="60AA82FA"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086F9AB3"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metadata : {</w:t>
            </w:r>
          </w:p>
          <w:p w14:paraId="3C8E6B6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manifest: "json"</w:t>
            </w:r>
          </w:p>
          <w:p w14:paraId="3EBAB52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BC5044C"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70428AA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init : function () {</w:t>
            </w:r>
          </w:p>
          <w:p w14:paraId="43CD5D7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 call the init function of the parent</w:t>
            </w:r>
          </w:p>
          <w:p w14:paraId="388683C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UIComponent.prototype.init.apply(this, arguments);</w:t>
            </w:r>
          </w:p>
          <w:p w14:paraId="1B7B41D1"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6298A97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 additional initialization can be done here</w:t>
            </w:r>
          </w:p>
          <w:p w14:paraId="15A94EF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B45FC78"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66F352A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1FB76A7A" w14:textId="77777777" w:rsidR="0012282F" w:rsidRDefault="0012282F">
            <w:pPr>
              <w:spacing w:line="256" w:lineRule="auto"/>
              <w:rPr>
                <w:rFonts w:ascii="BentonSans" w:eastAsia="BentonSans" w:hAnsi="BentonSans" w:cs="BentonSans"/>
                <w:color w:val="222222"/>
                <w:sz w:val="18"/>
                <w:lang w:val="en-US"/>
              </w:rPr>
            </w:pPr>
            <w:r w:rsidRPr="008C4E4C">
              <w:rPr>
                <w:rFonts w:ascii="Courier New" w:eastAsia="BentonSans" w:hAnsi="Courier New" w:cs="Courier New"/>
                <w:b/>
                <w:color w:val="222222"/>
                <w:szCs w:val="20"/>
                <w:highlight w:val="yellow"/>
                <w:lang w:val="en-US"/>
              </w:rPr>
              <w:t>});</w:t>
            </w:r>
          </w:p>
        </w:tc>
      </w:tr>
    </w:tbl>
    <w:p w14:paraId="75D022D2" w14:textId="77777777" w:rsidR="0012282F" w:rsidRDefault="0012282F" w:rsidP="0012282F">
      <w:pPr>
        <w:pStyle w:val="02BodyCopy"/>
        <w:rPr>
          <w:rFonts w:eastAsia="BentonSans"/>
        </w:rPr>
      </w:pPr>
    </w:p>
    <w:p w14:paraId="4CD4C7A0" w14:textId="04ED057F" w:rsidR="0012282F" w:rsidRDefault="0012282F" w:rsidP="0012282F">
      <w:pPr>
        <w:pStyle w:val="02BodyCopy"/>
        <w:rPr>
          <w:rFonts w:eastAsia="BentonSans"/>
        </w:rPr>
      </w:pPr>
      <w:r>
        <w:rPr>
          <w:rFonts w:eastAsia="BentonSans"/>
        </w:rPr>
        <w:t>First</w:t>
      </w:r>
      <w:r w:rsidR="00D72123">
        <w:rPr>
          <w:rFonts w:eastAsia="BentonSans"/>
        </w:rPr>
        <w:t>, in the webapp folder,</w:t>
      </w:r>
      <w:r>
        <w:rPr>
          <w:rFonts w:eastAsia="BentonSans"/>
        </w:rPr>
        <w:t xml:space="preserve"> we create an initial </w:t>
      </w:r>
      <w:r>
        <w:rPr>
          <w:rFonts w:ascii="Courier New" w:eastAsia="Courier New" w:hAnsi="Courier New" w:cs="Courier New"/>
        </w:rPr>
        <w:t>Component.js</w:t>
      </w:r>
      <w:r>
        <w:rPr>
          <w:rFonts w:eastAsia="BentonSans"/>
        </w:rPr>
        <w:t xml:space="preserve"> file that will hold our application setup. The </w:t>
      </w:r>
      <w:r w:rsidRPr="00DD0916">
        <w:rPr>
          <w:rFonts w:ascii="Courier New" w:eastAsia="Courier New" w:hAnsi="Courier New" w:cs="Courier New"/>
        </w:rPr>
        <w:t>init</w:t>
      </w:r>
      <w:r>
        <w:rPr>
          <w:rFonts w:eastAsia="BentonSans"/>
        </w:rPr>
        <w:t xml:space="preserve"> function of the component is automatically invoked by SAPUI5 when the component is instantiated. Our component inherits from base class </w:t>
      </w:r>
      <w:r>
        <w:rPr>
          <w:rFonts w:ascii="Courier New" w:eastAsia="Courier New" w:hAnsi="Courier New" w:cs="Courier New"/>
        </w:rPr>
        <w:t>sap.ui.core.UIComponent</w:t>
      </w:r>
      <w:r>
        <w:rPr>
          <w:rFonts w:eastAsia="BentonSans"/>
        </w:rPr>
        <w:t xml:space="preserve"> and </w:t>
      </w:r>
      <w:r w:rsidR="00462285">
        <w:rPr>
          <w:rFonts w:eastAsia="BentonSans"/>
        </w:rPr>
        <w:t>must</w:t>
      </w:r>
      <w:r>
        <w:rPr>
          <w:rFonts w:eastAsia="BentonSans"/>
        </w:rPr>
        <w:t xml:space="preserve"> call the </w:t>
      </w:r>
      <w:r>
        <w:rPr>
          <w:rFonts w:ascii="Courier New" w:eastAsia="Courier New" w:hAnsi="Courier New" w:cs="Courier New"/>
        </w:rPr>
        <w:t>init</w:t>
      </w:r>
      <w:r>
        <w:rPr>
          <w:rFonts w:eastAsia="BentonSans"/>
        </w:rPr>
        <w:t xml:space="preserve"> function of the base class in the overridden </w:t>
      </w:r>
      <w:r>
        <w:rPr>
          <w:rFonts w:ascii="Courier New" w:eastAsia="Courier New" w:hAnsi="Courier New" w:cs="Courier New"/>
        </w:rPr>
        <w:t>init</w:t>
      </w:r>
      <w:r>
        <w:rPr>
          <w:rFonts w:eastAsia="BentonSans"/>
        </w:rPr>
        <w:t xml:space="preserve"> method. The </w:t>
      </w:r>
      <w:r w:rsidRPr="00DD0916">
        <w:rPr>
          <w:rFonts w:ascii="Courier New" w:eastAsia="Courier New" w:hAnsi="Courier New" w:cs="Courier New"/>
        </w:rPr>
        <w:t>Component.js</w:t>
      </w:r>
      <w:r>
        <w:rPr>
          <w:rFonts w:eastAsia="BentonSans"/>
        </w:rPr>
        <w:t xml:space="preserve"> file consists of two parts: The new metadata section that refers to the app descriptor which we still have to implement</w:t>
      </w:r>
      <w:r w:rsidR="00644F56">
        <w:rPr>
          <w:rFonts w:eastAsia="BentonSans"/>
        </w:rPr>
        <w:t>,</w:t>
      </w:r>
      <w:r>
        <w:rPr>
          <w:rFonts w:eastAsia="BentonSans"/>
        </w:rPr>
        <w:t xml:space="preserve"> and the previously introduced </w:t>
      </w:r>
      <w:r w:rsidRPr="00DD0916">
        <w:rPr>
          <w:rFonts w:ascii="Courier New" w:eastAsia="Courier New" w:hAnsi="Courier New" w:cs="Courier New"/>
        </w:rPr>
        <w:t>init</w:t>
      </w:r>
      <w:r>
        <w:rPr>
          <w:rFonts w:eastAsia="BentonSans"/>
        </w:rPr>
        <w:t xml:space="preserve"> function that is called when the component is initialized. Instead of </w:t>
      </w:r>
      <w:r w:rsidR="00546375">
        <w:rPr>
          <w:rFonts w:eastAsia="BentonSans"/>
        </w:rPr>
        <w:t xml:space="preserve">instantiating </w:t>
      </w:r>
      <w:r>
        <w:rPr>
          <w:rFonts w:eastAsia="BentonSans"/>
        </w:rPr>
        <w:t xml:space="preserve">the root view directly </w:t>
      </w:r>
      <w:r w:rsidR="001754B0">
        <w:rPr>
          <w:rFonts w:eastAsia="BentonSans"/>
        </w:rPr>
        <w:t xml:space="preserve">from </w:t>
      </w:r>
      <w:r>
        <w:rPr>
          <w:rFonts w:eastAsia="BentonSans"/>
        </w:rPr>
        <w:t>the index.html file as we did previously, the component will now manage the display of the app view.</w:t>
      </w:r>
    </w:p>
    <w:p w14:paraId="19FB305A" w14:textId="77777777" w:rsidR="0012282F" w:rsidRDefault="0012282F" w:rsidP="0012282F">
      <w:pPr>
        <w:pStyle w:val="02BodyCopy"/>
        <w:rPr>
          <w:rFonts w:eastAsia="BentonSans"/>
        </w:rPr>
      </w:pPr>
    </w:p>
    <w:p w14:paraId="53CAEF5A" w14:textId="77777777" w:rsidR="0012282F" w:rsidRDefault="0012282F">
      <w:pPr>
        <w:rPr>
          <w:rFonts w:eastAsia="BentonSans"/>
          <w:b/>
          <w:bCs/>
          <w:sz w:val="22"/>
          <w:szCs w:val="20"/>
          <w:lang w:val="en-US" w:eastAsia="de-DE"/>
        </w:rPr>
      </w:pPr>
      <w:r>
        <w:rPr>
          <w:rFonts w:eastAsia="BentonSans"/>
          <w:lang w:val="en-US"/>
        </w:rPr>
        <w:br w:type="page"/>
      </w:r>
    </w:p>
    <w:p w14:paraId="547A9D66" w14:textId="0B403618" w:rsidR="0012282F" w:rsidRDefault="0012282F" w:rsidP="008C4E4C">
      <w:pPr>
        <w:pStyle w:val="Heading3"/>
        <w:rPr>
          <w:rFonts w:eastAsia="BentonSans"/>
          <w:lang w:val="en-US"/>
        </w:rPr>
      </w:pPr>
      <w:r>
        <w:rPr>
          <w:rFonts w:eastAsia="BentonSans"/>
          <w:lang w:val="en-US"/>
        </w:rPr>
        <w:lastRenderedPageBreak/>
        <w:t>webapp/index.html</w:t>
      </w:r>
    </w:p>
    <w:tbl>
      <w:tblPr>
        <w:tblStyle w:val="TableGrid"/>
        <w:tblW w:w="9328" w:type="dxa"/>
        <w:tblCellMar>
          <w:top w:w="108" w:type="dxa"/>
          <w:bottom w:w="108" w:type="dxa"/>
        </w:tblCellMar>
        <w:tblLook w:val="04A0" w:firstRow="1" w:lastRow="0" w:firstColumn="1" w:lastColumn="0" w:noHBand="0" w:noVBand="1"/>
      </w:tblPr>
      <w:tblGrid>
        <w:gridCol w:w="9328"/>
      </w:tblGrid>
      <w:tr w:rsidR="0012282F" w14:paraId="36B51D94" w14:textId="77777777" w:rsidTr="0012282F">
        <w:trPr>
          <w:trHeight w:val="3475"/>
        </w:trPr>
        <w:tc>
          <w:tcPr>
            <w:tcW w:w="9328" w:type="dxa"/>
            <w:tcBorders>
              <w:top w:val="dotted" w:sz="4" w:space="0" w:color="auto"/>
              <w:left w:val="dotted" w:sz="4" w:space="0" w:color="auto"/>
              <w:bottom w:val="dotted" w:sz="4" w:space="0" w:color="auto"/>
              <w:right w:val="dotted" w:sz="4" w:space="0" w:color="auto"/>
            </w:tcBorders>
            <w:hideMark/>
          </w:tcPr>
          <w:p w14:paraId="7EF52E70"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&lt;!DOCTYPE html&gt;</w:t>
            </w:r>
          </w:p>
          <w:p w14:paraId="1F037D78"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&lt;html&gt;</w:t>
            </w:r>
          </w:p>
          <w:p w14:paraId="63F124F5"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&lt;head&gt;</w:t>
            </w:r>
          </w:p>
          <w:p w14:paraId="3523A5F8"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t>…</w:t>
            </w:r>
          </w:p>
          <w:p w14:paraId="33A2E234"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t>&lt;script&gt;</w:t>
            </w:r>
          </w:p>
          <w:p w14:paraId="0ACCA6D5"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t>sap.ui.getCore().attachInit(function () {</w:t>
            </w:r>
          </w:p>
          <w:p w14:paraId="6828E6D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r>
            <w:r w:rsidRPr="008C4E4C">
              <w:rPr>
                <w:rFonts w:ascii="Courier New" w:eastAsia="BentonSans" w:hAnsi="Courier New" w:cs="Courier New"/>
                <w:b/>
                <w:color w:val="222222"/>
                <w:szCs w:val="20"/>
                <w:highlight w:val="yellow"/>
                <w:lang w:val="en-US"/>
              </w:rPr>
              <w:t>new sap.ui.core.ComponentContainer({</w:t>
            </w:r>
          </w:p>
          <w:p w14:paraId="042D699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name : "opensap.myapp"</w:t>
            </w:r>
          </w:p>
          <w:p w14:paraId="5D381C92" w14:textId="77777777" w:rsidR="0012282F" w:rsidRPr="008C4E4C" w:rsidRDefault="0012282F">
            <w:pPr>
              <w:spacing w:line="256" w:lineRule="auto"/>
              <w:rPr>
                <w:rFonts w:ascii="Courier New" w:eastAsia="BentonSans" w:hAnsi="Courier New" w:cs="Courier New"/>
                <w:b/>
                <w:color w:val="222222"/>
                <w:szCs w:val="20"/>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}).placeAt("content");</w:t>
            </w:r>
          </w:p>
          <w:p w14:paraId="4CACE3A8"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t>});</w:t>
            </w:r>
          </w:p>
          <w:p w14:paraId="1FA67CF9"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t>&lt;/script&gt;</w:t>
            </w:r>
          </w:p>
          <w:p w14:paraId="5115273C"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&lt;/head&gt;</w:t>
            </w:r>
          </w:p>
          <w:p w14:paraId="338F0D47"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&lt;body class="sapUiBody" id="content"&gt;</w:t>
            </w:r>
          </w:p>
          <w:p w14:paraId="11FD2687"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&lt;/body&gt;</w:t>
            </w:r>
          </w:p>
          <w:p w14:paraId="37BBB254" w14:textId="77777777" w:rsidR="0012282F" w:rsidRDefault="0012282F">
            <w:pPr>
              <w:spacing w:line="256" w:lineRule="auto"/>
              <w:rPr>
                <w:rFonts w:ascii="BentonSans" w:eastAsia="BentonSans" w:hAnsi="BentonSans" w:cs="BentonSans"/>
                <w:color w:val="222222"/>
                <w:sz w:val="18"/>
                <w:lang w:val="en-US"/>
              </w:rPr>
            </w:pPr>
            <w:r>
              <w:rPr>
                <w:rFonts w:ascii="Courier New" w:eastAsia="BentonSans" w:hAnsi="Courier New" w:cs="Courier New"/>
                <w:color w:val="222222"/>
                <w:szCs w:val="20"/>
                <w:lang w:val="en-US"/>
              </w:rPr>
              <w:t>&lt;/html&gt;</w:t>
            </w:r>
          </w:p>
        </w:tc>
      </w:tr>
    </w:tbl>
    <w:p w14:paraId="5D3C812B" w14:textId="77777777" w:rsidR="0012282F" w:rsidRDefault="0012282F" w:rsidP="0012282F">
      <w:pPr>
        <w:pStyle w:val="02BodyCopy"/>
        <w:rPr>
          <w:rFonts w:eastAsia="BentonSans"/>
        </w:rPr>
      </w:pPr>
    </w:p>
    <w:p w14:paraId="45AD9CEF" w14:textId="6FF7DF67" w:rsidR="0012282F" w:rsidRDefault="0012282F" w:rsidP="0012282F">
      <w:pPr>
        <w:pStyle w:val="02BodyCopy"/>
        <w:rPr>
          <w:rFonts w:eastAsia="BentonSans"/>
        </w:rPr>
      </w:pPr>
      <w:r>
        <w:rPr>
          <w:rFonts w:eastAsia="BentonSans"/>
        </w:rPr>
        <w:t>On the index page</w:t>
      </w:r>
      <w:r w:rsidR="0046639A">
        <w:rPr>
          <w:rFonts w:eastAsia="BentonSans"/>
        </w:rPr>
        <w:t>,</w:t>
      </w:r>
      <w:r>
        <w:rPr>
          <w:rFonts w:eastAsia="BentonSans"/>
        </w:rPr>
        <w:t xml:space="preserve"> we now instantiate the component instead of the app view. The </w:t>
      </w:r>
      <w:r w:rsidR="0046639A">
        <w:rPr>
          <w:rFonts w:eastAsia="BentonSans"/>
        </w:rPr>
        <w:t xml:space="preserve">factory </w:t>
      </w:r>
      <w:r>
        <w:rPr>
          <w:rFonts w:eastAsia="BentonSans"/>
        </w:rPr>
        <w:t xml:space="preserve">method </w:t>
      </w:r>
      <w:r>
        <w:rPr>
          <w:rFonts w:ascii="Courier New" w:eastAsia="Courier New" w:hAnsi="Courier New" w:cs="Courier New"/>
        </w:rPr>
        <w:t>sap.ui.core.ComponentContainer</w:t>
      </w:r>
      <w:r>
        <w:rPr>
          <w:rFonts w:eastAsia="BentonSans"/>
        </w:rPr>
        <w:t xml:space="preserve"> instantiates the component by searching for a </w:t>
      </w:r>
      <w:r>
        <w:rPr>
          <w:rFonts w:ascii="Courier New" w:eastAsia="Courier New" w:hAnsi="Courier New" w:cs="Courier New"/>
        </w:rPr>
        <w:t>Component.js</w:t>
      </w:r>
      <w:r>
        <w:rPr>
          <w:rFonts w:eastAsia="BentonSans"/>
        </w:rPr>
        <w:t xml:space="preserve"> file in the namespace that is passed as an argument. The component automatically </w:t>
      </w:r>
      <w:r w:rsidR="008C4E4C">
        <w:rPr>
          <w:rFonts w:eastAsia="BentonSans"/>
        </w:rPr>
        <w:t>display</w:t>
      </w:r>
      <w:r w:rsidR="003279E4">
        <w:rPr>
          <w:rFonts w:eastAsia="BentonSans"/>
        </w:rPr>
        <w:t>s</w:t>
      </w:r>
      <w:r w:rsidR="008C4E4C">
        <w:rPr>
          <w:rFonts w:eastAsia="BentonSans"/>
        </w:rPr>
        <w:t xml:space="preserve"> </w:t>
      </w:r>
      <w:r>
        <w:rPr>
          <w:rFonts w:eastAsia="BentonSans"/>
        </w:rPr>
        <w:t xml:space="preserve">the root view that </w:t>
      </w:r>
      <w:r w:rsidR="008C4E4C">
        <w:rPr>
          <w:rFonts w:eastAsia="BentonSans"/>
        </w:rPr>
        <w:t xml:space="preserve">is defined </w:t>
      </w:r>
      <w:r>
        <w:rPr>
          <w:rFonts w:eastAsia="BentonSans"/>
        </w:rPr>
        <w:t xml:space="preserve">within the </w:t>
      </w:r>
      <w:r w:rsidR="008C4E4C">
        <w:rPr>
          <w:rFonts w:eastAsia="BentonSans"/>
        </w:rPr>
        <w:t>app descriptor.</w:t>
      </w:r>
    </w:p>
    <w:p w14:paraId="6270CA40" w14:textId="77777777" w:rsidR="008C4E4C" w:rsidRPr="008C4E4C" w:rsidRDefault="008C4E4C" w:rsidP="008C4E4C">
      <w:pPr>
        <w:pStyle w:val="Heading3"/>
        <w:rPr>
          <w:rFonts w:eastAsia="BentonSans"/>
          <w:lang w:val="en-GB"/>
        </w:rPr>
      </w:pPr>
    </w:p>
    <w:p w14:paraId="306A4C2D" w14:textId="3967E960" w:rsidR="0012282F" w:rsidRDefault="0012282F" w:rsidP="008C4E4C">
      <w:pPr>
        <w:pStyle w:val="Heading3"/>
        <w:rPr>
          <w:rFonts w:eastAsia="BentonSans"/>
        </w:rPr>
      </w:pPr>
      <w:r>
        <w:rPr>
          <w:rFonts w:eastAsia="BentonSans"/>
        </w:rPr>
        <w:t>webapp/manifest.json (NEW)</w:t>
      </w:r>
    </w:p>
    <w:tbl>
      <w:tblPr>
        <w:tblStyle w:val="TableGrid"/>
        <w:tblW w:w="9328" w:type="dxa"/>
        <w:tblCellMar>
          <w:top w:w="108" w:type="dxa"/>
          <w:bottom w:w="108" w:type="dxa"/>
        </w:tblCellMar>
        <w:tblLook w:val="04A0" w:firstRow="1" w:lastRow="0" w:firstColumn="1" w:lastColumn="0" w:noHBand="0" w:noVBand="1"/>
      </w:tblPr>
      <w:tblGrid>
        <w:gridCol w:w="9328"/>
      </w:tblGrid>
      <w:tr w:rsidR="0012282F" w14:paraId="43E6CD6D" w14:textId="77777777" w:rsidTr="0012282F">
        <w:trPr>
          <w:trHeight w:val="3475"/>
        </w:trPr>
        <w:tc>
          <w:tcPr>
            <w:tcW w:w="9328" w:type="dxa"/>
            <w:tcBorders>
              <w:top w:val="dotted" w:sz="4" w:space="0" w:color="auto"/>
              <w:left w:val="dotted" w:sz="4" w:space="0" w:color="auto"/>
              <w:bottom w:val="dotted" w:sz="4" w:space="0" w:color="auto"/>
              <w:right w:val="dotted" w:sz="4" w:space="0" w:color="auto"/>
            </w:tcBorders>
            <w:hideMark/>
          </w:tcPr>
          <w:p w14:paraId="78F91B8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w:t>
            </w:r>
          </w:p>
          <w:p w14:paraId="07A231A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"_version": "1.3.0",</w:t>
            </w:r>
          </w:p>
          <w:p w14:paraId="7457E09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"sap.app": {</w:t>
            </w:r>
          </w:p>
          <w:p w14:paraId="6A508DB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"_version": "1.3.0",</w:t>
            </w:r>
          </w:p>
          <w:p w14:paraId="2F58DB6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"id": "opensap.myapp",</w:t>
            </w:r>
          </w:p>
          <w:p w14:paraId="7EE4D96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"type": "application",</w:t>
            </w:r>
          </w:p>
          <w:p w14:paraId="2C76057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"title": "{{appTitle}}",</w:t>
            </w:r>
          </w:p>
          <w:p w14:paraId="46BD4CA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"description": "{{appDescription}}",</w:t>
            </w:r>
          </w:p>
          <w:p w14:paraId="6731632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"applicationVersion": {</w:t>
            </w:r>
          </w:p>
          <w:p w14:paraId="6CB59E8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"version": "1.0.0"</w:t>
            </w:r>
          </w:p>
          <w:p w14:paraId="0E8F158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2238D0E7"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78B2FBF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"sap.ui": {</w:t>
            </w:r>
          </w:p>
          <w:p w14:paraId="057A237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"_version": "1.3.0",</w:t>
            </w:r>
          </w:p>
          <w:p w14:paraId="39AEED7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"technology": "UI5",</w:t>
            </w:r>
          </w:p>
          <w:p w14:paraId="06D7A26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"deviceTypes": {</w:t>
            </w:r>
          </w:p>
          <w:p w14:paraId="197F070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"desktop": true,</w:t>
            </w:r>
          </w:p>
          <w:p w14:paraId="393DE38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"tablet": true,</w:t>
            </w:r>
          </w:p>
          <w:p w14:paraId="164D695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"phone": true</w:t>
            </w:r>
          </w:p>
          <w:p w14:paraId="32CDE44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FBC275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"supportedThemes": [</w:t>
            </w:r>
          </w:p>
          <w:p w14:paraId="103D94B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"sap_bluecrystal"</w:t>
            </w:r>
          </w:p>
          <w:p w14:paraId="257DEF3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6B4FE60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73397A5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"sap.ui5": {</w:t>
            </w:r>
          </w:p>
          <w:p w14:paraId="7F16E13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"_version": "1.2.0",</w:t>
            </w:r>
          </w:p>
          <w:p w14:paraId="2BCB398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"rootView": {</w:t>
            </w:r>
          </w:p>
          <w:p w14:paraId="2E6AA03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"viewName": "opensap.myapp.view.App",</w:t>
            </w:r>
          </w:p>
          <w:p w14:paraId="4B917CA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"type": "XML",</w:t>
            </w:r>
          </w:p>
          <w:p w14:paraId="2768EE1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"id": "app"</w:t>
            </w:r>
          </w:p>
          <w:p w14:paraId="7F838C4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74A94D0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"autoPrefixId": true,</w:t>
            </w:r>
          </w:p>
          <w:p w14:paraId="1DFD835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"dependencies": {</w:t>
            </w:r>
          </w:p>
          <w:p w14:paraId="21A3E963"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"minUI5Version": "1.34",</w:t>
            </w:r>
          </w:p>
          <w:p w14:paraId="283D337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lastRenderedPageBreak/>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"libs": {</w:t>
            </w:r>
          </w:p>
          <w:p w14:paraId="4EEC0E0F"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"sap.ui.core": {</w:t>
            </w:r>
          </w:p>
          <w:p w14:paraId="50E4274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"minVersion": "1.34.0"</w:t>
            </w:r>
          </w:p>
          <w:p w14:paraId="5BC3696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72AF0DA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"sap.m": {</w:t>
            </w:r>
          </w:p>
          <w:p w14:paraId="40AC725A"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"minVersion": "1.34.0"</w:t>
            </w:r>
          </w:p>
          <w:p w14:paraId="32ABABB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7EE6FD6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"sap.ui.layout": {</w:t>
            </w:r>
          </w:p>
          <w:p w14:paraId="7E93DFD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"minVersion": "1.34.0"</w:t>
            </w:r>
          </w:p>
          <w:p w14:paraId="09FEEDF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3FC9CEA"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5D1C719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273F34C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"contentDensities": {</w:t>
            </w:r>
          </w:p>
          <w:p w14:paraId="3ED89E9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"compact": true,</w:t>
            </w:r>
          </w:p>
          <w:p w14:paraId="1749011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"cozy": true</w:t>
            </w:r>
          </w:p>
          <w:p w14:paraId="66BAA677"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2191136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55A206AC" w14:textId="77777777" w:rsidR="0012282F" w:rsidRDefault="0012282F">
            <w:pPr>
              <w:spacing w:line="256" w:lineRule="auto"/>
              <w:rPr>
                <w:rFonts w:ascii="BentonSans" w:eastAsia="BentonSans" w:hAnsi="BentonSans" w:cs="BentonSans"/>
                <w:color w:val="222222"/>
                <w:sz w:val="18"/>
                <w:highlight w:val="yellow"/>
              </w:rPr>
            </w:pPr>
            <w:r w:rsidRPr="008C4E4C">
              <w:rPr>
                <w:rFonts w:ascii="Courier New" w:eastAsia="BentonSans" w:hAnsi="Courier New" w:cs="Courier New"/>
                <w:b/>
                <w:color w:val="222222"/>
                <w:szCs w:val="20"/>
                <w:highlight w:val="yellow"/>
                <w:lang w:val="en-US"/>
              </w:rPr>
              <w:t>}</w:t>
            </w:r>
          </w:p>
        </w:tc>
      </w:tr>
    </w:tbl>
    <w:p w14:paraId="08639961" w14:textId="77777777" w:rsidR="0012282F" w:rsidRDefault="0012282F" w:rsidP="0012282F">
      <w:pPr>
        <w:pStyle w:val="02BodyCopy"/>
        <w:rPr>
          <w:rFonts w:eastAsia="BentonSans"/>
          <w:b/>
          <w:bCs/>
          <w:sz w:val="22"/>
          <w:lang w:val="de-DE" w:eastAsia="de-DE"/>
        </w:rPr>
      </w:pPr>
    </w:p>
    <w:p w14:paraId="6FFFDC5A" w14:textId="6DABD342" w:rsidR="0012282F" w:rsidRDefault="0012282F" w:rsidP="0012282F">
      <w:pPr>
        <w:pStyle w:val="02BodyCopy"/>
        <w:rPr>
          <w:rFonts w:eastAsia="BentonSans"/>
        </w:rPr>
      </w:pPr>
      <w:r>
        <w:rPr>
          <w:rFonts w:eastAsia="BentonSans"/>
        </w:rPr>
        <w:t>All application-specific configuration settings will now be put in</w:t>
      </w:r>
      <w:r w:rsidR="00A00491">
        <w:rPr>
          <w:rFonts w:eastAsia="BentonSans"/>
        </w:rPr>
        <w:t>to</w:t>
      </w:r>
      <w:r>
        <w:rPr>
          <w:rFonts w:eastAsia="BentonSans"/>
        </w:rPr>
        <w:t xml:space="preserve"> a separate descriptor file called </w:t>
      </w:r>
      <w:r>
        <w:rPr>
          <w:rFonts w:ascii="Courier New" w:eastAsia="Courier New" w:hAnsi="Courier New" w:cs="Courier New"/>
        </w:rPr>
        <w:t>manifest.json</w:t>
      </w:r>
      <w:r>
        <w:rPr>
          <w:rFonts w:eastAsia="BentonSans"/>
        </w:rPr>
        <w:t>. This clearly separates the application cod</w:t>
      </w:r>
      <w:r w:rsidR="001F3FC6">
        <w:rPr>
          <w:rFonts w:eastAsia="BentonSans"/>
        </w:rPr>
        <w:t>e</w:t>
      </w:r>
      <w:r>
        <w:rPr>
          <w:rFonts w:eastAsia="BentonSans"/>
        </w:rPr>
        <w:t xml:space="preserve"> from the configuration settings and makes our app even more flexible. The SAP Fiori launchpad acts as an application container and instantiates the app without having a</w:t>
      </w:r>
      <w:r w:rsidR="006508BD">
        <w:rPr>
          <w:rFonts w:eastAsia="BentonSans"/>
        </w:rPr>
        <w:t>n application-specific</w:t>
      </w:r>
      <w:r>
        <w:rPr>
          <w:rFonts w:eastAsia="BentonSans"/>
        </w:rPr>
        <w:t xml:space="preserve"> HTML file for the bootstrap. Instead, the descriptor file </w:t>
      </w:r>
      <w:r w:rsidR="00094ED7">
        <w:rPr>
          <w:rFonts w:eastAsia="BentonSans"/>
        </w:rPr>
        <w:t>is</w:t>
      </w:r>
      <w:r>
        <w:rPr>
          <w:rFonts w:eastAsia="BentonSans"/>
        </w:rPr>
        <w:t xml:space="preserve"> parsed and the component is loaded into the current HTML page. This allows several apps to be displayed in the same context. Each app can define local settings, such as </w:t>
      </w:r>
      <w:r w:rsidR="003F1FD2">
        <w:rPr>
          <w:rFonts w:eastAsia="BentonSans"/>
        </w:rPr>
        <w:t>dependent libraries, supported themes and d</w:t>
      </w:r>
      <w:r>
        <w:rPr>
          <w:rFonts w:eastAsia="BentonSans"/>
        </w:rPr>
        <w:t>evice</w:t>
      </w:r>
      <w:r w:rsidR="0025046B">
        <w:rPr>
          <w:rFonts w:eastAsia="BentonSans"/>
        </w:rPr>
        <w:t xml:space="preserve"> types</w:t>
      </w:r>
      <w:r>
        <w:rPr>
          <w:rFonts w:eastAsia="BentonSans"/>
        </w:rPr>
        <w:t>, and more.</w:t>
      </w:r>
    </w:p>
    <w:p w14:paraId="45B558CA" w14:textId="77777777" w:rsidR="0012282F" w:rsidRDefault="0012282F" w:rsidP="0012282F">
      <w:pPr>
        <w:pStyle w:val="02BodyCopy"/>
        <w:rPr>
          <w:rFonts w:eastAsia="BentonSans"/>
        </w:rPr>
      </w:pPr>
    </w:p>
    <w:p w14:paraId="591C0D08" w14:textId="64405493" w:rsidR="0012282F" w:rsidRDefault="0012282F" w:rsidP="0012282F">
      <w:pPr>
        <w:pStyle w:val="02BodyCopy"/>
        <w:rPr>
          <w:rFonts w:eastAsia="BentonSans"/>
        </w:rPr>
      </w:pPr>
      <w:r>
        <w:rPr>
          <w:rFonts w:eastAsia="BentonSans"/>
        </w:rPr>
        <w:t xml:space="preserve">The content of the </w:t>
      </w:r>
      <w:r>
        <w:rPr>
          <w:rFonts w:ascii="Courier New" w:eastAsia="Courier New" w:hAnsi="Courier New" w:cs="Courier New"/>
        </w:rPr>
        <w:t>manifest.json</w:t>
      </w:r>
      <w:r>
        <w:rPr>
          <w:rFonts w:eastAsia="BentonSans"/>
        </w:rPr>
        <w:t xml:space="preserve"> file is a configuration object in JSON format that contains all application settings and parameters. The manifest file is </w:t>
      </w:r>
      <w:r w:rsidR="00334C06">
        <w:rPr>
          <w:rFonts w:eastAsia="BentonSans"/>
        </w:rPr>
        <w:t xml:space="preserve">also </w:t>
      </w:r>
      <w:r>
        <w:rPr>
          <w:rFonts w:eastAsia="BentonSans"/>
        </w:rPr>
        <w:t xml:space="preserve">called the </w:t>
      </w:r>
      <w:r w:rsidR="00381769">
        <w:rPr>
          <w:rFonts w:eastAsia="BentonSans"/>
        </w:rPr>
        <w:t>“</w:t>
      </w:r>
      <w:r>
        <w:rPr>
          <w:rFonts w:eastAsia="BentonSans"/>
        </w:rPr>
        <w:t>descriptor for applications, components, and libraries</w:t>
      </w:r>
      <w:r w:rsidR="00381769">
        <w:rPr>
          <w:rFonts w:eastAsia="BentonSans"/>
        </w:rPr>
        <w:t>”</w:t>
      </w:r>
      <w:r w:rsidR="00400DE9">
        <w:rPr>
          <w:rFonts w:eastAsia="BentonSans"/>
        </w:rPr>
        <w:t>,</w:t>
      </w:r>
      <w:r>
        <w:rPr>
          <w:rFonts w:eastAsia="BentonSans"/>
        </w:rPr>
        <w:t xml:space="preserve"> and is </w:t>
      </w:r>
      <w:r w:rsidR="00880F3D">
        <w:rPr>
          <w:rFonts w:eastAsia="BentonSans"/>
        </w:rPr>
        <w:t>sometimes abbreviated</w:t>
      </w:r>
      <w:r>
        <w:rPr>
          <w:rFonts w:eastAsia="BentonSans"/>
        </w:rPr>
        <w:t xml:space="preserve"> as “descriptor” or “app descriptor” when used for applications. It is stored in the </w:t>
      </w:r>
      <w:r>
        <w:rPr>
          <w:rFonts w:ascii="Courier New" w:eastAsia="Courier New" w:hAnsi="Courier New" w:cs="Courier New"/>
        </w:rPr>
        <w:t>webapp</w:t>
      </w:r>
      <w:r>
        <w:rPr>
          <w:rFonts w:eastAsia="BentonSans"/>
        </w:rPr>
        <w:t xml:space="preserve"> folder and read by SAPUI5 to instantiate the component that we will create in this step. </w:t>
      </w:r>
      <w:r w:rsidR="00BA062F">
        <w:rPr>
          <w:rFonts w:eastAsia="BentonSans"/>
        </w:rPr>
        <w:t>For SAPUI5 applications, t</w:t>
      </w:r>
      <w:r>
        <w:rPr>
          <w:rFonts w:eastAsia="BentonSans"/>
        </w:rPr>
        <w:t xml:space="preserve">here are three important sections defined by namespaces in the </w:t>
      </w:r>
      <w:r>
        <w:rPr>
          <w:rFonts w:ascii="Courier New" w:eastAsia="Courier New" w:hAnsi="Courier New" w:cs="Courier New"/>
        </w:rPr>
        <w:t>manifest.json</w:t>
      </w:r>
      <w:r>
        <w:rPr>
          <w:rFonts w:eastAsia="BentonSans"/>
        </w:rPr>
        <w:t xml:space="preserve"> file: </w:t>
      </w:r>
      <w:r>
        <w:rPr>
          <w:rFonts w:ascii="Courier New" w:eastAsia="Courier New" w:hAnsi="Courier New" w:cs="Courier New"/>
        </w:rPr>
        <w:t xml:space="preserve">sap.app, sap.ui </w:t>
      </w:r>
      <w:r>
        <w:rPr>
          <w:rFonts w:eastAsia="BentonSans"/>
        </w:rPr>
        <w:t>and</w:t>
      </w:r>
      <w:r>
        <w:rPr>
          <w:rFonts w:ascii="Courier New" w:eastAsia="Courier New" w:hAnsi="Courier New" w:cs="Courier New"/>
        </w:rPr>
        <w:t xml:space="preserve"> sap.ui5</w:t>
      </w:r>
      <w:r>
        <w:rPr>
          <w:rFonts w:eastAsia="BentonSans"/>
        </w:rPr>
        <w:t>.</w:t>
      </w:r>
    </w:p>
    <w:p w14:paraId="242CC8F8" w14:textId="77777777" w:rsidR="0012282F" w:rsidRDefault="0012282F" w:rsidP="0012282F">
      <w:pPr>
        <w:pStyle w:val="02BodyCopy"/>
        <w:rPr>
          <w:rFonts w:eastAsia="BentonSans"/>
        </w:rPr>
      </w:pPr>
    </w:p>
    <w:p w14:paraId="65269C7F" w14:textId="77777777" w:rsidR="0012282F" w:rsidRDefault="0012282F" w:rsidP="0012282F">
      <w:pPr>
        <w:pStyle w:val="02BodyCopy"/>
        <w:rPr>
          <w:rFonts w:eastAsia="BentonSans"/>
        </w:rPr>
      </w:pPr>
      <w:r>
        <w:rPr>
          <w:rFonts w:eastAsia="BentonSans"/>
        </w:rPr>
        <w:t xml:space="preserve">If you now call the </w:t>
      </w:r>
      <w:r>
        <w:rPr>
          <w:rFonts w:ascii="Courier New" w:eastAsia="Courier New" w:hAnsi="Courier New" w:cs="Courier New"/>
        </w:rPr>
        <w:t>index.html</w:t>
      </w:r>
      <w:r>
        <w:rPr>
          <w:rFonts w:eastAsia="BentonSans"/>
        </w:rPr>
        <w:t xml:space="preserve"> file, the app should still look the same, but is now packaged into a UI component.</w:t>
      </w:r>
    </w:p>
    <w:p w14:paraId="154E9C24" w14:textId="77777777" w:rsidR="0012282F" w:rsidRDefault="0012282F" w:rsidP="0012282F">
      <w:pPr>
        <w:pStyle w:val="02BodyCopy"/>
        <w:rPr>
          <w:rFonts w:eastAsia="BentonSans"/>
        </w:rPr>
      </w:pPr>
    </w:p>
    <w:p w14:paraId="03C8C90E" w14:textId="77777777" w:rsidR="0012282F" w:rsidRDefault="0012282F" w:rsidP="008C4E4C">
      <w:pPr>
        <w:pStyle w:val="Heading3"/>
        <w:rPr>
          <w:rFonts w:eastAsia="BentonSans"/>
          <w:lang w:val="en-US"/>
        </w:rPr>
      </w:pPr>
      <w:r>
        <w:rPr>
          <w:rFonts w:eastAsia="BentonSans"/>
          <w:lang w:val="en-US"/>
        </w:rPr>
        <w:t>Conventions</w:t>
      </w:r>
    </w:p>
    <w:p w14:paraId="16208430" w14:textId="602F6E62" w:rsidR="008C4E4C" w:rsidRPr="008C4E4C" w:rsidRDefault="008C4E4C" w:rsidP="008C4E4C">
      <w:pPr>
        <w:pStyle w:val="ListParagraph"/>
        <w:numPr>
          <w:ilvl w:val="0"/>
          <w:numId w:val="11"/>
        </w:numPr>
        <w:rPr>
          <w:rFonts w:eastAsia="Times New Roman" w:cs="Arial"/>
          <w:color w:val="333333"/>
          <w:szCs w:val="20"/>
          <w:lang w:val="en-US" w:eastAsia="de-DE"/>
        </w:rPr>
      </w:pPr>
      <w:r w:rsidRPr="008C4E4C">
        <w:rPr>
          <w:rFonts w:eastAsia="Times New Roman" w:cs="Arial"/>
          <w:color w:val="333333"/>
          <w:szCs w:val="20"/>
          <w:lang w:val="en-US" w:eastAsia="de-DE"/>
        </w:rPr>
        <w:t xml:space="preserve">The component </w:t>
      </w:r>
      <w:r w:rsidR="00517A2D">
        <w:rPr>
          <w:rFonts w:eastAsia="Times New Roman" w:cs="Arial"/>
          <w:color w:val="333333"/>
          <w:szCs w:val="20"/>
          <w:lang w:val="en-US" w:eastAsia="de-DE"/>
        </w:rPr>
        <w:t xml:space="preserve">file </w:t>
      </w:r>
      <w:r w:rsidRPr="008C4E4C">
        <w:rPr>
          <w:rFonts w:eastAsia="Times New Roman" w:cs="Arial"/>
          <w:color w:val="333333"/>
          <w:szCs w:val="20"/>
          <w:lang w:val="en-US" w:eastAsia="de-DE"/>
        </w:rPr>
        <w:t xml:space="preserve">is named </w:t>
      </w:r>
      <w:r w:rsidRPr="008C4E4C">
        <w:rPr>
          <w:rFonts w:ascii="Courier New" w:eastAsia="Times New Roman" w:hAnsi="Courier New" w:cs="Courier New"/>
          <w:color w:val="333333"/>
          <w:szCs w:val="20"/>
          <w:lang w:val="en-US" w:eastAsia="de-DE"/>
        </w:rPr>
        <w:t>Component.js</w:t>
      </w:r>
      <w:r w:rsidRPr="008C4E4C">
        <w:rPr>
          <w:rFonts w:eastAsia="Times New Roman" w:cs="Arial"/>
          <w:color w:val="333333"/>
          <w:szCs w:val="20"/>
          <w:lang w:val="en-US" w:eastAsia="de-DE"/>
        </w:rPr>
        <w:t>.</w:t>
      </w:r>
    </w:p>
    <w:p w14:paraId="4C0687CE" w14:textId="77777777" w:rsidR="0012282F" w:rsidRPr="00E754E5" w:rsidRDefault="0012282F"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sidRPr="00E754E5">
        <w:rPr>
          <w:rFonts w:ascii="Arial" w:hAnsi="Arial" w:cs="Arial"/>
          <w:color w:val="333333"/>
          <w:sz w:val="20"/>
          <w:szCs w:val="20"/>
          <w:lang w:val="en-US"/>
        </w:rPr>
        <w:t>Together with all UI assets of the app, the component is located in the</w:t>
      </w:r>
      <w:r w:rsidRPr="00E754E5">
        <w:rPr>
          <w:rStyle w:val="apple-converted-space"/>
          <w:rFonts w:ascii="Arial" w:hAnsi="Arial" w:cs="Arial"/>
          <w:color w:val="333333"/>
          <w:sz w:val="20"/>
          <w:szCs w:val="20"/>
          <w:lang w:val="en-US"/>
        </w:rPr>
        <w:t> </w:t>
      </w:r>
      <w:r w:rsidRPr="00E754E5">
        <w:rPr>
          <w:rStyle w:val="HTMLSample"/>
          <w:color w:val="333333"/>
          <w:sz w:val="20"/>
          <w:szCs w:val="20"/>
          <w:lang w:val="en-US"/>
        </w:rPr>
        <w:t>webapp</w:t>
      </w:r>
      <w:r w:rsidRPr="00E754E5">
        <w:rPr>
          <w:rStyle w:val="apple-converted-space"/>
          <w:rFonts w:ascii="Arial" w:hAnsi="Arial" w:cs="Arial"/>
          <w:color w:val="333333"/>
          <w:sz w:val="20"/>
          <w:szCs w:val="20"/>
          <w:lang w:val="en-US"/>
        </w:rPr>
        <w:t> </w:t>
      </w:r>
      <w:r w:rsidRPr="00E754E5">
        <w:rPr>
          <w:rFonts w:ascii="Arial" w:hAnsi="Arial" w:cs="Arial"/>
          <w:color w:val="333333"/>
          <w:sz w:val="20"/>
          <w:szCs w:val="20"/>
          <w:lang w:val="en-US"/>
        </w:rPr>
        <w:t>folder.</w:t>
      </w:r>
    </w:p>
    <w:p w14:paraId="3194CE8A" w14:textId="45956FEC" w:rsidR="0012282F" w:rsidRPr="00E754E5" w:rsidRDefault="00832D36"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Pr>
          <w:rFonts w:ascii="Arial" w:hAnsi="Arial" w:cs="Arial"/>
          <w:color w:val="333333"/>
          <w:sz w:val="20"/>
          <w:szCs w:val="20"/>
          <w:lang w:val="en-US"/>
        </w:rPr>
        <w:t>If t</w:t>
      </w:r>
      <w:r w:rsidR="0012282F" w:rsidRPr="00E754E5">
        <w:rPr>
          <w:rFonts w:ascii="Arial" w:hAnsi="Arial" w:cs="Arial"/>
          <w:color w:val="333333"/>
          <w:sz w:val="20"/>
          <w:szCs w:val="20"/>
          <w:lang w:val="en-US"/>
        </w:rPr>
        <w:t>he</w:t>
      </w:r>
      <w:r w:rsidR="0012282F" w:rsidRPr="00E754E5">
        <w:rPr>
          <w:rStyle w:val="apple-converted-space"/>
          <w:rFonts w:ascii="Arial" w:hAnsi="Arial" w:cs="Arial"/>
          <w:color w:val="333333"/>
          <w:sz w:val="20"/>
          <w:szCs w:val="20"/>
          <w:lang w:val="en-US"/>
        </w:rPr>
        <w:t> </w:t>
      </w:r>
      <w:r w:rsidR="0012282F" w:rsidRPr="00E754E5">
        <w:rPr>
          <w:rStyle w:val="HTMLSample"/>
          <w:color w:val="333333"/>
          <w:sz w:val="20"/>
          <w:szCs w:val="20"/>
          <w:lang w:val="en-US"/>
        </w:rPr>
        <w:t>index.html</w:t>
      </w:r>
      <w:r w:rsidR="0012282F" w:rsidRPr="00E754E5">
        <w:rPr>
          <w:rStyle w:val="apple-converted-space"/>
          <w:rFonts w:ascii="Arial" w:hAnsi="Arial" w:cs="Arial"/>
          <w:color w:val="333333"/>
          <w:sz w:val="20"/>
          <w:szCs w:val="20"/>
          <w:lang w:val="en-US"/>
        </w:rPr>
        <w:t> </w:t>
      </w:r>
      <w:r w:rsidR="0012282F" w:rsidRPr="00E754E5">
        <w:rPr>
          <w:rFonts w:ascii="Arial" w:hAnsi="Arial" w:cs="Arial"/>
          <w:color w:val="333333"/>
          <w:sz w:val="20"/>
          <w:szCs w:val="20"/>
          <w:lang w:val="en-US"/>
        </w:rPr>
        <w:t xml:space="preserve">file </w:t>
      </w:r>
      <w:r w:rsidRPr="00E754E5">
        <w:rPr>
          <w:rFonts w:ascii="Arial" w:hAnsi="Arial" w:cs="Arial"/>
          <w:color w:val="333333"/>
          <w:sz w:val="20"/>
          <w:szCs w:val="20"/>
          <w:lang w:val="en-US"/>
        </w:rPr>
        <w:t>is used productively</w:t>
      </w:r>
      <w:r>
        <w:rPr>
          <w:rFonts w:ascii="Arial" w:hAnsi="Arial" w:cs="Arial"/>
          <w:color w:val="333333"/>
          <w:sz w:val="20"/>
          <w:szCs w:val="20"/>
          <w:lang w:val="en-US"/>
        </w:rPr>
        <w:t xml:space="preserve">, it </w:t>
      </w:r>
      <w:r w:rsidR="0012282F" w:rsidRPr="00E754E5">
        <w:rPr>
          <w:rFonts w:ascii="Arial" w:hAnsi="Arial" w:cs="Arial"/>
          <w:color w:val="333333"/>
          <w:sz w:val="20"/>
          <w:szCs w:val="20"/>
          <w:lang w:val="en-US"/>
        </w:rPr>
        <w:t>is located in the</w:t>
      </w:r>
      <w:r w:rsidR="0012282F" w:rsidRPr="00E754E5">
        <w:rPr>
          <w:rStyle w:val="apple-converted-space"/>
          <w:rFonts w:ascii="Arial" w:hAnsi="Arial" w:cs="Arial"/>
          <w:color w:val="333333"/>
          <w:sz w:val="20"/>
          <w:szCs w:val="20"/>
          <w:lang w:val="en-US"/>
        </w:rPr>
        <w:t> </w:t>
      </w:r>
      <w:r w:rsidR="0012282F" w:rsidRPr="00E754E5">
        <w:rPr>
          <w:rStyle w:val="HTMLSample"/>
          <w:color w:val="333333"/>
          <w:sz w:val="20"/>
          <w:szCs w:val="20"/>
          <w:lang w:val="en-US"/>
        </w:rPr>
        <w:t>webapp</w:t>
      </w:r>
      <w:r w:rsidR="0012282F" w:rsidRPr="00E754E5">
        <w:rPr>
          <w:rStyle w:val="apple-converted-space"/>
          <w:rFonts w:ascii="Arial" w:hAnsi="Arial" w:cs="Arial"/>
          <w:color w:val="333333"/>
          <w:sz w:val="20"/>
          <w:szCs w:val="20"/>
          <w:lang w:val="en-US"/>
        </w:rPr>
        <w:t> </w:t>
      </w:r>
      <w:r w:rsidR="0012282F" w:rsidRPr="00E754E5">
        <w:rPr>
          <w:rFonts w:ascii="Arial" w:hAnsi="Arial" w:cs="Arial"/>
          <w:color w:val="333333"/>
          <w:sz w:val="20"/>
          <w:szCs w:val="20"/>
          <w:lang w:val="en-US"/>
        </w:rPr>
        <w:t>folder.</w:t>
      </w:r>
    </w:p>
    <w:p w14:paraId="34C462C5" w14:textId="77777777" w:rsidR="0012282F" w:rsidRPr="00E754E5" w:rsidRDefault="0012282F"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sidRPr="00E754E5">
        <w:rPr>
          <w:rFonts w:ascii="Arial" w:hAnsi="Arial" w:cs="Arial"/>
          <w:color w:val="333333"/>
          <w:sz w:val="20"/>
          <w:szCs w:val="20"/>
          <w:lang w:val="en-US"/>
        </w:rPr>
        <w:t>The descriptor file is named</w:t>
      </w:r>
      <w:r w:rsidRPr="00E754E5">
        <w:rPr>
          <w:rStyle w:val="apple-converted-space"/>
          <w:rFonts w:ascii="Arial" w:hAnsi="Arial" w:cs="Arial"/>
          <w:color w:val="333333"/>
          <w:sz w:val="20"/>
          <w:szCs w:val="20"/>
          <w:lang w:val="en-US"/>
        </w:rPr>
        <w:t> </w:t>
      </w:r>
      <w:r w:rsidRPr="00E754E5">
        <w:rPr>
          <w:rStyle w:val="HTMLSample"/>
          <w:color w:val="333333"/>
          <w:sz w:val="20"/>
          <w:szCs w:val="20"/>
          <w:lang w:val="en-US"/>
        </w:rPr>
        <w:t>manifest.json</w:t>
      </w:r>
      <w:r w:rsidRPr="00E754E5">
        <w:rPr>
          <w:rStyle w:val="apple-converted-space"/>
          <w:rFonts w:ascii="Arial" w:hAnsi="Arial" w:cs="Arial"/>
          <w:color w:val="333333"/>
          <w:sz w:val="20"/>
          <w:szCs w:val="20"/>
          <w:lang w:val="en-US"/>
        </w:rPr>
        <w:t> </w:t>
      </w:r>
      <w:r w:rsidRPr="00E754E5">
        <w:rPr>
          <w:rFonts w:ascii="Arial" w:hAnsi="Arial" w:cs="Arial"/>
          <w:color w:val="333333"/>
          <w:sz w:val="20"/>
          <w:szCs w:val="20"/>
          <w:lang w:val="en-US"/>
        </w:rPr>
        <w:t>and located in the</w:t>
      </w:r>
      <w:r w:rsidRPr="00E754E5">
        <w:rPr>
          <w:rStyle w:val="apple-converted-space"/>
          <w:rFonts w:ascii="Arial" w:hAnsi="Arial" w:cs="Arial"/>
          <w:color w:val="333333"/>
          <w:sz w:val="20"/>
          <w:szCs w:val="20"/>
          <w:lang w:val="en-US"/>
        </w:rPr>
        <w:t> </w:t>
      </w:r>
      <w:r w:rsidRPr="00E754E5">
        <w:rPr>
          <w:rStyle w:val="HTMLSample"/>
          <w:color w:val="333333"/>
          <w:sz w:val="20"/>
          <w:szCs w:val="20"/>
          <w:lang w:val="en-US"/>
        </w:rPr>
        <w:t>webapp</w:t>
      </w:r>
      <w:r w:rsidRPr="00E754E5">
        <w:rPr>
          <w:rStyle w:val="apple-converted-space"/>
          <w:rFonts w:ascii="Arial" w:hAnsi="Arial" w:cs="Arial"/>
          <w:color w:val="333333"/>
          <w:sz w:val="20"/>
          <w:szCs w:val="20"/>
          <w:lang w:val="en-US"/>
        </w:rPr>
        <w:t> </w:t>
      </w:r>
      <w:r w:rsidRPr="00E754E5">
        <w:rPr>
          <w:rFonts w:ascii="Arial" w:hAnsi="Arial" w:cs="Arial"/>
          <w:color w:val="333333"/>
          <w:sz w:val="20"/>
          <w:szCs w:val="20"/>
          <w:lang w:val="en-US"/>
        </w:rPr>
        <w:t>folder.</w:t>
      </w:r>
    </w:p>
    <w:p w14:paraId="6D0DE2D9" w14:textId="190B701E" w:rsidR="0012282F" w:rsidRPr="00E754E5" w:rsidRDefault="0012282F"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sidRPr="00E754E5">
        <w:rPr>
          <w:rFonts w:ascii="Arial" w:hAnsi="Arial" w:cs="Arial"/>
          <w:color w:val="333333"/>
          <w:sz w:val="20"/>
          <w:szCs w:val="20"/>
          <w:lang w:val="en-US"/>
        </w:rPr>
        <w:t>Use translatable strings for the title and the description of the app.</w:t>
      </w:r>
    </w:p>
    <w:p w14:paraId="48C4A361" w14:textId="77777777" w:rsidR="0012282F" w:rsidRPr="00E754E5" w:rsidRDefault="0012282F" w:rsidP="008C4E4C">
      <w:pPr>
        <w:pStyle w:val="Heading3"/>
        <w:rPr>
          <w:rFonts w:eastAsia="BentonSans"/>
          <w:lang w:val="en-US"/>
        </w:rPr>
      </w:pPr>
      <w:r w:rsidRPr="00E754E5">
        <w:rPr>
          <w:rFonts w:eastAsia="BentonSans"/>
          <w:lang w:val="en-US"/>
        </w:rPr>
        <w:t>Related Information</w:t>
      </w:r>
      <w:bookmarkStart w:id="7" w:name="_GoBack"/>
      <w:bookmarkEnd w:id="7"/>
    </w:p>
    <w:p w14:paraId="6B88D30F" w14:textId="77777777" w:rsidR="006B2F6D" w:rsidRDefault="006B2F6D" w:rsidP="006B2F6D">
      <w:pPr>
        <w:shd w:val="clear" w:color="auto" w:fill="FFFFFF"/>
        <w:spacing w:line="253" w:lineRule="atLeast"/>
        <w:rPr>
          <w:rStyle w:val="Hyperlink"/>
          <w:rFonts w:cs="Arial"/>
          <w:color w:val="0076CB"/>
          <w:sz w:val="19"/>
          <w:szCs w:val="19"/>
          <w:lang w:val="en-US"/>
        </w:rPr>
      </w:pPr>
      <w:hyperlink r:id="rId9" w:tooltip="The descriptor for applications, components, and libraries is inspired by the Web Application Manifest concept introduced by the W3C. The descriptor provides a central, machine-readable and easy-to-access location for storing metadata associated with an a" w:history="1">
        <w:r w:rsidRPr="008C4E4C">
          <w:rPr>
            <w:rStyle w:val="Hyperlink"/>
            <w:rFonts w:cs="Arial"/>
            <w:color w:val="0076CB"/>
            <w:sz w:val="19"/>
            <w:szCs w:val="19"/>
            <w:lang w:val="en-US"/>
          </w:rPr>
          <w:t>Descriptor for Applications, Components, a</w:t>
        </w:r>
        <w:r w:rsidRPr="008C4E4C">
          <w:rPr>
            <w:rStyle w:val="Hyperlink"/>
            <w:rFonts w:cs="Arial"/>
            <w:color w:val="0076CB"/>
            <w:sz w:val="19"/>
            <w:szCs w:val="19"/>
            <w:lang w:val="en-US"/>
          </w:rPr>
          <w:t>nd Libraries</w:t>
        </w:r>
      </w:hyperlink>
    </w:p>
    <w:bookmarkEnd w:id="3"/>
    <w:bookmarkEnd w:id="4"/>
    <w:bookmarkEnd w:id="5"/>
    <w:p w14:paraId="3366B628" w14:textId="77777777" w:rsidR="00CB3A05" w:rsidRDefault="00CB3A05" w:rsidP="008C4E4C">
      <w:pPr>
        <w:shd w:val="clear" w:color="auto" w:fill="FFFFFF"/>
        <w:spacing w:line="253" w:lineRule="atLeast"/>
        <w:rPr>
          <w:rStyle w:val="Hyperlink"/>
          <w:rFonts w:cs="Arial"/>
          <w:color w:val="0076CB"/>
          <w:sz w:val="19"/>
          <w:szCs w:val="19"/>
          <w:lang w:val="en-US"/>
        </w:rPr>
      </w:pPr>
    </w:p>
    <w:p w14:paraId="2E52C7E5" w14:textId="77777777" w:rsidR="00CB3A05" w:rsidRDefault="00CB3A05" w:rsidP="00CB3A05">
      <w:pPr>
        <w:autoSpaceDE w:val="0"/>
        <w:autoSpaceDN w:val="0"/>
        <w:rPr>
          <w:rFonts w:cs="Arial"/>
          <w:b/>
          <w:bCs/>
          <w:color w:val="666666"/>
          <w:lang w:val="en-US"/>
        </w:rPr>
      </w:pPr>
    </w:p>
    <w:p w14:paraId="6BD9B2BD" w14:textId="77777777" w:rsidR="00CB3A05" w:rsidRPr="0054375A" w:rsidRDefault="00CB3A05" w:rsidP="00CB3A05">
      <w:pPr>
        <w:autoSpaceDE w:val="0"/>
        <w:autoSpaceDN w:val="0"/>
        <w:rPr>
          <w:rFonts w:cs="Arial"/>
          <w:b/>
          <w:bCs/>
          <w:color w:val="666666"/>
          <w:lang w:val="en-US"/>
        </w:rPr>
      </w:pPr>
      <w:r w:rsidRPr="0054375A">
        <w:rPr>
          <w:rFonts w:cs="Arial"/>
          <w:b/>
          <w:bCs/>
          <w:color w:val="666666"/>
          <w:lang w:val="en-US"/>
        </w:rPr>
        <w:t>Coding Samples</w:t>
      </w:r>
    </w:p>
    <w:p w14:paraId="4E13E234" w14:textId="4E1E2E57" w:rsidR="00CB3A05" w:rsidRPr="00CB3A05" w:rsidRDefault="00CB3A05" w:rsidP="00CB3A05">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CB3A05" w:rsidRPr="00CB3A05" w:rsidSect="00E75E76">
      <w:headerReference w:type="default" r:id="rId10"/>
      <w:footerReference w:type="default" r:id="rId11"/>
      <w:footerReference w:type="first" r:id="rId12"/>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E1FE1" w14:textId="77777777" w:rsidR="001102D3" w:rsidRDefault="001102D3" w:rsidP="00D2195C">
      <w:r>
        <w:separator/>
      </w:r>
    </w:p>
  </w:endnote>
  <w:endnote w:type="continuationSeparator" w:id="0">
    <w:p w14:paraId="121364FF" w14:textId="77777777" w:rsidR="001102D3" w:rsidRDefault="001102D3"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1C6721A5" w:rsidR="00350E07" w:rsidRDefault="00CB3A05" w:rsidP="00CB3A05">
    <w:pPr>
      <w:tabs>
        <w:tab w:val="right" w:pos="9072"/>
      </w:tabs>
      <w:jc w:val="right"/>
    </w:pPr>
    <w:r>
      <w:rPr>
        <w:noProof/>
        <w:lang w:eastAsia="de-DE"/>
      </w:rPr>
      <w:drawing>
        <wp:anchor distT="0" distB="0" distL="114300" distR="114300" simplePos="0" relativeHeight="251669504" behindDoc="1" locked="0" layoutInCell="1" allowOverlap="1" wp14:anchorId="448F415E" wp14:editId="1D3CF0F0">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607DB834" w:rsidR="00350E07" w:rsidRDefault="0077412E" w:rsidP="0077412E">
    <w:pPr>
      <w:jc w:val="right"/>
    </w:pPr>
    <w:r>
      <w:rPr>
        <w:noProof/>
        <w:lang w:eastAsia="de-DE"/>
      </w:rPr>
      <w:drawing>
        <wp:inline distT="0" distB="0" distL="0" distR="0" wp14:anchorId="6D9CE9DE" wp14:editId="5715C1D2">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04453207" wp14:editId="58430787">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 name="Grafik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427F3" w14:textId="77777777" w:rsidR="001102D3" w:rsidRDefault="001102D3" w:rsidP="00D2195C">
      <w:r>
        <w:separator/>
      </w:r>
    </w:p>
  </w:footnote>
  <w:footnote w:type="continuationSeparator" w:id="0">
    <w:p w14:paraId="18FB5C23" w14:textId="77777777" w:rsidR="001102D3" w:rsidRDefault="001102D3"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D7132E"/>
    <w:multiLevelType w:val="hybridMultilevel"/>
    <w:tmpl w:val="F1F61FDA"/>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4"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2CC1D33"/>
    <w:multiLevelType w:val="hybridMultilevel"/>
    <w:tmpl w:val="EB302424"/>
    <w:lvl w:ilvl="0" w:tplc="03FC5C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9"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0" w15:restartNumberingAfterBreak="0">
    <w:nsid w:val="6A811F2E"/>
    <w:multiLevelType w:val="hybridMultilevel"/>
    <w:tmpl w:val="E9260424"/>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DFF7A49"/>
    <w:multiLevelType w:val="multilevel"/>
    <w:tmpl w:val="4F9C6DBC"/>
    <w:lvl w:ilvl="0">
      <w:start w:val="1"/>
      <w:numFmt w:val="bullet"/>
      <w:lvlText w:val=""/>
      <w:lvlJc w:val="left"/>
      <w:pPr>
        <w:tabs>
          <w:tab w:val="num" w:pos="358"/>
        </w:tabs>
        <w:ind w:left="358" w:hanging="360"/>
      </w:pPr>
      <w:rPr>
        <w:rFonts w:ascii="Symbol" w:hAnsi="Symbol" w:hint="default"/>
        <w:sz w:val="20"/>
      </w:rPr>
    </w:lvl>
    <w:lvl w:ilvl="1">
      <w:start w:val="1"/>
      <w:numFmt w:val="bullet"/>
      <w:lvlText w:val="o"/>
      <w:lvlJc w:val="left"/>
      <w:pPr>
        <w:tabs>
          <w:tab w:val="num" w:pos="1078"/>
        </w:tabs>
        <w:ind w:left="1078" w:hanging="360"/>
      </w:pPr>
      <w:rPr>
        <w:rFonts w:ascii="Courier New" w:hAnsi="Courier New" w:cs="Times New Roman" w:hint="default"/>
        <w:sz w:val="20"/>
      </w:rPr>
    </w:lvl>
    <w:lvl w:ilvl="2">
      <w:start w:val="1"/>
      <w:numFmt w:val="bullet"/>
      <w:lvlText w:val=""/>
      <w:lvlJc w:val="left"/>
      <w:pPr>
        <w:tabs>
          <w:tab w:val="num" w:pos="1798"/>
        </w:tabs>
        <w:ind w:left="1798" w:hanging="360"/>
      </w:pPr>
      <w:rPr>
        <w:rFonts w:ascii="Wingdings" w:hAnsi="Wingdings" w:hint="default"/>
        <w:sz w:val="20"/>
      </w:rPr>
    </w:lvl>
    <w:lvl w:ilvl="3">
      <w:start w:val="1"/>
      <w:numFmt w:val="bullet"/>
      <w:lvlText w:val=""/>
      <w:lvlJc w:val="left"/>
      <w:pPr>
        <w:tabs>
          <w:tab w:val="num" w:pos="2518"/>
        </w:tabs>
        <w:ind w:left="2518" w:hanging="360"/>
      </w:pPr>
      <w:rPr>
        <w:rFonts w:ascii="Wingdings" w:hAnsi="Wingdings" w:hint="default"/>
        <w:sz w:val="20"/>
      </w:rPr>
    </w:lvl>
    <w:lvl w:ilvl="4">
      <w:start w:val="1"/>
      <w:numFmt w:val="bullet"/>
      <w:lvlText w:val=""/>
      <w:lvlJc w:val="left"/>
      <w:pPr>
        <w:tabs>
          <w:tab w:val="num" w:pos="3238"/>
        </w:tabs>
        <w:ind w:left="3238" w:hanging="360"/>
      </w:pPr>
      <w:rPr>
        <w:rFonts w:ascii="Wingdings" w:hAnsi="Wingdings" w:hint="default"/>
        <w:sz w:val="20"/>
      </w:rPr>
    </w:lvl>
    <w:lvl w:ilvl="5">
      <w:start w:val="1"/>
      <w:numFmt w:val="bullet"/>
      <w:lvlText w:val=""/>
      <w:lvlJc w:val="left"/>
      <w:pPr>
        <w:tabs>
          <w:tab w:val="num" w:pos="3958"/>
        </w:tabs>
        <w:ind w:left="3958" w:hanging="360"/>
      </w:pPr>
      <w:rPr>
        <w:rFonts w:ascii="Wingdings" w:hAnsi="Wingdings" w:hint="default"/>
        <w:sz w:val="20"/>
      </w:rPr>
    </w:lvl>
    <w:lvl w:ilvl="6">
      <w:start w:val="1"/>
      <w:numFmt w:val="bullet"/>
      <w:lvlText w:val=""/>
      <w:lvlJc w:val="left"/>
      <w:pPr>
        <w:tabs>
          <w:tab w:val="num" w:pos="4678"/>
        </w:tabs>
        <w:ind w:left="4678" w:hanging="360"/>
      </w:pPr>
      <w:rPr>
        <w:rFonts w:ascii="Wingdings" w:hAnsi="Wingdings" w:hint="default"/>
        <w:sz w:val="20"/>
      </w:rPr>
    </w:lvl>
    <w:lvl w:ilvl="7">
      <w:start w:val="1"/>
      <w:numFmt w:val="bullet"/>
      <w:lvlText w:val=""/>
      <w:lvlJc w:val="left"/>
      <w:pPr>
        <w:tabs>
          <w:tab w:val="num" w:pos="5398"/>
        </w:tabs>
        <w:ind w:left="5398" w:hanging="360"/>
      </w:pPr>
      <w:rPr>
        <w:rFonts w:ascii="Wingdings" w:hAnsi="Wingdings" w:hint="default"/>
        <w:sz w:val="20"/>
      </w:rPr>
    </w:lvl>
    <w:lvl w:ilvl="8">
      <w:start w:val="1"/>
      <w:numFmt w:val="bullet"/>
      <w:lvlText w:val=""/>
      <w:lvlJc w:val="left"/>
      <w:pPr>
        <w:tabs>
          <w:tab w:val="num" w:pos="6118"/>
        </w:tabs>
        <w:ind w:left="6118" w:hanging="360"/>
      </w:pPr>
      <w:rPr>
        <w:rFonts w:ascii="Wingdings" w:hAnsi="Wingdings" w:hint="default"/>
        <w:sz w:val="20"/>
      </w:rPr>
    </w:lvl>
  </w:abstractNum>
  <w:num w:numId="1">
    <w:abstractNumId w:val="3"/>
  </w:num>
  <w:num w:numId="2">
    <w:abstractNumId w:val="8"/>
  </w:num>
  <w:num w:numId="3">
    <w:abstractNumId w:val="5"/>
  </w:num>
  <w:num w:numId="4">
    <w:abstractNumId w:val="9"/>
  </w:num>
  <w:num w:numId="5">
    <w:abstractNumId w:val="0"/>
  </w:num>
  <w:num w:numId="6">
    <w:abstractNumId w:val="4"/>
  </w:num>
  <w:num w:numId="7">
    <w:abstractNumId w:val="7"/>
  </w:num>
  <w:num w:numId="8">
    <w:abstractNumId w:val="2"/>
  </w:num>
  <w:num w:numId="9">
    <w:abstractNumId w:val="6"/>
  </w:num>
  <w:num w:numId="10">
    <w:abstractNumId w:val="11"/>
  </w:num>
  <w:num w:numId="11">
    <w:abstractNumId w:val="12"/>
  </w:num>
  <w:num w:numId="12">
    <w:abstractNumId w:val="10"/>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revisionView w:markup="0"/>
  <w:defaultTabStop w:val="284"/>
  <w:hyphenationZone w:val="425"/>
  <w:characterSpacingControl w:val="doNotCompress"/>
  <w:hdrShapeDefaults>
    <o:shapedefaults v:ext="edit" spidmax="4097">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94ED7"/>
    <w:rsid w:val="000A3B76"/>
    <w:rsid w:val="000A71F6"/>
    <w:rsid w:val="000A75D3"/>
    <w:rsid w:val="000B1DD4"/>
    <w:rsid w:val="000C2B5E"/>
    <w:rsid w:val="000C7811"/>
    <w:rsid w:val="000D67A4"/>
    <w:rsid w:val="000E3704"/>
    <w:rsid w:val="00107810"/>
    <w:rsid w:val="001102D3"/>
    <w:rsid w:val="00110BCA"/>
    <w:rsid w:val="00111257"/>
    <w:rsid w:val="0012282F"/>
    <w:rsid w:val="0012783F"/>
    <w:rsid w:val="00131D4B"/>
    <w:rsid w:val="00132494"/>
    <w:rsid w:val="00144A6E"/>
    <w:rsid w:val="00146558"/>
    <w:rsid w:val="00147D47"/>
    <w:rsid w:val="00147D8F"/>
    <w:rsid w:val="00152836"/>
    <w:rsid w:val="00156982"/>
    <w:rsid w:val="00167B9F"/>
    <w:rsid w:val="001754B0"/>
    <w:rsid w:val="001A5000"/>
    <w:rsid w:val="001A555E"/>
    <w:rsid w:val="001B300A"/>
    <w:rsid w:val="001B653A"/>
    <w:rsid w:val="001C1D74"/>
    <w:rsid w:val="001C24D9"/>
    <w:rsid w:val="001D34F8"/>
    <w:rsid w:val="001D4EDB"/>
    <w:rsid w:val="001E1E31"/>
    <w:rsid w:val="001F3FC6"/>
    <w:rsid w:val="001F5609"/>
    <w:rsid w:val="00224874"/>
    <w:rsid w:val="00245665"/>
    <w:rsid w:val="0025046B"/>
    <w:rsid w:val="0025164D"/>
    <w:rsid w:val="00255B81"/>
    <w:rsid w:val="00284497"/>
    <w:rsid w:val="002952A8"/>
    <w:rsid w:val="002A5086"/>
    <w:rsid w:val="002C0E2E"/>
    <w:rsid w:val="002C388E"/>
    <w:rsid w:val="002D487B"/>
    <w:rsid w:val="002E00E2"/>
    <w:rsid w:val="002F04D4"/>
    <w:rsid w:val="002F2035"/>
    <w:rsid w:val="002F6F73"/>
    <w:rsid w:val="00301BE5"/>
    <w:rsid w:val="00303445"/>
    <w:rsid w:val="00305E80"/>
    <w:rsid w:val="00325610"/>
    <w:rsid w:val="0032789B"/>
    <w:rsid w:val="003279E4"/>
    <w:rsid w:val="00334C06"/>
    <w:rsid w:val="00337558"/>
    <w:rsid w:val="003440D7"/>
    <w:rsid w:val="00350E07"/>
    <w:rsid w:val="00354A21"/>
    <w:rsid w:val="00357E9B"/>
    <w:rsid w:val="00361349"/>
    <w:rsid w:val="00362E14"/>
    <w:rsid w:val="00363D4A"/>
    <w:rsid w:val="00365123"/>
    <w:rsid w:val="0037600A"/>
    <w:rsid w:val="00376093"/>
    <w:rsid w:val="00381769"/>
    <w:rsid w:val="00395C0F"/>
    <w:rsid w:val="003A227A"/>
    <w:rsid w:val="003B10AE"/>
    <w:rsid w:val="003B3AD5"/>
    <w:rsid w:val="003D26EF"/>
    <w:rsid w:val="003D3634"/>
    <w:rsid w:val="003D55C5"/>
    <w:rsid w:val="003F1FD2"/>
    <w:rsid w:val="00400DE9"/>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62285"/>
    <w:rsid w:val="0046639A"/>
    <w:rsid w:val="00473CDB"/>
    <w:rsid w:val="00477CA4"/>
    <w:rsid w:val="0048527A"/>
    <w:rsid w:val="00490D8C"/>
    <w:rsid w:val="004A37CA"/>
    <w:rsid w:val="004A3BCB"/>
    <w:rsid w:val="004B10C6"/>
    <w:rsid w:val="004B4D32"/>
    <w:rsid w:val="004B73FC"/>
    <w:rsid w:val="004B7731"/>
    <w:rsid w:val="004C1688"/>
    <w:rsid w:val="004C61C9"/>
    <w:rsid w:val="004C6853"/>
    <w:rsid w:val="004E200D"/>
    <w:rsid w:val="004F2C43"/>
    <w:rsid w:val="004F5690"/>
    <w:rsid w:val="0051153A"/>
    <w:rsid w:val="005116BE"/>
    <w:rsid w:val="00517A2D"/>
    <w:rsid w:val="00522783"/>
    <w:rsid w:val="00522EB4"/>
    <w:rsid w:val="005371C7"/>
    <w:rsid w:val="00546375"/>
    <w:rsid w:val="0056016B"/>
    <w:rsid w:val="005655A0"/>
    <w:rsid w:val="005960F6"/>
    <w:rsid w:val="005A6B40"/>
    <w:rsid w:val="005C52C4"/>
    <w:rsid w:val="005D048B"/>
    <w:rsid w:val="005F2762"/>
    <w:rsid w:val="005F7863"/>
    <w:rsid w:val="00605682"/>
    <w:rsid w:val="00610A39"/>
    <w:rsid w:val="00616BF9"/>
    <w:rsid w:val="006177AC"/>
    <w:rsid w:val="006271E9"/>
    <w:rsid w:val="00633306"/>
    <w:rsid w:val="00643EEA"/>
    <w:rsid w:val="00644F56"/>
    <w:rsid w:val="00644F8B"/>
    <w:rsid w:val="00646CBE"/>
    <w:rsid w:val="006478F3"/>
    <w:rsid w:val="006508BD"/>
    <w:rsid w:val="00672EE8"/>
    <w:rsid w:val="006754BE"/>
    <w:rsid w:val="00681295"/>
    <w:rsid w:val="006A129C"/>
    <w:rsid w:val="006B07B7"/>
    <w:rsid w:val="006B1520"/>
    <w:rsid w:val="006B2F6D"/>
    <w:rsid w:val="006C0799"/>
    <w:rsid w:val="006C6FA0"/>
    <w:rsid w:val="006D279B"/>
    <w:rsid w:val="006D697C"/>
    <w:rsid w:val="006D6E30"/>
    <w:rsid w:val="006F43CA"/>
    <w:rsid w:val="00702A31"/>
    <w:rsid w:val="00712A91"/>
    <w:rsid w:val="007132A5"/>
    <w:rsid w:val="0071466F"/>
    <w:rsid w:val="00715B5C"/>
    <w:rsid w:val="00716146"/>
    <w:rsid w:val="00720F30"/>
    <w:rsid w:val="0073688E"/>
    <w:rsid w:val="0075074E"/>
    <w:rsid w:val="0077412E"/>
    <w:rsid w:val="00775093"/>
    <w:rsid w:val="007763FF"/>
    <w:rsid w:val="00780DA6"/>
    <w:rsid w:val="00791906"/>
    <w:rsid w:val="00795A17"/>
    <w:rsid w:val="00797230"/>
    <w:rsid w:val="007B0F02"/>
    <w:rsid w:val="007B235C"/>
    <w:rsid w:val="007B3471"/>
    <w:rsid w:val="007B439F"/>
    <w:rsid w:val="007D33C4"/>
    <w:rsid w:val="007F78EE"/>
    <w:rsid w:val="00810DAF"/>
    <w:rsid w:val="008119AC"/>
    <w:rsid w:val="00824A85"/>
    <w:rsid w:val="00827B81"/>
    <w:rsid w:val="00831510"/>
    <w:rsid w:val="00832D36"/>
    <w:rsid w:val="008501DC"/>
    <w:rsid w:val="00855C96"/>
    <w:rsid w:val="00857917"/>
    <w:rsid w:val="0086155A"/>
    <w:rsid w:val="00867740"/>
    <w:rsid w:val="0087627E"/>
    <w:rsid w:val="00880F3D"/>
    <w:rsid w:val="008855CD"/>
    <w:rsid w:val="00887212"/>
    <w:rsid w:val="00897355"/>
    <w:rsid w:val="008A028E"/>
    <w:rsid w:val="008A53EB"/>
    <w:rsid w:val="008A7B95"/>
    <w:rsid w:val="008C08E6"/>
    <w:rsid w:val="008C4E4C"/>
    <w:rsid w:val="008C5439"/>
    <w:rsid w:val="008C709B"/>
    <w:rsid w:val="008D1EC2"/>
    <w:rsid w:val="008E1A32"/>
    <w:rsid w:val="008F0227"/>
    <w:rsid w:val="008F170F"/>
    <w:rsid w:val="00902A11"/>
    <w:rsid w:val="00913475"/>
    <w:rsid w:val="009151C3"/>
    <w:rsid w:val="0091777E"/>
    <w:rsid w:val="009200FA"/>
    <w:rsid w:val="00925E2A"/>
    <w:rsid w:val="00926C94"/>
    <w:rsid w:val="0094406A"/>
    <w:rsid w:val="00945272"/>
    <w:rsid w:val="00977100"/>
    <w:rsid w:val="009A5686"/>
    <w:rsid w:val="009A7996"/>
    <w:rsid w:val="009C1FA3"/>
    <w:rsid w:val="009C5E70"/>
    <w:rsid w:val="009D0972"/>
    <w:rsid w:val="009D0AE0"/>
    <w:rsid w:val="009E199C"/>
    <w:rsid w:val="009E3739"/>
    <w:rsid w:val="009E6EDD"/>
    <w:rsid w:val="00A00491"/>
    <w:rsid w:val="00A07409"/>
    <w:rsid w:val="00A106A9"/>
    <w:rsid w:val="00A118C8"/>
    <w:rsid w:val="00A200D2"/>
    <w:rsid w:val="00A26AB4"/>
    <w:rsid w:val="00A26C40"/>
    <w:rsid w:val="00A34F86"/>
    <w:rsid w:val="00A37C65"/>
    <w:rsid w:val="00A411BE"/>
    <w:rsid w:val="00A41DE1"/>
    <w:rsid w:val="00A454A9"/>
    <w:rsid w:val="00A54807"/>
    <w:rsid w:val="00A54A55"/>
    <w:rsid w:val="00A54DB9"/>
    <w:rsid w:val="00A56D05"/>
    <w:rsid w:val="00A62E8A"/>
    <w:rsid w:val="00A64D07"/>
    <w:rsid w:val="00A80D0A"/>
    <w:rsid w:val="00A8159E"/>
    <w:rsid w:val="00A9347E"/>
    <w:rsid w:val="00AA4A49"/>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971E6"/>
    <w:rsid w:val="00BA062F"/>
    <w:rsid w:val="00BA0A56"/>
    <w:rsid w:val="00BA70C4"/>
    <w:rsid w:val="00BB4B32"/>
    <w:rsid w:val="00BB70DC"/>
    <w:rsid w:val="00BB7C24"/>
    <w:rsid w:val="00BC13CD"/>
    <w:rsid w:val="00BD3527"/>
    <w:rsid w:val="00BE77C2"/>
    <w:rsid w:val="00BF6813"/>
    <w:rsid w:val="00C04496"/>
    <w:rsid w:val="00C04A1B"/>
    <w:rsid w:val="00C1135F"/>
    <w:rsid w:val="00C163BB"/>
    <w:rsid w:val="00C179E5"/>
    <w:rsid w:val="00C21B4F"/>
    <w:rsid w:val="00C31D26"/>
    <w:rsid w:val="00C37CAF"/>
    <w:rsid w:val="00C410A8"/>
    <w:rsid w:val="00C442F4"/>
    <w:rsid w:val="00C50216"/>
    <w:rsid w:val="00C54CEA"/>
    <w:rsid w:val="00C574DB"/>
    <w:rsid w:val="00C62DB5"/>
    <w:rsid w:val="00C63B65"/>
    <w:rsid w:val="00C65FC0"/>
    <w:rsid w:val="00C749FD"/>
    <w:rsid w:val="00C82307"/>
    <w:rsid w:val="00C87A4B"/>
    <w:rsid w:val="00CA16B1"/>
    <w:rsid w:val="00CA7BBE"/>
    <w:rsid w:val="00CB096E"/>
    <w:rsid w:val="00CB3A05"/>
    <w:rsid w:val="00CB5AEE"/>
    <w:rsid w:val="00CC1769"/>
    <w:rsid w:val="00CD1EFA"/>
    <w:rsid w:val="00CF1989"/>
    <w:rsid w:val="00CF2515"/>
    <w:rsid w:val="00D00409"/>
    <w:rsid w:val="00D05322"/>
    <w:rsid w:val="00D05EFB"/>
    <w:rsid w:val="00D10492"/>
    <w:rsid w:val="00D16348"/>
    <w:rsid w:val="00D2195C"/>
    <w:rsid w:val="00D26A1B"/>
    <w:rsid w:val="00D27848"/>
    <w:rsid w:val="00D302BF"/>
    <w:rsid w:val="00D37E46"/>
    <w:rsid w:val="00D51F62"/>
    <w:rsid w:val="00D52626"/>
    <w:rsid w:val="00D71368"/>
    <w:rsid w:val="00D72123"/>
    <w:rsid w:val="00D831C8"/>
    <w:rsid w:val="00D965E3"/>
    <w:rsid w:val="00DA0D96"/>
    <w:rsid w:val="00DB0B5F"/>
    <w:rsid w:val="00DB5098"/>
    <w:rsid w:val="00DB54CC"/>
    <w:rsid w:val="00DB5CB9"/>
    <w:rsid w:val="00DB602C"/>
    <w:rsid w:val="00DC48A6"/>
    <w:rsid w:val="00DD07C9"/>
    <w:rsid w:val="00DD0916"/>
    <w:rsid w:val="00DE13D1"/>
    <w:rsid w:val="00DE21BA"/>
    <w:rsid w:val="00DE44B2"/>
    <w:rsid w:val="00DF5907"/>
    <w:rsid w:val="00E00991"/>
    <w:rsid w:val="00E01A0D"/>
    <w:rsid w:val="00E03003"/>
    <w:rsid w:val="00E12836"/>
    <w:rsid w:val="00E1445E"/>
    <w:rsid w:val="00E3027A"/>
    <w:rsid w:val="00E40A54"/>
    <w:rsid w:val="00E41224"/>
    <w:rsid w:val="00E46854"/>
    <w:rsid w:val="00E47811"/>
    <w:rsid w:val="00E63D7B"/>
    <w:rsid w:val="00E7338C"/>
    <w:rsid w:val="00E74CB9"/>
    <w:rsid w:val="00E753C8"/>
    <w:rsid w:val="00E754E5"/>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4AFC"/>
    <w:rsid w:val="00F05ED8"/>
    <w:rsid w:val="00F142FC"/>
    <w:rsid w:val="00F20E7C"/>
    <w:rsid w:val="00F22ABF"/>
    <w:rsid w:val="00F249E4"/>
    <w:rsid w:val="00F334A9"/>
    <w:rsid w:val="00F34F8D"/>
    <w:rsid w:val="00F353D9"/>
    <w:rsid w:val="00F3634C"/>
    <w:rsid w:val="00F51212"/>
    <w:rsid w:val="00F60067"/>
    <w:rsid w:val="00F72E99"/>
    <w:rsid w:val="00F766BB"/>
    <w:rsid w:val="00F80305"/>
    <w:rsid w:val="00F9257D"/>
    <w:rsid w:val="00FB6A1E"/>
    <w:rsid w:val="00FC14E8"/>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customStyle="1" w:styleId="p">
    <w:name w:val="p"/>
    <w:basedOn w:val="Normal"/>
    <w:rsid w:val="0012282F"/>
    <w:pPr>
      <w:spacing w:before="100" w:beforeAutospacing="1" w:after="100" w:afterAutospacing="1"/>
    </w:pPr>
    <w:rPr>
      <w:rFonts w:ascii="Times New Roman" w:eastAsia="Times New Roman" w:hAnsi="Times New Roman"/>
      <w:sz w:val="24"/>
      <w:szCs w:val="24"/>
      <w:lang w:eastAsia="de-DE"/>
    </w:rPr>
  </w:style>
  <w:style w:type="character" w:customStyle="1" w:styleId="apple-converted-space">
    <w:name w:val="apple-converted-space"/>
    <w:basedOn w:val="DefaultParagraphFont"/>
    <w:rsid w:val="0012282F"/>
  </w:style>
  <w:style w:type="paragraph" w:styleId="CommentText">
    <w:name w:val="annotation text"/>
    <w:basedOn w:val="Normal"/>
    <w:link w:val="CommentTextChar"/>
    <w:uiPriority w:val="99"/>
    <w:semiHidden/>
    <w:unhideWhenUsed/>
    <w:rsid w:val="00462285"/>
    <w:rPr>
      <w:szCs w:val="20"/>
    </w:rPr>
  </w:style>
  <w:style w:type="character" w:customStyle="1" w:styleId="CommentTextChar">
    <w:name w:val="Comment Text Char"/>
    <w:basedOn w:val="DefaultParagraphFont"/>
    <w:link w:val="CommentText"/>
    <w:uiPriority w:val="99"/>
    <w:semiHidden/>
    <w:rsid w:val="0046228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462285"/>
    <w:rPr>
      <w:b/>
      <w:bCs/>
    </w:rPr>
  </w:style>
  <w:style w:type="character" w:customStyle="1" w:styleId="CommentSubjectChar">
    <w:name w:val="Comment Subject Char"/>
    <w:basedOn w:val="CommentTextChar"/>
    <w:link w:val="CommentSubject"/>
    <w:uiPriority w:val="99"/>
    <w:semiHidden/>
    <w:rsid w:val="0046228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5104">
      <w:bodyDiv w:val="1"/>
      <w:marLeft w:val="0"/>
      <w:marRight w:val="0"/>
      <w:marTop w:val="0"/>
      <w:marBottom w:val="0"/>
      <w:divBdr>
        <w:top w:val="none" w:sz="0" w:space="0" w:color="auto"/>
        <w:left w:val="none" w:sz="0" w:space="0" w:color="auto"/>
        <w:bottom w:val="none" w:sz="0" w:space="0" w:color="auto"/>
        <w:right w:val="none" w:sz="0" w:space="0" w:color="auto"/>
      </w:divBdr>
    </w:div>
    <w:div w:id="754402190">
      <w:bodyDiv w:val="1"/>
      <w:marLeft w:val="0"/>
      <w:marRight w:val="0"/>
      <w:marTop w:val="0"/>
      <w:marBottom w:val="0"/>
      <w:divBdr>
        <w:top w:val="none" w:sz="0" w:space="0" w:color="auto"/>
        <w:left w:val="none" w:sz="0" w:space="0" w:color="auto"/>
        <w:bottom w:val="none" w:sz="0" w:space="0" w:color="auto"/>
        <w:right w:val="none" w:sz="0" w:space="0" w:color="auto"/>
      </w:divBdr>
    </w:div>
    <w:div w:id="883520300">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03122275">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eui5infra.dhcp.wdf.sap.corp/demokit/docs/guide/be0cf40f61184b358b5faedaec98b2da.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9C432-59FA-46DA-A294-3EF50C9D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4</Pages>
  <Words>877</Words>
  <Characters>5526</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Ettelbrueck, Heiko</cp:lastModifiedBy>
  <cp:revision>54</cp:revision>
  <cp:lastPrinted>2014-02-06T08:19:00Z</cp:lastPrinted>
  <dcterms:created xsi:type="dcterms:W3CDTF">2016-04-08T08:05:00Z</dcterms:created>
  <dcterms:modified xsi:type="dcterms:W3CDTF">2016-05-23T10:54:00Z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