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D0B26" w14:textId="77777777" w:rsidR="009F78CD" w:rsidRDefault="009F78CD" w:rsidP="009F78CD">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01671512" wp14:editId="6AA00E6E">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D0C5"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Pr>
          <w:noProof/>
          <w:szCs w:val="40"/>
          <w:lang w:val="en-US"/>
        </w:rPr>
        <w:t>Week 2 Unit 3</w:t>
      </w:r>
    </w:p>
    <w:p w14:paraId="53918326" w14:textId="77777777" w:rsidR="009F78CD" w:rsidRDefault="009F78CD" w:rsidP="009F78CD">
      <w:pPr>
        <w:pStyle w:val="02BodyCopy"/>
        <w:rPr>
          <w:rFonts w:cs="Arial"/>
          <w:bCs/>
          <w:caps/>
          <w:noProof/>
          <w:sz w:val="40"/>
          <w:szCs w:val="40"/>
          <w:lang w:val="en-US" w:eastAsia="de-DE"/>
        </w:rPr>
      </w:pPr>
      <w:bookmarkStart w:id="0" w:name="_Toc430765020"/>
      <w:bookmarkStart w:id="1" w:name="_Toc440532291"/>
      <w:r>
        <w:rPr>
          <w:rFonts w:cs="Arial"/>
          <w:bCs/>
          <w:caps/>
          <w:noProof/>
          <w:sz w:val="40"/>
          <w:szCs w:val="40"/>
          <w:lang w:val="en-US" w:eastAsia="de-DE"/>
        </w:rPr>
        <w:t>Automatic conversion with data Types</w:t>
      </w:r>
    </w:p>
    <w:p w14:paraId="10613A8D" w14:textId="77777777" w:rsidR="009F78CD" w:rsidRPr="000F6D01" w:rsidRDefault="009F78CD" w:rsidP="009F78CD">
      <w:pPr>
        <w:pStyle w:val="004Introduction"/>
        <w:rPr>
          <w:lang w:val="en-US"/>
        </w:rPr>
      </w:pPr>
    </w:p>
    <w:p w14:paraId="7D0FDC5B" w14:textId="77777777" w:rsidR="009F78CD" w:rsidRDefault="009F78CD" w:rsidP="009F78CD">
      <w:pPr>
        <w:pStyle w:val="004Introduction"/>
      </w:pPr>
      <w:r>
        <w:t>Please perform the exercises below in your app project as shown in the video.</w:t>
      </w:r>
    </w:p>
    <w:p w14:paraId="6485848B" w14:textId="77777777" w:rsidR="009F78CD" w:rsidRDefault="009F78CD" w:rsidP="009F78CD">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713AC181" w14:textId="77777777" w:rsidR="009F78CD" w:rsidRPr="00477CA4" w:rsidRDefault="009F78CD" w:rsidP="009F78CD">
          <w:pPr>
            <w:pStyle w:val="Inhaltsverzeichnisberschrift"/>
            <w:numPr>
              <w:ilvl w:val="0"/>
              <w:numId w:val="0"/>
            </w:numPr>
          </w:pPr>
          <w:r w:rsidRPr="00477CA4">
            <w:t>Table of Contents</w:t>
          </w:r>
        </w:p>
        <w:p w14:paraId="761E591D" w14:textId="77777777" w:rsidR="009F78CD" w:rsidRPr="00522EB4" w:rsidRDefault="009F78CD" w:rsidP="009F78CD">
          <w:pPr>
            <w:rPr>
              <w:lang w:val="en-US"/>
            </w:rPr>
          </w:pPr>
        </w:p>
        <w:p w14:paraId="66409F94" w14:textId="77777777" w:rsidR="00436568" w:rsidRDefault="009F78CD">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09642" w:history="1">
            <w:r w:rsidR="00436568" w:rsidRPr="00200373">
              <w:rPr>
                <w:rStyle w:val="Link"/>
                <w:noProof/>
                <w:lang w:val="en-US"/>
              </w:rPr>
              <w:t>1</w:t>
            </w:r>
            <w:r w:rsidR="00436568">
              <w:rPr>
                <w:rFonts w:asciiTheme="minorHAnsi" w:eastAsiaTheme="minorEastAsia" w:hAnsiTheme="minorHAnsi" w:cstheme="minorBidi"/>
                <w:noProof/>
                <w:sz w:val="22"/>
                <w:lang w:eastAsia="de-DE"/>
              </w:rPr>
              <w:tab/>
            </w:r>
            <w:r w:rsidR="00436568" w:rsidRPr="00200373">
              <w:rPr>
                <w:rStyle w:val="Link"/>
                <w:noProof/>
                <w:lang w:val="en-US"/>
              </w:rPr>
              <w:t>Usage of Data Types for Formatting</w:t>
            </w:r>
            <w:r w:rsidR="00436568">
              <w:rPr>
                <w:noProof/>
                <w:webHidden/>
              </w:rPr>
              <w:tab/>
            </w:r>
            <w:r w:rsidR="00436568">
              <w:rPr>
                <w:noProof/>
                <w:webHidden/>
              </w:rPr>
              <w:fldChar w:fldCharType="begin"/>
            </w:r>
            <w:r w:rsidR="00436568">
              <w:rPr>
                <w:noProof/>
                <w:webHidden/>
              </w:rPr>
              <w:instrText xml:space="preserve"> PAGEREF _Toc449109642 \h </w:instrText>
            </w:r>
            <w:r w:rsidR="00436568">
              <w:rPr>
                <w:noProof/>
                <w:webHidden/>
              </w:rPr>
            </w:r>
            <w:r w:rsidR="00436568">
              <w:rPr>
                <w:noProof/>
                <w:webHidden/>
              </w:rPr>
              <w:fldChar w:fldCharType="separate"/>
            </w:r>
            <w:r w:rsidR="00436568">
              <w:rPr>
                <w:noProof/>
                <w:webHidden/>
              </w:rPr>
              <w:t>2</w:t>
            </w:r>
            <w:r w:rsidR="00436568">
              <w:rPr>
                <w:noProof/>
                <w:webHidden/>
              </w:rPr>
              <w:fldChar w:fldCharType="end"/>
            </w:r>
          </w:hyperlink>
        </w:p>
        <w:p w14:paraId="5836EFEB" w14:textId="77777777" w:rsidR="00436568" w:rsidRDefault="00F72E19">
          <w:pPr>
            <w:pStyle w:val="Verzeichnis1"/>
            <w:tabs>
              <w:tab w:val="left" w:pos="660"/>
              <w:tab w:val="right" w:leader="dot" w:pos="9063"/>
            </w:tabs>
            <w:rPr>
              <w:rFonts w:asciiTheme="minorHAnsi" w:eastAsiaTheme="minorEastAsia" w:hAnsiTheme="minorHAnsi" w:cstheme="minorBidi"/>
              <w:noProof/>
              <w:sz w:val="22"/>
              <w:lang w:eastAsia="de-DE"/>
            </w:rPr>
          </w:pPr>
          <w:hyperlink w:anchor="_Toc449109643" w:history="1">
            <w:r w:rsidR="00436568" w:rsidRPr="00200373">
              <w:rPr>
                <w:rStyle w:val="Link"/>
                <w:noProof/>
                <w:lang w:val="en-US"/>
              </w:rPr>
              <w:t>2</w:t>
            </w:r>
            <w:r w:rsidR="00436568">
              <w:rPr>
                <w:rFonts w:asciiTheme="minorHAnsi" w:eastAsiaTheme="minorEastAsia" w:hAnsiTheme="minorHAnsi" w:cstheme="minorBidi"/>
                <w:noProof/>
                <w:sz w:val="22"/>
                <w:lang w:eastAsia="de-DE"/>
              </w:rPr>
              <w:tab/>
            </w:r>
            <w:r w:rsidR="00436568" w:rsidRPr="00200373">
              <w:rPr>
                <w:rStyle w:val="Link"/>
                <w:noProof/>
                <w:lang w:val="en-US"/>
              </w:rPr>
              <w:t>Usage of Types for Form Validation</w:t>
            </w:r>
            <w:r w:rsidR="00436568">
              <w:rPr>
                <w:noProof/>
                <w:webHidden/>
              </w:rPr>
              <w:tab/>
            </w:r>
            <w:r w:rsidR="00436568">
              <w:rPr>
                <w:noProof/>
                <w:webHidden/>
              </w:rPr>
              <w:fldChar w:fldCharType="begin"/>
            </w:r>
            <w:r w:rsidR="00436568">
              <w:rPr>
                <w:noProof/>
                <w:webHidden/>
              </w:rPr>
              <w:instrText xml:space="preserve"> PAGEREF _Toc449109643 \h </w:instrText>
            </w:r>
            <w:r w:rsidR="00436568">
              <w:rPr>
                <w:noProof/>
                <w:webHidden/>
              </w:rPr>
            </w:r>
            <w:r w:rsidR="00436568">
              <w:rPr>
                <w:noProof/>
                <w:webHidden/>
              </w:rPr>
              <w:fldChar w:fldCharType="separate"/>
            </w:r>
            <w:r w:rsidR="00436568">
              <w:rPr>
                <w:noProof/>
                <w:webHidden/>
              </w:rPr>
              <w:t>3</w:t>
            </w:r>
            <w:r w:rsidR="00436568">
              <w:rPr>
                <w:noProof/>
                <w:webHidden/>
              </w:rPr>
              <w:fldChar w:fldCharType="end"/>
            </w:r>
          </w:hyperlink>
        </w:p>
        <w:p w14:paraId="50311E10" w14:textId="77777777" w:rsidR="009F78CD" w:rsidRPr="00B5296F" w:rsidRDefault="009F78CD" w:rsidP="009F78CD">
          <w:pPr>
            <w:rPr>
              <w:bCs/>
              <w:noProof/>
            </w:rPr>
          </w:pPr>
          <w:r>
            <w:fldChar w:fldCharType="end"/>
          </w:r>
        </w:p>
      </w:sdtContent>
    </w:sdt>
    <w:p w14:paraId="075B2A00" w14:textId="77777777" w:rsidR="009F78CD" w:rsidRDefault="009F78CD" w:rsidP="009F78CD">
      <w:pPr>
        <w:pStyle w:val="berschrift2"/>
        <w:rPr>
          <w:lang w:val="en-US"/>
        </w:rPr>
      </w:pPr>
    </w:p>
    <w:p w14:paraId="4F6701D7" w14:textId="77777777" w:rsidR="009F78CD" w:rsidRDefault="009F78CD" w:rsidP="009F78CD">
      <w:pPr>
        <w:pStyle w:val="berschrift2"/>
        <w:rPr>
          <w:lang w:val="en-US"/>
        </w:rPr>
      </w:pPr>
      <w:r>
        <w:rPr>
          <w:lang w:val="en-US"/>
        </w:rPr>
        <w:t>Preview</w:t>
      </w:r>
    </w:p>
    <w:p w14:paraId="3DBE65A7" w14:textId="77777777" w:rsidR="009F78CD" w:rsidRPr="00522EB4" w:rsidRDefault="009F78CD" w:rsidP="009F78CD">
      <w:pPr>
        <w:rPr>
          <w:lang w:val="en-US"/>
        </w:rPr>
      </w:pPr>
    </w:p>
    <w:p w14:paraId="4C4E9B9F" w14:textId="77777777" w:rsidR="009F78CD" w:rsidRDefault="009F78CD" w:rsidP="009F78CD">
      <w:pPr>
        <w:keepNext/>
        <w:jc w:val="center"/>
      </w:pPr>
      <w:r>
        <w:rPr>
          <w:noProof/>
          <w:lang w:eastAsia="de-DE"/>
        </w:rPr>
        <w:drawing>
          <wp:inline distT="0" distB="0" distL="0" distR="0" wp14:anchorId="19568953" wp14:editId="27DF01A8">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3.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7EB50870" w14:textId="77777777" w:rsidR="009F78CD" w:rsidRDefault="009F78CD" w:rsidP="009F78CD">
      <w:pPr>
        <w:pStyle w:val="Beschriftung"/>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Pr>
          <w:noProof/>
          <w:lang w:val="en-US"/>
        </w:rPr>
        <w:t>1</w:t>
      </w:r>
      <w:r>
        <w:fldChar w:fldCharType="end"/>
      </w:r>
      <w:r w:rsidRPr="00522EB4">
        <w:rPr>
          <w:lang w:val="en-US"/>
        </w:rPr>
        <w:t xml:space="preserve"> - </w:t>
      </w:r>
      <w:r>
        <w:rPr>
          <w:lang w:val="en-US"/>
        </w:rPr>
        <w:t>Preview of the app after doing this unit’s exercises</w:t>
      </w:r>
    </w:p>
    <w:p w14:paraId="02119D30" w14:textId="77777777" w:rsidR="009F78CD" w:rsidRPr="00A33116" w:rsidRDefault="009F78CD" w:rsidP="009F78CD">
      <w:pPr>
        <w:pStyle w:val="berschrift1"/>
        <w:widowControl w:val="0"/>
        <w:spacing w:before="480" w:line="360" w:lineRule="auto"/>
        <w:ind w:left="426" w:hanging="426"/>
        <w:rPr>
          <w:lang w:val="en-US"/>
        </w:rPr>
      </w:pPr>
      <w:bookmarkStart w:id="2" w:name="_Toc443311380"/>
      <w:r>
        <w:rPr>
          <w:lang w:val="en-US"/>
        </w:rPr>
        <w:br w:type="page"/>
      </w:r>
      <w:bookmarkStart w:id="3" w:name="_Toc449109642"/>
      <w:bookmarkStart w:id="4" w:name="_GoBack"/>
      <w:bookmarkEnd w:id="0"/>
      <w:bookmarkEnd w:id="1"/>
      <w:bookmarkEnd w:id="2"/>
      <w:bookmarkEnd w:id="4"/>
      <w:r w:rsidRPr="00A33116">
        <w:rPr>
          <w:lang w:val="en-US"/>
        </w:rPr>
        <w:lastRenderedPageBreak/>
        <w:t xml:space="preserve">Usage of Data Types for </w:t>
      </w:r>
      <w:r>
        <w:rPr>
          <w:lang w:val="en-US"/>
        </w:rPr>
        <w:t>F</w:t>
      </w:r>
      <w:r w:rsidRPr="00A33116">
        <w:rPr>
          <w:lang w:val="en-US"/>
        </w:rPr>
        <w:t>ormatting</w:t>
      </w:r>
      <w:bookmarkEnd w:id="3"/>
    </w:p>
    <w:p w14:paraId="78C7EE82" w14:textId="77777777" w:rsidR="009F78CD" w:rsidRPr="00F60F48" w:rsidRDefault="009F78CD" w:rsidP="009F78CD">
      <w:pPr>
        <w:pStyle w:val="02BodyCopy"/>
        <w:rPr>
          <w:rFonts w:eastAsia="BentonSans"/>
        </w:rPr>
      </w:pPr>
      <w:r w:rsidRPr="00F60F48">
        <w:rPr>
          <w:rFonts w:eastAsia="BentonSans"/>
        </w:rPr>
        <w:t xml:space="preserve">In this step, we </w:t>
      </w:r>
      <w:r>
        <w:rPr>
          <w:rFonts w:eastAsia="BentonSans"/>
        </w:rPr>
        <w:t>use a data type to apply standard formatting across different currencies.</w:t>
      </w:r>
    </w:p>
    <w:p w14:paraId="2915FAA6" w14:textId="77777777" w:rsidR="009F78CD" w:rsidRPr="009F78CD" w:rsidRDefault="009F78CD" w:rsidP="009F78CD">
      <w:pPr>
        <w:pStyle w:val="berschrift3"/>
        <w:rPr>
          <w:rFonts w:eastAsia="BentonSans"/>
          <w:lang w:val="en-US"/>
        </w:rPr>
      </w:pPr>
    </w:p>
    <w:p w14:paraId="4B3D81CE" w14:textId="77777777" w:rsidR="009F78CD" w:rsidRPr="00F60F48" w:rsidRDefault="009F78CD" w:rsidP="009F78CD">
      <w:pPr>
        <w:pStyle w:val="berschrift3"/>
        <w:rPr>
          <w:rFonts w:eastAsia="BentonSans"/>
        </w:rPr>
      </w:pPr>
      <w:r w:rsidRPr="00F60F48">
        <w:rPr>
          <w:rFonts w:eastAsia="BentonSans"/>
        </w:rPr>
        <w:t>Preview</w:t>
      </w:r>
      <w:r>
        <w:rPr>
          <w:rFonts w:eastAsia="BentonSans"/>
        </w:rPr>
        <w:br/>
      </w:r>
    </w:p>
    <w:p w14:paraId="11A98AF7" w14:textId="77777777" w:rsidR="009F78CD" w:rsidRPr="00F60F48" w:rsidRDefault="009F78CD" w:rsidP="009F78CD">
      <w:pPr>
        <w:spacing w:after="158" w:line="259" w:lineRule="auto"/>
        <w:rPr>
          <w:rFonts w:ascii="BentonSans" w:eastAsia="BentonSans" w:hAnsi="BentonSans" w:cs="BentonSans"/>
          <w:color w:val="222222"/>
          <w:sz w:val="18"/>
        </w:rPr>
      </w:pPr>
      <w:r>
        <w:rPr>
          <w:noProof/>
          <w:lang w:eastAsia="de-DE"/>
        </w:rPr>
        <w:drawing>
          <wp:inline distT="0" distB="0" distL="0" distR="0" wp14:anchorId="314F4EF7" wp14:editId="4A9537C4">
            <wp:extent cx="5759450" cy="2153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153920"/>
                    </a:xfrm>
                    <a:prstGeom prst="rect">
                      <a:avLst/>
                    </a:prstGeom>
                  </pic:spPr>
                </pic:pic>
              </a:graphicData>
            </a:graphic>
          </wp:inline>
        </w:drawing>
      </w:r>
    </w:p>
    <w:p w14:paraId="3044D204" w14:textId="77777777" w:rsidR="009F78CD" w:rsidRPr="00976E59" w:rsidRDefault="009F78CD" w:rsidP="009F78CD">
      <w:pPr>
        <w:pStyle w:val="Beschriftung"/>
        <w:rPr>
          <w:rFonts w:eastAsia="BentonSans"/>
          <w:sz w:val="18"/>
          <w:lang w:val="en-US"/>
        </w:rPr>
      </w:pPr>
      <w:r>
        <w:rPr>
          <w:rFonts w:eastAsia="BentonSans"/>
          <w:lang w:val="en-US"/>
        </w:rPr>
        <w:t>Figure 2 -</w:t>
      </w:r>
      <w:r w:rsidRPr="00976E59">
        <w:rPr>
          <w:rFonts w:eastAsia="BentonSans"/>
          <w:lang w:val="en-US"/>
        </w:rPr>
        <w:t xml:space="preserve"> </w:t>
      </w:r>
      <w:r>
        <w:rPr>
          <w:rFonts w:eastAsia="BentonSans"/>
          <w:lang w:val="en-US"/>
        </w:rPr>
        <w:t>Formatted currencies</w:t>
      </w:r>
    </w:p>
    <w:p w14:paraId="5B39A457" w14:textId="77777777" w:rsidR="009F78CD" w:rsidRDefault="009F78CD" w:rsidP="009F78CD">
      <w:pPr>
        <w:pStyle w:val="berschrift3"/>
        <w:rPr>
          <w:rFonts w:eastAsia="BentonSans"/>
          <w:lang w:val="en-US"/>
        </w:rPr>
      </w:pPr>
    </w:p>
    <w:p w14:paraId="4D6282FC" w14:textId="77777777" w:rsidR="009F78CD" w:rsidRPr="007D1972" w:rsidRDefault="009F78CD" w:rsidP="009F78CD">
      <w:pPr>
        <w:pStyle w:val="berschrift3"/>
        <w:rPr>
          <w:rFonts w:eastAsia="BentonSans"/>
          <w:lang w:val="en-US"/>
        </w:rPr>
      </w:pPr>
      <w:r w:rsidRPr="007D1972">
        <w:rPr>
          <w:rFonts w:eastAsia="BentonSans"/>
          <w:lang w:val="en-US"/>
        </w:rPr>
        <w:t>webapp/view/App.view.xml</w:t>
      </w:r>
    </w:p>
    <w:p w14:paraId="5747CE2B"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&lt;</w:t>
      </w:r>
      <w:proofErr w:type="spellStart"/>
      <w:proofErr w:type="gramStart"/>
      <w:r w:rsidRPr="002F46B7">
        <w:rPr>
          <w:rFonts w:ascii="Courier New" w:eastAsia="BentonSans" w:hAnsi="Courier New" w:cs="Courier New"/>
        </w:rPr>
        <w:t>mvc:View</w:t>
      </w:r>
      <w:proofErr w:type="spellEnd"/>
      <w:proofErr w:type="gramEnd"/>
      <w:r>
        <w:rPr>
          <w:rFonts w:ascii="Courier New" w:eastAsia="BentonSans" w:hAnsi="Courier New" w:cs="Courier New"/>
        </w:rPr>
        <w:t xml:space="preserve"> …</w:t>
      </w:r>
      <w:r w:rsidRPr="002F46B7">
        <w:rPr>
          <w:rFonts w:ascii="Courier New" w:eastAsia="BentonSans" w:hAnsi="Courier New" w:cs="Courier New"/>
        </w:rPr>
        <w:t>&gt;</w:t>
      </w:r>
    </w:p>
    <w:p w14:paraId="78BD328A"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ab/>
      </w:r>
      <w:r>
        <w:rPr>
          <w:rFonts w:ascii="Courier New" w:eastAsia="BentonSans" w:hAnsi="Courier New" w:cs="Courier New"/>
        </w:rPr>
        <w:t>…</w:t>
      </w:r>
    </w:p>
    <w:p w14:paraId="0D48E00E"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t>&lt;</w:t>
      </w:r>
      <w:proofErr w:type="spellStart"/>
      <w:r w:rsidRPr="002F46B7">
        <w:rPr>
          <w:rFonts w:ascii="Courier New" w:eastAsia="BentonSans" w:hAnsi="Courier New" w:cs="Courier New"/>
        </w:rPr>
        <w:t>ObjectListItem</w:t>
      </w:r>
      <w:proofErr w:type="spellEnd"/>
    </w:p>
    <w:p w14:paraId="3FC83FBE"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t>title="{Name}"</w:t>
      </w:r>
    </w:p>
    <w:p w14:paraId="004240E2"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9523A5">
        <w:rPr>
          <w:rFonts w:ascii="Courier New" w:eastAsia="BentonSans" w:hAnsi="Courier New" w:cs="Courier New"/>
          <w:b/>
          <w:highlight w:val="yellow"/>
        </w:rPr>
        <w:t>number="{</w:t>
      </w:r>
    </w:p>
    <w:p w14:paraId="08BFBDF3"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parts: [</w:t>
      </w:r>
    </w:p>
    <w:p w14:paraId="3EE6CE53"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{path: 'Price'},</w:t>
      </w:r>
    </w:p>
    <w:p w14:paraId="37860D1A"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{path: '</w:t>
      </w:r>
      <w:proofErr w:type="spellStart"/>
      <w:r w:rsidRPr="009523A5">
        <w:rPr>
          <w:rFonts w:ascii="Courier New" w:eastAsia="BentonSans" w:hAnsi="Courier New" w:cs="Courier New"/>
          <w:b/>
          <w:highlight w:val="yellow"/>
        </w:rPr>
        <w:t>CurrencyCode</w:t>
      </w:r>
      <w:proofErr w:type="spellEnd"/>
      <w:r w:rsidRPr="009523A5">
        <w:rPr>
          <w:rFonts w:ascii="Courier New" w:eastAsia="BentonSans" w:hAnsi="Courier New" w:cs="Courier New"/>
          <w:b/>
          <w:highlight w:val="yellow"/>
        </w:rPr>
        <w:t>'}</w:t>
      </w:r>
    </w:p>
    <w:p w14:paraId="2CB16986"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w:t>
      </w:r>
    </w:p>
    <w:p w14:paraId="2D2A13AC"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type: '</w:t>
      </w:r>
      <w:proofErr w:type="spellStart"/>
      <w:r w:rsidRPr="009523A5">
        <w:rPr>
          <w:rFonts w:ascii="Courier New" w:eastAsia="BentonSans" w:hAnsi="Courier New" w:cs="Courier New"/>
          <w:b/>
          <w:highlight w:val="yellow"/>
        </w:rPr>
        <w:t>sap.</w:t>
      </w:r>
      <w:proofErr w:type="gramStart"/>
      <w:r w:rsidRPr="009523A5">
        <w:rPr>
          <w:rFonts w:ascii="Courier New" w:eastAsia="BentonSans" w:hAnsi="Courier New" w:cs="Courier New"/>
          <w:b/>
          <w:highlight w:val="yellow"/>
        </w:rPr>
        <w:t>ui.model</w:t>
      </w:r>
      <w:proofErr w:type="gramEnd"/>
      <w:r w:rsidRPr="009523A5">
        <w:rPr>
          <w:rFonts w:ascii="Courier New" w:eastAsia="BentonSans" w:hAnsi="Courier New" w:cs="Courier New"/>
          <w:b/>
          <w:highlight w:val="yellow"/>
        </w:rPr>
        <w:t>.type.Currency</w:t>
      </w:r>
      <w:proofErr w:type="spellEnd"/>
      <w:r w:rsidRPr="009523A5">
        <w:rPr>
          <w:rFonts w:ascii="Courier New" w:eastAsia="BentonSans" w:hAnsi="Courier New" w:cs="Courier New"/>
          <w:b/>
          <w:highlight w:val="yellow"/>
        </w:rPr>
        <w:t>',</w:t>
      </w:r>
    </w:p>
    <w:p w14:paraId="424166BB"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proofErr w:type="spellStart"/>
      <w:r w:rsidRPr="009523A5">
        <w:rPr>
          <w:rFonts w:ascii="Courier New" w:eastAsia="BentonSans" w:hAnsi="Courier New" w:cs="Courier New"/>
          <w:b/>
          <w:highlight w:val="yellow"/>
        </w:rPr>
        <w:t>formatOptions</w:t>
      </w:r>
      <w:proofErr w:type="spellEnd"/>
      <w:r w:rsidRPr="009523A5">
        <w:rPr>
          <w:rFonts w:ascii="Courier New" w:eastAsia="BentonSans" w:hAnsi="Courier New" w:cs="Courier New"/>
          <w:b/>
          <w:highlight w:val="yellow"/>
        </w:rPr>
        <w:t>: {</w:t>
      </w:r>
    </w:p>
    <w:p w14:paraId="620EE514" w14:textId="2C39ED72"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proofErr w:type="spellStart"/>
      <w:r w:rsidR="00C65553" w:rsidRPr="00C65553">
        <w:rPr>
          <w:rFonts w:ascii="Courier New" w:eastAsia="BentonSans" w:hAnsi="Courier New" w:cs="Courier New"/>
          <w:b/>
          <w:highlight w:val="yellow"/>
        </w:rPr>
        <w:t>showMeasure</w:t>
      </w:r>
      <w:proofErr w:type="spellEnd"/>
      <w:r w:rsidRPr="009523A5">
        <w:rPr>
          <w:rFonts w:ascii="Courier New" w:eastAsia="BentonSans" w:hAnsi="Courier New" w:cs="Courier New"/>
          <w:b/>
          <w:highlight w:val="yellow"/>
        </w:rPr>
        <w:t>: false</w:t>
      </w:r>
    </w:p>
    <w:p w14:paraId="7077259A" w14:textId="77777777" w:rsidR="009F78CD" w:rsidRPr="009523A5"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w:t>
      </w:r>
    </w:p>
    <w:p w14:paraId="25EA7005" w14:textId="77777777" w:rsidR="009F78CD"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r>
      <w:r w:rsidRPr="009523A5">
        <w:rPr>
          <w:rFonts w:ascii="Courier New" w:eastAsia="BentonSans" w:hAnsi="Courier New" w:cs="Courier New"/>
          <w:b/>
          <w:highlight w:val="yellow"/>
        </w:rPr>
        <w:tab/>
        <w:t>}"</w:t>
      </w:r>
    </w:p>
    <w:p w14:paraId="18630341" w14:textId="6F0E02BA" w:rsidR="00C65553" w:rsidRPr="00C65553" w:rsidRDefault="00C65553" w:rsidP="00C65553">
      <w:pPr>
        <w:pStyle w:val="02BodyCopy"/>
        <w:pBdr>
          <w:top w:val="dotted" w:sz="4" w:space="1" w:color="auto"/>
          <w:left w:val="dotted" w:sz="4" w:space="4" w:color="auto"/>
          <w:bottom w:val="dotted" w:sz="4" w:space="1" w:color="auto"/>
          <w:right w:val="dotted" w:sz="4" w:space="4" w:color="auto"/>
        </w:pBdr>
        <w:ind w:firstLine="284"/>
        <w:rPr>
          <w:rFonts w:ascii="Courier New" w:eastAsia="BentonSans" w:hAnsi="Courier New" w:cs="Courier New"/>
        </w:rPr>
      </w:pP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r>
        <w:rPr>
          <w:rFonts w:ascii="Courier New" w:eastAsia="BentonSans" w:hAnsi="Courier New" w:cs="Courier New"/>
        </w:rPr>
        <w:tab/>
      </w:r>
      <w:proofErr w:type="spellStart"/>
      <w:r w:rsidRPr="00C65553">
        <w:rPr>
          <w:rFonts w:ascii="Courier New" w:eastAsia="BentonSans" w:hAnsi="Courier New" w:cs="Courier New"/>
        </w:rPr>
        <w:t>numberUnit</w:t>
      </w:r>
      <w:proofErr w:type="spellEnd"/>
      <w:r w:rsidRPr="00C65553">
        <w:rPr>
          <w:rFonts w:ascii="Courier New" w:eastAsia="BentonSans" w:hAnsi="Courier New" w:cs="Courier New"/>
        </w:rPr>
        <w:t>="{</w:t>
      </w:r>
      <w:proofErr w:type="spellStart"/>
      <w:r w:rsidRPr="00C65553">
        <w:rPr>
          <w:rFonts w:ascii="Courier New" w:eastAsia="BentonSans" w:hAnsi="Courier New" w:cs="Courier New"/>
        </w:rPr>
        <w:t>CurrencyCode</w:t>
      </w:r>
      <w:proofErr w:type="spellEnd"/>
      <w:r w:rsidRPr="00C65553">
        <w:rPr>
          <w:rFonts w:ascii="Courier New" w:eastAsia="BentonSans" w:hAnsi="Courier New" w:cs="Courier New"/>
        </w:rPr>
        <w:t>}"</w:t>
      </w:r>
    </w:p>
    <w:p w14:paraId="5B106069" w14:textId="575CF7B2" w:rsidR="009F78CD" w:rsidRPr="002F46B7" w:rsidRDefault="009F78CD" w:rsidP="00C65553">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00C65553">
        <w:rPr>
          <w:rFonts w:ascii="Courier New" w:eastAsia="BentonSans" w:hAnsi="Courier New" w:cs="Courier New"/>
        </w:rPr>
        <w:t>…</w:t>
      </w:r>
      <w:r w:rsidRPr="002F46B7">
        <w:rPr>
          <w:rFonts w:ascii="Courier New" w:eastAsia="BentonSans" w:hAnsi="Courier New" w:cs="Courier New"/>
        </w:rPr>
        <w:t>&gt;</w:t>
      </w:r>
    </w:p>
    <w:p w14:paraId="1E4F960E"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sidRPr="002F46B7">
        <w:rPr>
          <w:rFonts w:ascii="Courier New" w:eastAsia="BentonSans" w:hAnsi="Courier New" w:cs="Courier New"/>
        </w:rPr>
        <w:tab/>
      </w:r>
      <w:r>
        <w:rPr>
          <w:rFonts w:ascii="Courier New" w:eastAsia="BentonSans" w:hAnsi="Courier New" w:cs="Courier New"/>
        </w:rPr>
        <w:t>…</w:t>
      </w:r>
    </w:p>
    <w:p w14:paraId="6E3C5EDD"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2F46B7">
        <w:rPr>
          <w:rFonts w:ascii="Courier New" w:eastAsia="BentonSans" w:hAnsi="Courier New" w:cs="Courier New"/>
        </w:rPr>
        <w:t>&lt;/</w:t>
      </w:r>
      <w:proofErr w:type="spellStart"/>
      <w:proofErr w:type="gramStart"/>
      <w:r w:rsidRPr="002F46B7">
        <w:rPr>
          <w:rFonts w:ascii="Courier New" w:eastAsia="BentonSans" w:hAnsi="Courier New" w:cs="Courier New"/>
        </w:rPr>
        <w:t>mvc:View</w:t>
      </w:r>
      <w:proofErr w:type="spellEnd"/>
      <w:proofErr w:type="gramEnd"/>
      <w:r w:rsidRPr="002F46B7">
        <w:rPr>
          <w:rFonts w:ascii="Courier New" w:eastAsia="BentonSans" w:hAnsi="Courier New" w:cs="Courier New"/>
        </w:rPr>
        <w:t>&gt;</w:t>
      </w:r>
    </w:p>
    <w:p w14:paraId="1D1044F1" w14:textId="26FA0820" w:rsidR="009F78CD" w:rsidRPr="00EC2928" w:rsidRDefault="00B5421B" w:rsidP="009F78CD">
      <w:pPr>
        <w:pStyle w:val="p"/>
        <w:shd w:val="clear" w:color="auto" w:fill="FFFFFF"/>
        <w:spacing w:line="253" w:lineRule="atLeast"/>
        <w:rPr>
          <w:rFonts w:ascii="Arial" w:hAnsi="Arial" w:cs="Arial"/>
          <w:sz w:val="20"/>
          <w:szCs w:val="20"/>
          <w:lang w:val="en-US"/>
        </w:rPr>
      </w:pPr>
      <w:r>
        <w:rPr>
          <w:rFonts w:ascii="Arial" w:hAnsi="Arial" w:cs="Arial"/>
          <w:sz w:val="20"/>
          <w:szCs w:val="20"/>
          <w:lang w:val="en-US"/>
        </w:rPr>
        <w:t>In this step, w</w:t>
      </w:r>
      <w:r w:rsidR="009F78CD" w:rsidRPr="00EC2928">
        <w:rPr>
          <w:rFonts w:ascii="Arial" w:hAnsi="Arial" w:cs="Arial"/>
          <w:sz w:val="20"/>
          <w:szCs w:val="20"/>
          <w:lang w:val="en-US"/>
        </w:rPr>
        <w:t xml:space="preserve">e </w:t>
      </w:r>
      <w:r w:rsidR="00441159">
        <w:rPr>
          <w:rFonts w:ascii="Arial" w:hAnsi="Arial" w:cs="Arial"/>
          <w:sz w:val="20"/>
          <w:szCs w:val="20"/>
          <w:lang w:val="en-US"/>
        </w:rPr>
        <w:t>format the</w:t>
      </w:r>
      <w:r w:rsidR="009F78CD" w:rsidRPr="00EC2928">
        <w:rPr>
          <w:rFonts w:ascii="Arial" w:hAnsi="Arial" w:cs="Arial"/>
          <w:sz w:val="20"/>
          <w:szCs w:val="20"/>
          <w:lang w:val="en-US"/>
        </w:rPr>
        <w:t xml:space="preserve"> price </w:t>
      </w:r>
      <w:r w:rsidR="00441159">
        <w:rPr>
          <w:rFonts w:ascii="Arial" w:hAnsi="Arial" w:cs="Arial"/>
          <w:sz w:val="20"/>
          <w:szCs w:val="20"/>
          <w:lang w:val="en-US"/>
        </w:rPr>
        <w:t xml:space="preserve">displayed in the </w:t>
      </w:r>
      <w:proofErr w:type="spellStart"/>
      <w:r w:rsidR="00441159" w:rsidRPr="00EC2928">
        <w:rPr>
          <w:rStyle w:val="HTMLBeispiel"/>
          <w:sz w:val="20"/>
          <w:szCs w:val="20"/>
          <w:lang w:val="en-US"/>
        </w:rPr>
        <w:t>ObjectListItem</w:t>
      </w:r>
      <w:proofErr w:type="spellEnd"/>
      <w:r w:rsidR="00441159" w:rsidRPr="00EC2928">
        <w:rPr>
          <w:rStyle w:val="apple-converted-space"/>
          <w:rFonts w:ascii="Arial" w:hAnsi="Arial" w:cs="Arial"/>
          <w:sz w:val="20"/>
          <w:szCs w:val="20"/>
          <w:lang w:val="en-US"/>
        </w:rPr>
        <w:t xml:space="preserve"> </w:t>
      </w:r>
      <w:r w:rsidR="00441159" w:rsidRPr="00EC2928">
        <w:rPr>
          <w:rFonts w:ascii="Arial" w:hAnsi="Arial" w:cs="Arial"/>
          <w:sz w:val="20"/>
          <w:szCs w:val="20"/>
          <w:lang w:val="en-US"/>
        </w:rPr>
        <w:t xml:space="preserve">control </w:t>
      </w:r>
      <w:r w:rsidR="00441159">
        <w:rPr>
          <w:rFonts w:ascii="Arial" w:hAnsi="Arial" w:cs="Arial"/>
          <w:sz w:val="20"/>
          <w:szCs w:val="20"/>
          <w:lang w:val="en-US"/>
        </w:rPr>
        <w:t xml:space="preserve">depending on the currency by </w:t>
      </w:r>
      <w:r w:rsidR="009F78CD" w:rsidRPr="00EC2928">
        <w:rPr>
          <w:rFonts w:ascii="Arial" w:hAnsi="Arial" w:cs="Arial"/>
          <w:sz w:val="20"/>
          <w:szCs w:val="20"/>
          <w:lang w:val="en-US"/>
        </w:rPr>
        <w:t>apply</w:t>
      </w:r>
      <w:r w:rsidR="00441159">
        <w:rPr>
          <w:rFonts w:ascii="Arial" w:hAnsi="Arial" w:cs="Arial"/>
          <w:sz w:val="20"/>
          <w:szCs w:val="20"/>
          <w:lang w:val="en-US"/>
        </w:rPr>
        <w:t>ing</w:t>
      </w:r>
      <w:r w:rsidR="009F78CD" w:rsidRPr="00EC2928">
        <w:rPr>
          <w:rFonts w:ascii="Arial" w:hAnsi="Arial" w:cs="Arial"/>
          <w:sz w:val="20"/>
          <w:szCs w:val="20"/>
          <w:lang w:val="en-US"/>
        </w:rPr>
        <w:t xml:space="preserve"> the </w:t>
      </w:r>
      <w:r w:rsidR="00441159" w:rsidRPr="00EC2928">
        <w:rPr>
          <w:rStyle w:val="HTMLBeispiel"/>
          <w:sz w:val="20"/>
          <w:szCs w:val="20"/>
          <w:lang w:val="en-US"/>
        </w:rPr>
        <w:t>Currency</w:t>
      </w:r>
      <w:r w:rsidR="00441159" w:rsidRPr="00EC2928" w:rsidDel="00441159">
        <w:rPr>
          <w:rFonts w:ascii="Arial" w:hAnsi="Arial" w:cs="Arial"/>
          <w:sz w:val="20"/>
          <w:szCs w:val="20"/>
          <w:lang w:val="en-US"/>
        </w:rPr>
        <w:t xml:space="preserve"> </w:t>
      </w:r>
      <w:r w:rsidR="009F78CD" w:rsidRPr="00EC2928">
        <w:rPr>
          <w:rFonts w:ascii="Arial" w:hAnsi="Arial" w:cs="Arial"/>
          <w:sz w:val="20"/>
          <w:szCs w:val="20"/>
          <w:lang w:val="en-US"/>
        </w:rPr>
        <w:t xml:space="preserve">data type on the </w:t>
      </w:r>
      <w:r w:rsidR="009F78CD" w:rsidRPr="00441159">
        <w:rPr>
          <w:rStyle w:val="HTMLBeispiel"/>
          <w:sz w:val="20"/>
          <w:szCs w:val="20"/>
          <w:lang w:val="en-US"/>
        </w:rPr>
        <w:t>number</w:t>
      </w:r>
      <w:r w:rsidR="009F78CD" w:rsidRPr="00EC2928">
        <w:rPr>
          <w:rFonts w:ascii="Arial" w:hAnsi="Arial" w:cs="Arial"/>
          <w:sz w:val="20"/>
          <w:szCs w:val="20"/>
          <w:lang w:val="en-US"/>
        </w:rPr>
        <w:t xml:space="preserve"> </w:t>
      </w:r>
      <w:r w:rsidR="00441159">
        <w:rPr>
          <w:rFonts w:ascii="Arial" w:hAnsi="Arial" w:cs="Arial"/>
          <w:sz w:val="20"/>
          <w:szCs w:val="20"/>
          <w:lang w:val="en-US"/>
        </w:rPr>
        <w:t xml:space="preserve">attribute. This is achieved </w:t>
      </w:r>
      <w:r w:rsidR="009F78CD" w:rsidRPr="00EC2928">
        <w:rPr>
          <w:rFonts w:ascii="Arial" w:hAnsi="Arial" w:cs="Arial"/>
          <w:sz w:val="20"/>
          <w:szCs w:val="20"/>
          <w:lang w:val="en-US"/>
        </w:rPr>
        <w:t>by setting the</w:t>
      </w:r>
      <w:r w:rsidR="009F78CD" w:rsidRPr="00EC2928">
        <w:rPr>
          <w:rStyle w:val="apple-converted-space"/>
          <w:rFonts w:ascii="Arial" w:hAnsi="Arial" w:cs="Arial"/>
          <w:sz w:val="20"/>
          <w:szCs w:val="20"/>
          <w:lang w:val="en-US"/>
        </w:rPr>
        <w:t xml:space="preserve"> </w:t>
      </w:r>
      <w:r w:rsidR="009F78CD" w:rsidRPr="00EC2928">
        <w:rPr>
          <w:rStyle w:val="HTMLBeispiel"/>
          <w:sz w:val="20"/>
          <w:szCs w:val="20"/>
          <w:lang w:val="en-US"/>
        </w:rPr>
        <w:t>type</w:t>
      </w:r>
      <w:r w:rsidR="009F78CD" w:rsidRPr="00EC2928">
        <w:rPr>
          <w:rStyle w:val="apple-converted-space"/>
          <w:rFonts w:ascii="Arial" w:hAnsi="Arial" w:cs="Arial"/>
          <w:sz w:val="20"/>
          <w:szCs w:val="20"/>
          <w:lang w:val="en-US"/>
        </w:rPr>
        <w:t xml:space="preserve"> </w:t>
      </w:r>
      <w:r w:rsidR="009F78CD" w:rsidRPr="00EC2928">
        <w:rPr>
          <w:rFonts w:ascii="Arial" w:hAnsi="Arial" w:cs="Arial"/>
          <w:sz w:val="20"/>
          <w:szCs w:val="20"/>
          <w:lang w:val="en-US"/>
        </w:rPr>
        <w:t xml:space="preserve">attribute of the binding syntax to </w:t>
      </w:r>
      <w:proofErr w:type="spellStart"/>
      <w:r w:rsidR="009F78CD" w:rsidRPr="00EC2928">
        <w:rPr>
          <w:rStyle w:val="HTMLBeispiel"/>
          <w:sz w:val="20"/>
          <w:szCs w:val="20"/>
          <w:lang w:val="en-US"/>
        </w:rPr>
        <w:t>sap.ui.model.type.Currency</w:t>
      </w:r>
      <w:proofErr w:type="spellEnd"/>
      <w:r w:rsidR="009F78CD" w:rsidRPr="00EC2928">
        <w:rPr>
          <w:rFonts w:ascii="Arial" w:hAnsi="Arial" w:cs="Arial"/>
          <w:sz w:val="20"/>
          <w:szCs w:val="20"/>
          <w:lang w:val="en-US"/>
        </w:rPr>
        <w:t>.</w:t>
      </w:r>
    </w:p>
    <w:p w14:paraId="14318062" w14:textId="7F130991" w:rsidR="009F78CD" w:rsidRPr="00EC2928" w:rsidRDefault="009F78CD" w:rsidP="009F78CD">
      <w:pPr>
        <w:pStyle w:val="p"/>
        <w:shd w:val="clear" w:color="auto" w:fill="FFFFFF"/>
        <w:spacing w:line="253" w:lineRule="atLeast"/>
        <w:rPr>
          <w:rFonts w:ascii="Arial" w:hAnsi="Arial" w:cs="Arial"/>
          <w:sz w:val="20"/>
          <w:szCs w:val="20"/>
          <w:lang w:val="en-US"/>
        </w:rPr>
      </w:pPr>
      <w:r w:rsidRPr="00EC2928">
        <w:rPr>
          <w:rFonts w:ascii="Arial" w:hAnsi="Arial" w:cs="Arial"/>
          <w:sz w:val="20"/>
          <w:szCs w:val="20"/>
          <w:lang w:val="en-US"/>
        </w:rPr>
        <w:t>Additionally, we set the formatting option</w:t>
      </w:r>
      <w:r w:rsidRPr="00EC2928">
        <w:rPr>
          <w:rStyle w:val="apple-converted-space"/>
          <w:rFonts w:ascii="Arial" w:hAnsi="Arial" w:cs="Arial"/>
          <w:sz w:val="20"/>
          <w:szCs w:val="20"/>
          <w:lang w:val="en-US"/>
        </w:rPr>
        <w:t> </w:t>
      </w:r>
      <w:proofErr w:type="spellStart"/>
      <w:r w:rsidR="00C65553">
        <w:rPr>
          <w:rStyle w:val="HTMLBeispiel"/>
          <w:sz w:val="20"/>
          <w:szCs w:val="20"/>
          <w:lang w:val="en-US"/>
        </w:rPr>
        <w:t>showMeasure</w:t>
      </w:r>
      <w:proofErr w:type="spellEnd"/>
      <w:r w:rsidR="00C65553">
        <w:rPr>
          <w:rFonts w:ascii="Arial" w:hAnsi="Arial" w:cs="Arial"/>
          <w:sz w:val="20"/>
          <w:szCs w:val="20"/>
          <w:lang w:val="en-US"/>
        </w:rPr>
        <w:t xml:space="preserve"> t</w:t>
      </w:r>
      <w:r w:rsidRPr="00EC2928">
        <w:rPr>
          <w:rFonts w:ascii="Arial" w:hAnsi="Arial" w:cs="Arial"/>
          <w:sz w:val="20"/>
          <w:szCs w:val="20"/>
          <w:lang w:val="en-US"/>
        </w:rPr>
        <w:t>o</w:t>
      </w:r>
      <w:r w:rsidRPr="00EC2928">
        <w:rPr>
          <w:rStyle w:val="apple-converted-space"/>
          <w:rFonts w:ascii="Arial" w:hAnsi="Arial" w:cs="Arial"/>
          <w:sz w:val="20"/>
          <w:szCs w:val="20"/>
          <w:lang w:val="en-US"/>
        </w:rPr>
        <w:t xml:space="preserve"> </w:t>
      </w:r>
      <w:r w:rsidRPr="00EC2928">
        <w:rPr>
          <w:rStyle w:val="HTMLBeispiel"/>
          <w:sz w:val="20"/>
          <w:szCs w:val="20"/>
          <w:lang w:val="en-US"/>
        </w:rPr>
        <w:t>false</w:t>
      </w:r>
      <w:r w:rsidRPr="00EC2928">
        <w:rPr>
          <w:rFonts w:ascii="Arial" w:hAnsi="Arial" w:cs="Arial"/>
          <w:sz w:val="20"/>
          <w:szCs w:val="20"/>
          <w:lang w:val="en-US"/>
        </w:rPr>
        <w:t xml:space="preserve">. This hides the currency code </w:t>
      </w:r>
      <w:r w:rsidR="00C65553">
        <w:rPr>
          <w:rFonts w:ascii="Arial" w:hAnsi="Arial" w:cs="Arial"/>
          <w:sz w:val="20"/>
          <w:szCs w:val="20"/>
          <w:lang w:val="en-US"/>
        </w:rPr>
        <w:t xml:space="preserve">as it is already displayed in the </w:t>
      </w:r>
      <w:proofErr w:type="spellStart"/>
      <w:r w:rsidR="00C65553">
        <w:rPr>
          <w:rFonts w:ascii="Arial" w:hAnsi="Arial" w:cs="Arial"/>
          <w:sz w:val="20"/>
          <w:szCs w:val="20"/>
          <w:lang w:val="en-US"/>
        </w:rPr>
        <w:t>numberUnit</w:t>
      </w:r>
      <w:proofErr w:type="spellEnd"/>
      <w:r w:rsidR="00C65553">
        <w:rPr>
          <w:rFonts w:ascii="Arial" w:hAnsi="Arial" w:cs="Arial"/>
          <w:sz w:val="20"/>
          <w:szCs w:val="20"/>
          <w:lang w:val="en-US"/>
        </w:rPr>
        <w:t xml:space="preserve"> attribute</w:t>
      </w:r>
      <w:r w:rsidRPr="00EC2928">
        <w:rPr>
          <w:rFonts w:ascii="Arial" w:hAnsi="Arial" w:cs="Arial"/>
          <w:sz w:val="20"/>
          <w:szCs w:val="20"/>
          <w:lang w:val="en-US"/>
        </w:rPr>
        <w:t>.</w:t>
      </w:r>
    </w:p>
    <w:p w14:paraId="4A16F73C" w14:textId="220E5C38" w:rsidR="009F78CD" w:rsidRPr="00EC2928" w:rsidRDefault="009F78CD" w:rsidP="009F78CD">
      <w:pPr>
        <w:pStyle w:val="p"/>
        <w:shd w:val="clear" w:color="auto" w:fill="FFFFFF"/>
        <w:spacing w:line="253" w:lineRule="atLeast"/>
        <w:rPr>
          <w:rFonts w:ascii="Arial" w:hAnsi="Arial" w:cs="Arial"/>
          <w:sz w:val="20"/>
          <w:szCs w:val="20"/>
          <w:lang w:val="en-US"/>
        </w:rPr>
      </w:pPr>
      <w:r w:rsidRPr="00EC2928">
        <w:rPr>
          <w:rFonts w:ascii="Arial" w:hAnsi="Arial" w:cs="Arial"/>
          <w:sz w:val="20"/>
          <w:szCs w:val="20"/>
          <w:lang w:val="en-US"/>
        </w:rPr>
        <w:t>As you can see above, we us</w:t>
      </w:r>
      <w:r w:rsidR="00711BA7">
        <w:rPr>
          <w:rFonts w:ascii="Arial" w:hAnsi="Arial" w:cs="Arial"/>
          <w:sz w:val="20"/>
          <w:szCs w:val="20"/>
          <w:lang w:val="en-US"/>
        </w:rPr>
        <w:t>e</w:t>
      </w:r>
      <w:r w:rsidRPr="00EC2928">
        <w:rPr>
          <w:rFonts w:ascii="Arial" w:hAnsi="Arial" w:cs="Arial"/>
          <w:sz w:val="20"/>
          <w:szCs w:val="20"/>
          <w:lang w:val="en-US"/>
        </w:rPr>
        <w:t xml:space="preserve"> a special binding syntax for the</w:t>
      </w:r>
      <w:r w:rsidRPr="00EC2928">
        <w:rPr>
          <w:rStyle w:val="apple-converted-space"/>
          <w:rFonts w:ascii="Arial" w:hAnsi="Arial" w:cs="Arial"/>
          <w:sz w:val="20"/>
          <w:szCs w:val="20"/>
          <w:lang w:val="en-US"/>
        </w:rPr>
        <w:t xml:space="preserve"> </w:t>
      </w:r>
      <w:r w:rsidRPr="00EC2928">
        <w:rPr>
          <w:rStyle w:val="HTMLBeispiel"/>
          <w:sz w:val="20"/>
          <w:szCs w:val="20"/>
          <w:lang w:val="en-US"/>
        </w:rPr>
        <w:t>number</w:t>
      </w:r>
      <w:r w:rsidRPr="00EC2928">
        <w:rPr>
          <w:rStyle w:val="apple-converted-space"/>
          <w:rFonts w:ascii="Arial" w:hAnsi="Arial" w:cs="Arial"/>
          <w:sz w:val="20"/>
          <w:szCs w:val="20"/>
          <w:lang w:val="en-US"/>
        </w:rPr>
        <w:t xml:space="preserve"> </w:t>
      </w:r>
      <w:r w:rsidRPr="00EC2928">
        <w:rPr>
          <w:rFonts w:ascii="Arial" w:hAnsi="Arial" w:cs="Arial"/>
          <w:sz w:val="20"/>
          <w:szCs w:val="20"/>
          <w:lang w:val="en-US"/>
        </w:rPr>
        <w:t>property of the</w:t>
      </w:r>
      <w:r w:rsidRPr="00EC2928">
        <w:rPr>
          <w:rStyle w:val="apple-converted-space"/>
          <w:rFonts w:ascii="Arial" w:hAnsi="Arial" w:cs="Arial"/>
          <w:sz w:val="20"/>
          <w:szCs w:val="20"/>
          <w:lang w:val="en-US"/>
        </w:rPr>
        <w:t xml:space="preserve"> </w:t>
      </w:r>
      <w:proofErr w:type="spellStart"/>
      <w:r w:rsidRPr="00EC2928">
        <w:rPr>
          <w:rStyle w:val="HTMLBeispiel"/>
          <w:sz w:val="20"/>
          <w:szCs w:val="20"/>
          <w:lang w:val="en-US"/>
        </w:rPr>
        <w:t>ObjectListItem</w:t>
      </w:r>
      <w:proofErr w:type="spellEnd"/>
      <w:r w:rsidRPr="00EC2928">
        <w:rPr>
          <w:rFonts w:ascii="Arial" w:hAnsi="Arial" w:cs="Arial"/>
          <w:sz w:val="20"/>
          <w:szCs w:val="20"/>
          <w:lang w:val="en-US"/>
        </w:rPr>
        <w:t xml:space="preserve">. This binding syntax makes use of so-called "Calculated Fields", which allows </w:t>
      </w:r>
      <w:r w:rsidR="00D026E5">
        <w:rPr>
          <w:rFonts w:ascii="Arial" w:hAnsi="Arial" w:cs="Arial"/>
          <w:sz w:val="20"/>
          <w:szCs w:val="20"/>
          <w:lang w:val="en-US"/>
        </w:rPr>
        <w:t>to pass</w:t>
      </w:r>
      <w:r w:rsidRPr="00EC2928">
        <w:rPr>
          <w:rFonts w:ascii="Arial" w:hAnsi="Arial" w:cs="Arial"/>
          <w:sz w:val="20"/>
          <w:szCs w:val="20"/>
          <w:lang w:val="en-US"/>
        </w:rPr>
        <w:t xml:space="preserve"> multiple properties from different models to a formatter function or data type. The properties bound from different models are called “parts”.</w:t>
      </w:r>
    </w:p>
    <w:p w14:paraId="6E178525" w14:textId="66AD4A79" w:rsidR="009F78CD" w:rsidRPr="00D026E5" w:rsidRDefault="009F78CD" w:rsidP="009F78CD">
      <w:pPr>
        <w:pStyle w:val="p"/>
        <w:shd w:val="clear" w:color="auto" w:fill="FFFFFF"/>
        <w:spacing w:line="253" w:lineRule="atLeast"/>
        <w:rPr>
          <w:rFonts w:ascii="Arial" w:hAnsi="Arial" w:cs="Arial"/>
          <w:color w:val="333333"/>
          <w:sz w:val="20"/>
          <w:szCs w:val="20"/>
          <w:lang w:val="en-US"/>
        </w:rPr>
      </w:pPr>
      <w:r w:rsidRPr="00D026E5">
        <w:rPr>
          <w:rFonts w:ascii="Arial" w:hAnsi="Arial" w:cs="Arial"/>
          <w:color w:val="333333"/>
          <w:sz w:val="20"/>
          <w:szCs w:val="20"/>
          <w:lang w:val="en-US"/>
        </w:rPr>
        <w:t>We could access these two values in a custom formatter function to specify how they should be processed together. In our case, the</w:t>
      </w:r>
      <w:r w:rsidRPr="00D026E5">
        <w:rPr>
          <w:rStyle w:val="apple-converted-space"/>
          <w:rFonts w:ascii="Arial" w:hAnsi="Arial" w:cs="Arial"/>
          <w:color w:val="333333"/>
          <w:sz w:val="20"/>
          <w:szCs w:val="20"/>
          <w:lang w:val="en-US"/>
        </w:rPr>
        <w:t xml:space="preserve"> </w:t>
      </w:r>
      <w:r w:rsidRPr="00D026E5">
        <w:rPr>
          <w:rStyle w:val="HTMLBeispiel"/>
          <w:color w:val="333333"/>
          <w:sz w:val="20"/>
          <w:szCs w:val="20"/>
          <w:lang w:val="en-US"/>
        </w:rPr>
        <w:t>currency</w:t>
      </w:r>
      <w:r w:rsidRPr="00D026E5">
        <w:rPr>
          <w:rStyle w:val="apple-converted-space"/>
          <w:rFonts w:ascii="Arial" w:hAnsi="Arial" w:cs="Arial"/>
          <w:color w:val="333333"/>
          <w:sz w:val="20"/>
          <w:szCs w:val="20"/>
          <w:lang w:val="en-US"/>
        </w:rPr>
        <w:t xml:space="preserve"> </w:t>
      </w:r>
      <w:r w:rsidRPr="00D026E5">
        <w:rPr>
          <w:rFonts w:ascii="Arial" w:hAnsi="Arial" w:cs="Arial"/>
          <w:color w:val="333333"/>
          <w:sz w:val="20"/>
          <w:szCs w:val="20"/>
          <w:lang w:val="en-US"/>
        </w:rPr>
        <w:t>type handle</w:t>
      </w:r>
      <w:r w:rsidR="00B5421B">
        <w:rPr>
          <w:rFonts w:ascii="Arial" w:hAnsi="Arial" w:cs="Arial"/>
          <w:color w:val="333333"/>
          <w:sz w:val="20"/>
          <w:szCs w:val="20"/>
          <w:lang w:val="en-US"/>
        </w:rPr>
        <w:t>s</w:t>
      </w:r>
      <w:r w:rsidRPr="00D026E5">
        <w:rPr>
          <w:rFonts w:ascii="Arial" w:hAnsi="Arial" w:cs="Arial"/>
          <w:color w:val="333333"/>
          <w:sz w:val="20"/>
          <w:szCs w:val="20"/>
          <w:lang w:val="en-US"/>
        </w:rPr>
        <w:t xml:space="preserve"> the formatting of the price. Please see the related documentation below for more details.</w:t>
      </w:r>
    </w:p>
    <w:p w14:paraId="175BE02B" w14:textId="77777777" w:rsidR="009F78CD" w:rsidRPr="00A33116" w:rsidRDefault="009F78CD" w:rsidP="009F78CD">
      <w:pPr>
        <w:pStyle w:val="berschrift1"/>
        <w:widowControl w:val="0"/>
        <w:spacing w:before="480" w:line="360" w:lineRule="auto"/>
        <w:ind w:left="426" w:hanging="426"/>
        <w:rPr>
          <w:lang w:val="en-US"/>
        </w:rPr>
      </w:pPr>
      <w:bookmarkStart w:id="5" w:name="_Toc449109643"/>
      <w:r w:rsidRPr="00A33116">
        <w:rPr>
          <w:lang w:val="en-US"/>
        </w:rPr>
        <w:lastRenderedPageBreak/>
        <w:t xml:space="preserve">Usage of Types for </w:t>
      </w:r>
      <w:r>
        <w:rPr>
          <w:lang w:val="en-US"/>
        </w:rPr>
        <w:t>F</w:t>
      </w:r>
      <w:r w:rsidRPr="00A33116">
        <w:rPr>
          <w:lang w:val="en-US"/>
        </w:rPr>
        <w:t xml:space="preserve">orm </w:t>
      </w:r>
      <w:r>
        <w:rPr>
          <w:lang w:val="en-US"/>
        </w:rPr>
        <w:t>V</w:t>
      </w:r>
      <w:r w:rsidRPr="00A33116">
        <w:rPr>
          <w:lang w:val="en-US"/>
        </w:rPr>
        <w:t>alidation</w:t>
      </w:r>
      <w:bookmarkEnd w:id="5"/>
    </w:p>
    <w:p w14:paraId="3AB391AF" w14:textId="68D7512F" w:rsidR="009F78CD" w:rsidRDefault="009F78CD" w:rsidP="009F78CD">
      <w:pPr>
        <w:pStyle w:val="02BodyCopy"/>
        <w:rPr>
          <w:rFonts w:eastAsia="BentonSans"/>
        </w:rPr>
      </w:pPr>
      <w:r>
        <w:rPr>
          <w:rFonts w:eastAsia="BentonSans"/>
        </w:rPr>
        <w:t xml:space="preserve">In this step, we add </w:t>
      </w:r>
      <w:r w:rsidR="00B5421B">
        <w:rPr>
          <w:rFonts w:eastAsia="BentonSans"/>
        </w:rPr>
        <w:t>a data</w:t>
      </w:r>
      <w:r>
        <w:rPr>
          <w:rFonts w:eastAsia="BentonSans"/>
        </w:rPr>
        <w:t xml:space="preserve"> type to the input </w:t>
      </w:r>
      <w:r w:rsidR="00B5421B">
        <w:rPr>
          <w:rFonts w:eastAsia="BentonSans"/>
        </w:rPr>
        <w:t xml:space="preserve">control </w:t>
      </w:r>
      <w:r>
        <w:rPr>
          <w:rFonts w:eastAsia="BentonSans"/>
        </w:rPr>
        <w:t>from one of the previous sessions and enable automatic form validation.</w:t>
      </w:r>
      <w:r w:rsidR="00512450">
        <w:rPr>
          <w:rFonts w:eastAsia="BentonSans"/>
        </w:rPr>
        <w:t xml:space="preserve"> To keep the exercise simple and avoid adding more controls, we use the input field for the name used in the “Hello” message, although it obviously was not originally meant to require a number, but a string.</w:t>
      </w:r>
    </w:p>
    <w:p w14:paraId="15E8CC08" w14:textId="77777777" w:rsidR="009F78CD" w:rsidRDefault="009F78CD" w:rsidP="009F78CD">
      <w:pPr>
        <w:pStyle w:val="02BodyCopy"/>
        <w:rPr>
          <w:rFonts w:eastAsia="BentonSans"/>
        </w:rPr>
      </w:pPr>
    </w:p>
    <w:p w14:paraId="1EE80023" w14:textId="77777777" w:rsidR="009F78CD" w:rsidRPr="00F60F48" w:rsidRDefault="009F78CD" w:rsidP="009F78CD">
      <w:pPr>
        <w:pStyle w:val="berschrift3"/>
        <w:rPr>
          <w:rFonts w:eastAsia="BentonSans"/>
        </w:rPr>
      </w:pPr>
      <w:r w:rsidRPr="00F60F48">
        <w:rPr>
          <w:rFonts w:eastAsia="BentonSans"/>
        </w:rPr>
        <w:t>Preview</w:t>
      </w:r>
    </w:p>
    <w:p w14:paraId="4559FF27" w14:textId="77777777" w:rsidR="009F78CD" w:rsidRPr="00F60F48" w:rsidRDefault="009F78CD" w:rsidP="009F78CD">
      <w:pPr>
        <w:spacing w:after="158" w:line="259" w:lineRule="auto"/>
        <w:rPr>
          <w:rFonts w:ascii="BentonSans" w:eastAsia="BentonSans" w:hAnsi="BentonSans" w:cs="BentonSans"/>
          <w:color w:val="222222"/>
          <w:sz w:val="18"/>
        </w:rPr>
      </w:pPr>
      <w:r>
        <w:rPr>
          <w:noProof/>
          <w:lang w:eastAsia="de-DE"/>
        </w:rPr>
        <w:drawing>
          <wp:inline distT="0" distB="0" distL="0" distR="0" wp14:anchorId="59893278" wp14:editId="7F61FE61">
            <wp:extent cx="457200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693"/>
                    <a:stretch/>
                  </pic:blipFill>
                  <pic:spPr bwMode="auto">
                    <a:xfrm>
                      <a:off x="0" y="0"/>
                      <a:ext cx="4572000" cy="1257300"/>
                    </a:xfrm>
                    <a:prstGeom prst="rect">
                      <a:avLst/>
                    </a:prstGeom>
                    <a:ln>
                      <a:noFill/>
                    </a:ln>
                    <a:extLst>
                      <a:ext uri="{53640926-AAD7-44D8-BBD7-CCE9431645EC}">
                        <a14:shadowObscured xmlns:a14="http://schemas.microsoft.com/office/drawing/2010/main"/>
                      </a:ext>
                    </a:extLst>
                  </pic:spPr>
                </pic:pic>
              </a:graphicData>
            </a:graphic>
          </wp:inline>
        </w:drawing>
      </w:r>
    </w:p>
    <w:p w14:paraId="289E5D1A" w14:textId="77777777" w:rsidR="009F78CD" w:rsidRDefault="009F78CD" w:rsidP="009F78CD">
      <w:pPr>
        <w:pStyle w:val="Beschriftung"/>
        <w:rPr>
          <w:rFonts w:eastAsia="BentonSans"/>
          <w:lang w:val="en-US"/>
        </w:rPr>
      </w:pPr>
      <w:r>
        <w:rPr>
          <w:rFonts w:eastAsia="BentonSans"/>
          <w:lang w:val="en-US"/>
        </w:rPr>
        <w:t>Figure 3 -</w:t>
      </w:r>
      <w:r w:rsidRPr="00976E59">
        <w:rPr>
          <w:rFonts w:eastAsia="BentonSans"/>
          <w:lang w:val="en-US"/>
        </w:rPr>
        <w:t xml:space="preserve"> </w:t>
      </w:r>
      <w:r>
        <w:rPr>
          <w:rFonts w:eastAsia="BentonSans"/>
          <w:lang w:val="en-US"/>
        </w:rPr>
        <w:t>Form validation based on types</w:t>
      </w:r>
    </w:p>
    <w:p w14:paraId="5E66716E" w14:textId="77777777" w:rsidR="009F78CD" w:rsidRPr="00EC2928" w:rsidRDefault="009F78CD" w:rsidP="009F78CD">
      <w:pPr>
        <w:rPr>
          <w:lang w:val="en-US"/>
        </w:rPr>
      </w:pPr>
    </w:p>
    <w:p w14:paraId="1B1A71A3" w14:textId="77777777" w:rsidR="009F78CD" w:rsidRDefault="009F78CD" w:rsidP="009F78CD">
      <w:pPr>
        <w:pStyle w:val="berschrift3"/>
        <w:rPr>
          <w:rFonts w:eastAsia="BentonSans"/>
          <w:lang w:val="en-US"/>
        </w:rPr>
      </w:pPr>
      <w:r w:rsidRPr="007D1972">
        <w:rPr>
          <w:rFonts w:eastAsia="BentonSans"/>
          <w:lang w:val="en-US"/>
        </w:rPr>
        <w:t>webapp/view/App.view.xml</w:t>
      </w:r>
    </w:p>
    <w:p w14:paraId="60864A89"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Pr>
          <w:rFonts w:ascii="Courier New" w:eastAsia="BentonSans" w:hAnsi="Courier New" w:cs="Courier New"/>
        </w:rPr>
        <w:t>&lt;</w:t>
      </w:r>
      <w:proofErr w:type="spellStart"/>
      <w:proofErr w:type="gramStart"/>
      <w:r>
        <w:rPr>
          <w:rFonts w:ascii="Courier New" w:eastAsia="BentonSans" w:hAnsi="Courier New" w:cs="Courier New"/>
        </w:rPr>
        <w:t>mvc:View</w:t>
      </w:r>
      <w:proofErr w:type="spellEnd"/>
      <w:proofErr w:type="gramEnd"/>
      <w:r>
        <w:rPr>
          <w:rFonts w:ascii="Courier New" w:eastAsia="BentonSans" w:hAnsi="Courier New" w:cs="Courier New"/>
        </w:rPr>
        <w:t xml:space="preserve"> …</w:t>
      </w:r>
      <w:r w:rsidRPr="00FE7943">
        <w:rPr>
          <w:rFonts w:ascii="Courier New" w:eastAsia="BentonSans" w:hAnsi="Courier New" w:cs="Courier New"/>
        </w:rPr>
        <w:t>&gt;</w:t>
      </w:r>
    </w:p>
    <w:p w14:paraId="1AE65F2F"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Pr>
          <w:rFonts w:ascii="Courier New" w:eastAsia="BentonSans" w:hAnsi="Courier New" w:cs="Courier New"/>
        </w:rPr>
        <w:t>…</w:t>
      </w:r>
    </w:p>
    <w:p w14:paraId="12DE59C1"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&lt;</w:t>
      </w:r>
      <w:proofErr w:type="spellStart"/>
      <w:r w:rsidRPr="00FE7943">
        <w:rPr>
          <w:rFonts w:ascii="Courier New" w:eastAsia="BentonSans" w:hAnsi="Courier New" w:cs="Courier New"/>
        </w:rPr>
        <w:t>IconTabFilter</w:t>
      </w:r>
      <w:proofErr w:type="spellEnd"/>
      <w:r w:rsidRPr="00FE7943">
        <w:rPr>
          <w:rFonts w:ascii="Courier New" w:eastAsia="BentonSans" w:hAnsi="Courier New" w:cs="Courier New"/>
        </w:rPr>
        <w:t xml:space="preserve"> id="start" </w:t>
      </w:r>
      <w:r>
        <w:rPr>
          <w:rFonts w:ascii="Courier New" w:eastAsia="BentonSans" w:hAnsi="Courier New" w:cs="Courier New"/>
        </w:rPr>
        <w:t>…</w:t>
      </w:r>
      <w:r w:rsidRPr="00FE7943">
        <w:rPr>
          <w:rFonts w:ascii="Courier New" w:eastAsia="BentonSans" w:hAnsi="Courier New" w:cs="Courier New"/>
        </w:rPr>
        <w:t>&gt;</w:t>
      </w:r>
    </w:p>
    <w:p w14:paraId="7726061F"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Pr>
          <w:rFonts w:ascii="Courier New" w:eastAsia="BentonSans" w:hAnsi="Courier New" w:cs="Courier New"/>
        </w:rPr>
        <w:t>…</w:t>
      </w:r>
    </w:p>
    <w:p w14:paraId="08C5B845"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&lt;Input</w:t>
      </w:r>
    </w:p>
    <w:p w14:paraId="243ADCDA" w14:textId="77777777" w:rsidR="009F78CD" w:rsidRPr="007658A8"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value</w:t>
      </w:r>
      <w:r w:rsidRPr="007658A8">
        <w:rPr>
          <w:rFonts w:ascii="Courier New" w:eastAsia="BentonSans" w:hAnsi="Courier New" w:cs="Courier New"/>
        </w:rPr>
        <w:t>="</w:t>
      </w:r>
      <w:r w:rsidRPr="007658A8">
        <w:rPr>
          <w:rFonts w:ascii="Courier New" w:eastAsia="BentonSans" w:hAnsi="Courier New" w:cs="Courier New"/>
          <w:b/>
          <w:highlight w:val="yellow"/>
        </w:rPr>
        <w:t>{</w:t>
      </w:r>
    </w:p>
    <w:p w14:paraId="01374A00" w14:textId="77777777" w:rsidR="009F78CD" w:rsidRPr="007658A8"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t>path: '</w:t>
      </w:r>
      <w:proofErr w:type="spellStart"/>
      <w:r w:rsidRPr="007658A8">
        <w:rPr>
          <w:rFonts w:ascii="Courier New" w:eastAsia="BentonSans" w:hAnsi="Courier New" w:cs="Courier New"/>
          <w:b/>
          <w:highlight w:val="yellow"/>
        </w:rPr>
        <w:t>helloPanel</w:t>
      </w:r>
      <w:proofErr w:type="spellEnd"/>
      <w:r w:rsidRPr="007658A8">
        <w:rPr>
          <w:rFonts w:ascii="Courier New" w:eastAsia="BentonSans" w:hAnsi="Courier New" w:cs="Courier New"/>
          <w:b/>
          <w:highlight w:val="yellow"/>
        </w:rPr>
        <w:t>&gt;/recipient/amount',</w:t>
      </w:r>
    </w:p>
    <w:p w14:paraId="411E9B52" w14:textId="77777777" w:rsidR="009F78CD" w:rsidRPr="007658A8"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t>type: '</w:t>
      </w:r>
      <w:proofErr w:type="spellStart"/>
      <w:r w:rsidRPr="007658A8">
        <w:rPr>
          <w:rFonts w:ascii="Courier New" w:eastAsia="BentonSans" w:hAnsi="Courier New" w:cs="Courier New"/>
          <w:b/>
          <w:highlight w:val="yellow"/>
        </w:rPr>
        <w:t>sap.</w:t>
      </w:r>
      <w:proofErr w:type="gramStart"/>
      <w:r w:rsidRPr="007658A8">
        <w:rPr>
          <w:rFonts w:ascii="Courier New" w:eastAsia="BentonSans" w:hAnsi="Courier New" w:cs="Courier New"/>
          <w:b/>
          <w:highlight w:val="yellow"/>
        </w:rPr>
        <w:t>ui.model</w:t>
      </w:r>
      <w:proofErr w:type="gramEnd"/>
      <w:r w:rsidRPr="007658A8">
        <w:rPr>
          <w:rFonts w:ascii="Courier New" w:eastAsia="BentonSans" w:hAnsi="Courier New" w:cs="Courier New"/>
          <w:b/>
          <w:highlight w:val="yellow"/>
        </w:rPr>
        <w:t>.type.Float</w:t>
      </w:r>
      <w:proofErr w:type="spellEnd"/>
      <w:r w:rsidRPr="007658A8">
        <w:rPr>
          <w:rFonts w:ascii="Courier New" w:eastAsia="BentonSans" w:hAnsi="Courier New" w:cs="Courier New"/>
          <w:b/>
          <w:highlight w:val="yellow"/>
        </w:rPr>
        <w:t>',</w:t>
      </w:r>
    </w:p>
    <w:p w14:paraId="4E3970E8" w14:textId="77777777" w:rsidR="009F78CD" w:rsidRPr="007658A8"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proofErr w:type="spellStart"/>
      <w:r w:rsidRPr="007658A8">
        <w:rPr>
          <w:rFonts w:ascii="Courier New" w:eastAsia="BentonSans" w:hAnsi="Courier New" w:cs="Courier New"/>
          <w:b/>
          <w:highlight w:val="yellow"/>
        </w:rPr>
        <w:t>formatOptions</w:t>
      </w:r>
      <w:proofErr w:type="spellEnd"/>
      <w:r w:rsidRPr="007658A8">
        <w:rPr>
          <w:rFonts w:ascii="Courier New" w:eastAsia="BentonSans" w:hAnsi="Courier New" w:cs="Courier New"/>
          <w:b/>
          <w:highlight w:val="yellow"/>
        </w:rPr>
        <w:t>: {</w:t>
      </w:r>
      <w:proofErr w:type="spellStart"/>
      <w:r w:rsidRPr="007658A8">
        <w:rPr>
          <w:rFonts w:ascii="Courier New" w:eastAsia="BentonSans" w:hAnsi="Courier New" w:cs="Courier New"/>
          <w:b/>
          <w:highlight w:val="yellow"/>
        </w:rPr>
        <w:t>minFractionDigits</w:t>
      </w:r>
      <w:proofErr w:type="spellEnd"/>
      <w:r w:rsidRPr="007658A8">
        <w:rPr>
          <w:rFonts w:ascii="Courier New" w:eastAsia="BentonSans" w:hAnsi="Courier New" w:cs="Courier New"/>
          <w:b/>
          <w:highlight w:val="yellow"/>
        </w:rPr>
        <w:t>: 2},</w:t>
      </w:r>
    </w:p>
    <w:p w14:paraId="0CAD4A9A" w14:textId="77777777" w:rsidR="009F78CD" w:rsidRPr="007658A8"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t>constraints: {</w:t>
      </w:r>
      <w:proofErr w:type="gramStart"/>
      <w:r w:rsidRPr="007658A8">
        <w:rPr>
          <w:rFonts w:ascii="Courier New" w:eastAsia="BentonSans" w:hAnsi="Courier New" w:cs="Courier New"/>
          <w:b/>
          <w:highlight w:val="yellow"/>
        </w:rPr>
        <w:t>maximum :</w:t>
      </w:r>
      <w:proofErr w:type="gramEnd"/>
      <w:r w:rsidRPr="007658A8">
        <w:rPr>
          <w:rFonts w:ascii="Courier New" w:eastAsia="BentonSans" w:hAnsi="Courier New" w:cs="Courier New"/>
          <w:b/>
          <w:highlight w:val="yellow"/>
        </w:rPr>
        <w:t xml:space="preserve"> 3000}</w:t>
      </w:r>
    </w:p>
    <w:p w14:paraId="6F13B302"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r>
      <w:r w:rsidRPr="007658A8">
        <w:rPr>
          <w:rFonts w:ascii="Courier New" w:eastAsia="BentonSans" w:hAnsi="Courier New" w:cs="Courier New"/>
          <w:b/>
          <w:highlight w:val="yellow"/>
        </w:rPr>
        <w:tab/>
        <w:t>}</w:t>
      </w:r>
      <w:r w:rsidRPr="00FE7943">
        <w:rPr>
          <w:rFonts w:ascii="Courier New" w:eastAsia="BentonSans" w:hAnsi="Courier New" w:cs="Courier New"/>
        </w:rPr>
        <w:t>"</w:t>
      </w:r>
    </w:p>
    <w:p w14:paraId="61C7555A"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description="Hello {</w:t>
      </w:r>
      <w:proofErr w:type="spellStart"/>
      <w:r w:rsidRPr="00FE7943">
        <w:rPr>
          <w:rFonts w:ascii="Courier New" w:eastAsia="BentonSans" w:hAnsi="Courier New" w:cs="Courier New"/>
        </w:rPr>
        <w:t>helloPanel</w:t>
      </w:r>
      <w:proofErr w:type="spellEnd"/>
      <w:r w:rsidRPr="00FE7943">
        <w:rPr>
          <w:rFonts w:ascii="Courier New" w:eastAsia="BentonSans" w:hAnsi="Courier New" w:cs="Courier New"/>
        </w:rPr>
        <w:t>&gt;/recipient/name}"</w:t>
      </w:r>
    </w:p>
    <w:p w14:paraId="372240D4" w14:textId="4DBF598B" w:rsidR="009F78CD" w:rsidRPr="00C6555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proofErr w:type="spellStart"/>
      <w:r w:rsidRPr="00C65553">
        <w:rPr>
          <w:rFonts w:ascii="Courier New" w:eastAsia="BentonSans" w:hAnsi="Courier New" w:cs="Courier New"/>
          <w:b/>
          <w:highlight w:val="yellow"/>
        </w:rPr>
        <w:t>valueLiveUpdate</w:t>
      </w:r>
      <w:proofErr w:type="spellEnd"/>
      <w:r w:rsidRPr="00C65553">
        <w:rPr>
          <w:rFonts w:ascii="Courier New" w:eastAsia="BentonSans" w:hAnsi="Courier New" w:cs="Courier New"/>
          <w:b/>
          <w:highlight w:val="yellow"/>
        </w:rPr>
        <w:t>="</w:t>
      </w:r>
      <w:r w:rsidR="00C65553" w:rsidRPr="00C65553">
        <w:rPr>
          <w:rFonts w:ascii="Courier New" w:eastAsia="BentonSans" w:hAnsi="Courier New" w:cs="Courier New"/>
          <w:b/>
          <w:highlight w:val="yellow"/>
        </w:rPr>
        <w:t>false</w:t>
      </w:r>
      <w:r w:rsidRPr="00C65553">
        <w:rPr>
          <w:rFonts w:ascii="Courier New" w:eastAsia="BentonSans" w:hAnsi="Courier New" w:cs="Courier New"/>
          <w:b/>
          <w:highlight w:val="yellow"/>
        </w:rPr>
        <w:t>"</w:t>
      </w:r>
    </w:p>
    <w:p w14:paraId="381DC468"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width="60%"/&gt;</w:t>
      </w:r>
    </w:p>
    <w:p w14:paraId="690496E1" w14:textId="77777777" w:rsidR="009F78CD"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&lt;/</w:t>
      </w:r>
      <w:proofErr w:type="spellStart"/>
      <w:r w:rsidRPr="00FE7943">
        <w:rPr>
          <w:rFonts w:ascii="Courier New" w:eastAsia="BentonSans" w:hAnsi="Courier New" w:cs="Courier New"/>
        </w:rPr>
        <w:t>IconTabFilter</w:t>
      </w:r>
      <w:proofErr w:type="spellEnd"/>
      <w:r w:rsidRPr="00FE7943">
        <w:rPr>
          <w:rFonts w:ascii="Courier New" w:eastAsia="BentonSans" w:hAnsi="Courier New" w:cs="Courier New"/>
        </w:rPr>
        <w:t>&gt;</w:t>
      </w:r>
    </w:p>
    <w:p w14:paraId="701D326B"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Pr>
          <w:rFonts w:ascii="Courier New" w:eastAsia="BentonSans" w:hAnsi="Courier New" w:cs="Courier New"/>
        </w:rPr>
        <w:t>…</w:t>
      </w:r>
    </w:p>
    <w:p w14:paraId="2B24164D" w14:textId="77777777" w:rsidR="009F78CD" w:rsidRDefault="009F78CD" w:rsidP="009F78CD">
      <w:pPr>
        <w:pStyle w:val="02BodyCopy"/>
        <w:rPr>
          <w:rFonts w:eastAsia="BentonSans"/>
        </w:rPr>
      </w:pPr>
    </w:p>
    <w:p w14:paraId="22786350" w14:textId="2C898799" w:rsidR="009F78CD" w:rsidRDefault="009F78CD" w:rsidP="009F78CD">
      <w:pPr>
        <w:pStyle w:val="02BodyCopy"/>
        <w:rPr>
          <w:rFonts w:eastAsia="BentonSans"/>
        </w:rPr>
      </w:pPr>
      <w:r w:rsidRPr="00F60F48">
        <w:rPr>
          <w:rFonts w:eastAsia="BentonSans"/>
        </w:rPr>
        <w:t xml:space="preserve">We </w:t>
      </w:r>
      <w:r>
        <w:rPr>
          <w:rFonts w:eastAsia="BentonSans"/>
        </w:rPr>
        <w:t xml:space="preserve">will change the binding information to be able to add the type and additional format options and constraints to it. The way to add it is the same as in </w:t>
      </w:r>
      <w:r w:rsidR="009035F2">
        <w:rPr>
          <w:rFonts w:eastAsia="BentonSans"/>
        </w:rPr>
        <w:t>the list Item. We use the t</w:t>
      </w:r>
      <w:r>
        <w:rPr>
          <w:rFonts w:eastAsia="BentonSans"/>
        </w:rPr>
        <w:t xml:space="preserve">ype </w:t>
      </w:r>
      <w:proofErr w:type="spellStart"/>
      <w:r w:rsidRPr="00FE7943">
        <w:rPr>
          <w:rFonts w:ascii="Courier New" w:eastAsia="BentonSans" w:hAnsi="Courier New" w:cs="Courier New"/>
        </w:rPr>
        <w:t>sap.ui.model.Type.Float</w:t>
      </w:r>
      <w:proofErr w:type="spellEnd"/>
      <w:r>
        <w:rPr>
          <w:rFonts w:eastAsia="BentonSans"/>
        </w:rPr>
        <w:t xml:space="preserve"> to display the entered number in a specific format. </w:t>
      </w:r>
      <w:proofErr w:type="gramStart"/>
      <w:r>
        <w:rPr>
          <w:rFonts w:eastAsia="BentonSans"/>
        </w:rPr>
        <w:t>Additionally</w:t>
      </w:r>
      <w:proofErr w:type="gramEnd"/>
      <w:r>
        <w:rPr>
          <w:rFonts w:eastAsia="BentonSans"/>
        </w:rPr>
        <w:t xml:space="preserve"> we add a constraint that has to be fulfilled</w:t>
      </w:r>
      <w:r w:rsidR="00C65553">
        <w:rPr>
          <w:rFonts w:eastAsia="BentonSans"/>
        </w:rPr>
        <w:t xml:space="preserve"> and set the property </w:t>
      </w:r>
      <w:proofErr w:type="spellStart"/>
      <w:r w:rsidR="00C65553" w:rsidRPr="00C65553">
        <w:rPr>
          <w:rFonts w:ascii="Courier New" w:eastAsia="BentonSans" w:hAnsi="Courier New" w:cs="Courier New"/>
        </w:rPr>
        <w:t>valueLiveUpdate</w:t>
      </w:r>
      <w:proofErr w:type="spellEnd"/>
      <w:r w:rsidR="00C65553">
        <w:rPr>
          <w:rFonts w:eastAsia="BentonSans"/>
        </w:rPr>
        <w:t xml:space="preserve"> to </w:t>
      </w:r>
      <w:r w:rsidR="00C65553" w:rsidRPr="00C65553">
        <w:rPr>
          <w:rFonts w:ascii="Courier New" w:eastAsia="BentonSans" w:hAnsi="Courier New" w:cs="Courier New"/>
        </w:rPr>
        <w:t>false</w:t>
      </w:r>
      <w:r w:rsidR="00C65553">
        <w:rPr>
          <w:rFonts w:eastAsia="BentonSans"/>
        </w:rPr>
        <w:t xml:space="preserve"> so that the model is not updated on every keystroke.</w:t>
      </w:r>
    </w:p>
    <w:p w14:paraId="7F86B7A5" w14:textId="77777777" w:rsidR="009F78CD" w:rsidRPr="00EC2928" w:rsidRDefault="009F78CD" w:rsidP="009F78CD">
      <w:pPr>
        <w:pStyle w:val="02BodyCopy"/>
        <w:rPr>
          <w:rFonts w:eastAsia="BentonSans"/>
        </w:rPr>
      </w:pPr>
    </w:p>
    <w:p w14:paraId="6E402EFF" w14:textId="77777777" w:rsidR="009F78CD" w:rsidRDefault="009F78CD" w:rsidP="009F78CD">
      <w:pPr>
        <w:pStyle w:val="berschrift3"/>
        <w:rPr>
          <w:rFonts w:eastAsia="BentonSans"/>
          <w:lang w:val="en-US"/>
        </w:rPr>
      </w:pPr>
      <w:proofErr w:type="spellStart"/>
      <w:r>
        <w:rPr>
          <w:rFonts w:eastAsia="BentonSans"/>
          <w:lang w:val="en-US"/>
        </w:rPr>
        <w:t>webapp</w:t>
      </w:r>
      <w:proofErr w:type="spellEnd"/>
      <w:r>
        <w:rPr>
          <w:rFonts w:eastAsia="BentonSans"/>
          <w:lang w:val="en-US"/>
        </w:rPr>
        <w:t>/</w:t>
      </w:r>
      <w:proofErr w:type="spellStart"/>
      <w:proofErr w:type="gramStart"/>
      <w:r>
        <w:rPr>
          <w:rFonts w:eastAsia="BentonSans"/>
          <w:lang w:val="en-US"/>
        </w:rPr>
        <w:t>manifest,json</w:t>
      </w:r>
      <w:proofErr w:type="spellEnd"/>
      <w:proofErr w:type="gramEnd"/>
    </w:p>
    <w:p w14:paraId="2F57E8CB"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w:t>
      </w:r>
    </w:p>
    <w:p w14:paraId="5A8A8CD6"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ind w:firstLine="284"/>
        <w:rPr>
          <w:rFonts w:ascii="Courier New" w:eastAsia="BentonSans" w:hAnsi="Courier New" w:cs="Courier New"/>
        </w:rPr>
      </w:pPr>
      <w:r>
        <w:rPr>
          <w:rFonts w:ascii="Courier New" w:eastAsia="BentonSans" w:hAnsi="Courier New" w:cs="Courier New"/>
        </w:rPr>
        <w:t>…</w:t>
      </w:r>
    </w:p>
    <w:p w14:paraId="1049C676"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t>"sap.ui5": {</w:t>
      </w:r>
    </w:p>
    <w:p w14:paraId="794F52BD"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t>"_version": "1.2.0",</w:t>
      </w:r>
    </w:p>
    <w:p w14:paraId="73260D80"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t>"</w:t>
      </w:r>
      <w:proofErr w:type="spellStart"/>
      <w:r w:rsidRPr="00FE7943">
        <w:rPr>
          <w:rFonts w:ascii="Courier New" w:eastAsia="BentonSans" w:hAnsi="Courier New" w:cs="Courier New"/>
        </w:rPr>
        <w:t>rootView</w:t>
      </w:r>
      <w:proofErr w:type="spellEnd"/>
      <w:r w:rsidRPr="00FE7943">
        <w:rPr>
          <w:rFonts w:ascii="Courier New" w:eastAsia="BentonSans" w:hAnsi="Courier New" w:cs="Courier New"/>
        </w:rPr>
        <w:t>": {</w:t>
      </w:r>
    </w:p>
    <w:p w14:paraId="15E0D69F"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w:t>
      </w:r>
      <w:proofErr w:type="spellStart"/>
      <w:r w:rsidRPr="00FE7943">
        <w:rPr>
          <w:rFonts w:ascii="Courier New" w:eastAsia="BentonSans" w:hAnsi="Courier New" w:cs="Courier New"/>
        </w:rPr>
        <w:t>viewName</w:t>
      </w:r>
      <w:proofErr w:type="spellEnd"/>
      <w:r w:rsidRPr="00FE7943">
        <w:rPr>
          <w:rFonts w:ascii="Courier New" w:eastAsia="BentonSans" w:hAnsi="Courier New" w:cs="Courier New"/>
        </w:rPr>
        <w:t>": "</w:t>
      </w:r>
      <w:proofErr w:type="spellStart"/>
      <w:proofErr w:type="gramStart"/>
      <w:r w:rsidRPr="00FE7943">
        <w:rPr>
          <w:rFonts w:ascii="Courier New" w:eastAsia="BentonSans" w:hAnsi="Courier New" w:cs="Courier New"/>
        </w:rPr>
        <w:t>opensap.myapp</w:t>
      </w:r>
      <w:proofErr w:type="gramEnd"/>
      <w:r w:rsidRPr="00FE7943">
        <w:rPr>
          <w:rFonts w:ascii="Courier New" w:eastAsia="BentonSans" w:hAnsi="Courier New" w:cs="Courier New"/>
        </w:rPr>
        <w:t>.view.App</w:t>
      </w:r>
      <w:proofErr w:type="spellEnd"/>
      <w:r w:rsidRPr="00FE7943">
        <w:rPr>
          <w:rFonts w:ascii="Courier New" w:eastAsia="BentonSans" w:hAnsi="Courier New" w:cs="Courier New"/>
        </w:rPr>
        <w:t>",</w:t>
      </w:r>
    </w:p>
    <w:p w14:paraId="6D96539F"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"type": "XML",</w:t>
      </w:r>
    </w:p>
    <w:p w14:paraId="3B12EE01"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sidRPr="00FE7943">
        <w:rPr>
          <w:rFonts w:ascii="Courier New" w:eastAsia="BentonSans" w:hAnsi="Courier New" w:cs="Courier New"/>
        </w:rPr>
        <w:tab/>
        <w:t>"id": "app"</w:t>
      </w:r>
    </w:p>
    <w:p w14:paraId="60415DED"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t>},</w:t>
      </w:r>
    </w:p>
    <w:p w14:paraId="46BD2477"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rPr>
      </w:pPr>
      <w:r w:rsidRPr="00FE7943">
        <w:rPr>
          <w:rFonts w:ascii="Courier New" w:eastAsia="BentonSans" w:hAnsi="Courier New" w:cs="Courier New"/>
          <w:b/>
          <w:highlight w:val="yellow"/>
        </w:rPr>
        <w:tab/>
      </w:r>
      <w:r w:rsidRPr="00FE7943">
        <w:rPr>
          <w:rFonts w:ascii="Courier New" w:eastAsia="BentonSans" w:hAnsi="Courier New" w:cs="Courier New"/>
          <w:b/>
          <w:highlight w:val="yellow"/>
        </w:rPr>
        <w:tab/>
        <w:t>"</w:t>
      </w:r>
      <w:proofErr w:type="spellStart"/>
      <w:r w:rsidRPr="00FE7943">
        <w:rPr>
          <w:rFonts w:ascii="Courier New" w:eastAsia="BentonSans" w:hAnsi="Courier New" w:cs="Courier New"/>
          <w:b/>
          <w:highlight w:val="yellow"/>
        </w:rPr>
        <w:t>handleValidation</w:t>
      </w:r>
      <w:proofErr w:type="spellEnd"/>
      <w:r w:rsidRPr="00FE7943">
        <w:rPr>
          <w:rFonts w:ascii="Courier New" w:eastAsia="BentonSans" w:hAnsi="Courier New" w:cs="Courier New"/>
          <w:b/>
          <w:highlight w:val="yellow"/>
        </w:rPr>
        <w:t>": true,</w:t>
      </w:r>
    </w:p>
    <w:p w14:paraId="612CBB20"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b/>
          <w:highlight w:val="yellow"/>
        </w:rPr>
      </w:pPr>
      <w:r w:rsidRPr="00FE7943">
        <w:rPr>
          <w:rFonts w:ascii="Courier New" w:eastAsia="BentonSans" w:hAnsi="Courier New" w:cs="Courier New"/>
        </w:rPr>
        <w:tab/>
      </w:r>
      <w:r w:rsidRPr="00FE7943">
        <w:rPr>
          <w:rFonts w:ascii="Courier New" w:eastAsia="BentonSans" w:hAnsi="Courier New" w:cs="Courier New"/>
        </w:rPr>
        <w:tab/>
        <w:t>"</w:t>
      </w:r>
      <w:proofErr w:type="spellStart"/>
      <w:r w:rsidRPr="00FE7943">
        <w:rPr>
          <w:rFonts w:ascii="Courier New" w:eastAsia="BentonSans" w:hAnsi="Courier New" w:cs="Courier New"/>
        </w:rPr>
        <w:t>autoPrefixId</w:t>
      </w:r>
      <w:proofErr w:type="spellEnd"/>
      <w:r w:rsidRPr="00FE7943">
        <w:rPr>
          <w:rFonts w:ascii="Courier New" w:eastAsia="BentonSans" w:hAnsi="Courier New" w:cs="Courier New"/>
        </w:rPr>
        <w:t>": tru</w:t>
      </w:r>
      <w:r>
        <w:rPr>
          <w:rFonts w:ascii="Courier New" w:eastAsia="BentonSans" w:hAnsi="Courier New" w:cs="Courier New"/>
        </w:rPr>
        <w:t>e,</w:t>
      </w:r>
    </w:p>
    <w:p w14:paraId="0C13A8EC"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r>
      <w:r w:rsidRPr="00FE7943">
        <w:rPr>
          <w:rFonts w:ascii="Courier New" w:eastAsia="BentonSans" w:hAnsi="Courier New" w:cs="Courier New"/>
        </w:rPr>
        <w:tab/>
      </w:r>
      <w:r>
        <w:rPr>
          <w:rFonts w:ascii="Courier New" w:eastAsia="BentonSans" w:hAnsi="Courier New" w:cs="Courier New"/>
        </w:rPr>
        <w:t>…</w:t>
      </w:r>
    </w:p>
    <w:p w14:paraId="69442798" w14:textId="77777777" w:rsidR="009F78CD" w:rsidRPr="00FE7943"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rPr>
      </w:pPr>
      <w:r w:rsidRPr="00FE7943">
        <w:rPr>
          <w:rFonts w:ascii="Courier New" w:eastAsia="BentonSans" w:hAnsi="Courier New" w:cs="Courier New"/>
        </w:rPr>
        <w:tab/>
        <w:t>}</w:t>
      </w:r>
    </w:p>
    <w:p w14:paraId="76AFE575" w14:textId="77777777" w:rsidR="009F78CD" w:rsidRPr="002F46B7" w:rsidRDefault="009F78CD" w:rsidP="009F78CD">
      <w:pPr>
        <w:pStyle w:val="02BodyCopy"/>
        <w:pBdr>
          <w:top w:val="dotted" w:sz="4" w:space="1" w:color="auto"/>
          <w:left w:val="dotted" w:sz="4" w:space="4" w:color="auto"/>
          <w:bottom w:val="dotted" w:sz="4" w:space="1" w:color="auto"/>
          <w:right w:val="dotted" w:sz="4" w:space="4" w:color="auto"/>
        </w:pBdr>
        <w:rPr>
          <w:rFonts w:ascii="Courier New" w:eastAsia="BentonSans" w:hAnsi="Courier New" w:cs="Courier New"/>
          <w:lang w:val="en-US"/>
        </w:rPr>
      </w:pPr>
      <w:r w:rsidRPr="00FE7943">
        <w:rPr>
          <w:rFonts w:ascii="Courier New" w:eastAsia="BentonSans" w:hAnsi="Courier New" w:cs="Courier New"/>
        </w:rPr>
        <w:t>}</w:t>
      </w:r>
    </w:p>
    <w:p w14:paraId="5502A147" w14:textId="77777777" w:rsidR="009F78CD" w:rsidRDefault="009F78CD" w:rsidP="009F78CD">
      <w:pPr>
        <w:pStyle w:val="02BodyCopy"/>
        <w:rPr>
          <w:rFonts w:eastAsia="BentonSans"/>
        </w:rPr>
      </w:pPr>
    </w:p>
    <w:p w14:paraId="60F210A9" w14:textId="044085FC" w:rsidR="009F78CD" w:rsidRPr="00EC2928" w:rsidRDefault="009F78CD" w:rsidP="009F78CD">
      <w:pPr>
        <w:pStyle w:val="02BodyCopy"/>
        <w:rPr>
          <w:rFonts w:eastAsia="BentonSans"/>
        </w:rPr>
      </w:pPr>
      <w:r w:rsidRPr="00EC2928">
        <w:rPr>
          <w:rFonts w:eastAsia="BentonSans"/>
        </w:rPr>
        <w:t>We now see automatic type conversion in the input field but not yet input validation in place. In order to achieve this</w:t>
      </w:r>
      <w:r w:rsidR="0017136A">
        <w:rPr>
          <w:rFonts w:eastAsia="BentonSans"/>
        </w:rPr>
        <w:t>,</w:t>
      </w:r>
      <w:r w:rsidRPr="00EC2928">
        <w:rPr>
          <w:rFonts w:eastAsia="BentonSans"/>
        </w:rPr>
        <w:t xml:space="preserve"> we will set automatic validation handling to true in the </w:t>
      </w:r>
      <w:proofErr w:type="spellStart"/>
      <w:r w:rsidRPr="00EC2928">
        <w:rPr>
          <w:rFonts w:ascii="Courier New" w:eastAsia="BentonSans" w:hAnsi="Courier New" w:cs="Courier New"/>
        </w:rPr>
        <w:lastRenderedPageBreak/>
        <w:t>manifest.json</w:t>
      </w:r>
      <w:proofErr w:type="spellEnd"/>
      <w:r w:rsidRPr="00EC2928">
        <w:rPr>
          <w:rFonts w:eastAsia="BentonSans"/>
        </w:rPr>
        <w:t xml:space="preserve"> file and the SAPUI5 core will handle input validation based on format options and constraints on all input controls automatically.</w:t>
      </w:r>
    </w:p>
    <w:p w14:paraId="41760480" w14:textId="77777777" w:rsidR="009F78CD" w:rsidRPr="00EC2928" w:rsidRDefault="009F78CD" w:rsidP="009F78CD">
      <w:pPr>
        <w:pStyle w:val="010BodycopySubhead"/>
        <w:rPr>
          <w:rFonts w:eastAsia="BentonSans"/>
          <w:b w:val="0"/>
          <w:sz w:val="20"/>
          <w:lang w:val="en-GB"/>
        </w:rPr>
      </w:pPr>
      <w:r w:rsidRPr="00EC2928">
        <w:rPr>
          <w:rFonts w:eastAsia="BentonSans"/>
          <w:b w:val="0"/>
          <w:sz w:val="20"/>
          <w:lang w:val="en-GB"/>
        </w:rPr>
        <w:t>Now run your app again and check if the type on the input field is working by entering a number higher than 3000 or a string. You should see a red border around the input field and if you focus it you will see a validation error message.</w:t>
      </w:r>
      <w:r w:rsidRPr="00EC2928">
        <w:rPr>
          <w:rFonts w:eastAsia="BentonSans"/>
          <w:b w:val="0"/>
          <w:sz w:val="20"/>
          <w:lang w:val="en-GB"/>
        </w:rPr>
        <w:br/>
      </w:r>
    </w:p>
    <w:p w14:paraId="67978BEC" w14:textId="77777777" w:rsidR="009F78CD" w:rsidRPr="00182DFE" w:rsidRDefault="009F78CD" w:rsidP="009F78CD">
      <w:pPr>
        <w:pStyle w:val="berschrift3"/>
        <w:rPr>
          <w:lang w:val="en-US"/>
        </w:rPr>
      </w:pPr>
      <w:r w:rsidRPr="00182DFE">
        <w:rPr>
          <w:lang w:val="en-US"/>
        </w:rPr>
        <w:t>Related Information</w:t>
      </w:r>
    </w:p>
    <w:p w14:paraId="3BDFCC61" w14:textId="77777777" w:rsidR="009F78CD" w:rsidRPr="009F78CD" w:rsidRDefault="00F72E19" w:rsidP="009F78CD">
      <w:pPr>
        <w:shd w:val="clear" w:color="auto" w:fill="FFFFFF"/>
        <w:spacing w:line="253" w:lineRule="atLeast"/>
        <w:rPr>
          <w:rStyle w:val="Link"/>
          <w:color w:val="0076CB"/>
          <w:szCs w:val="20"/>
          <w:lang w:val="en-US"/>
        </w:rPr>
      </w:pPr>
      <w:hyperlink r:id="rId11" w:history="1">
        <w:r w:rsidR="009F78CD" w:rsidRPr="00EC2928">
          <w:rPr>
            <w:rStyle w:val="Link"/>
            <w:rFonts w:cs="Arial"/>
            <w:color w:val="0076CB"/>
            <w:szCs w:val="20"/>
            <w:lang w:val="en-US"/>
          </w:rPr>
          <w:t>Calculated Fields for Data Binding</w:t>
        </w:r>
      </w:hyperlink>
    </w:p>
    <w:p w14:paraId="13B07172" w14:textId="77777777" w:rsidR="009F78CD" w:rsidRPr="009F78CD" w:rsidRDefault="00F72E19" w:rsidP="009F78CD">
      <w:pPr>
        <w:shd w:val="clear" w:color="auto" w:fill="FFFFFF"/>
        <w:spacing w:line="253" w:lineRule="atLeast"/>
        <w:rPr>
          <w:rStyle w:val="Link"/>
          <w:color w:val="0076CB"/>
          <w:szCs w:val="20"/>
          <w:lang w:val="en-US"/>
        </w:rPr>
      </w:pPr>
      <w:hyperlink r:id="rId12" w:history="1">
        <w:r w:rsidR="009F78CD" w:rsidRPr="00EC2928">
          <w:rPr>
            <w:rStyle w:val="Link"/>
            <w:rFonts w:cs="Arial"/>
            <w:color w:val="0076CB"/>
            <w:szCs w:val="20"/>
            <w:lang w:val="en-US"/>
          </w:rPr>
          <w:t>Custom Formatter Functions</w:t>
        </w:r>
      </w:hyperlink>
    </w:p>
    <w:p w14:paraId="72FCCB79" w14:textId="3DF547B0" w:rsidR="009F78CD" w:rsidRPr="009F78CD" w:rsidRDefault="00F72E19" w:rsidP="009F78CD">
      <w:pPr>
        <w:shd w:val="clear" w:color="auto" w:fill="FFFFFF"/>
        <w:spacing w:line="253" w:lineRule="atLeast"/>
        <w:rPr>
          <w:rStyle w:val="Link"/>
          <w:color w:val="0076CB"/>
          <w:szCs w:val="20"/>
          <w:lang w:val="en-US"/>
        </w:rPr>
      </w:pPr>
      <w:hyperlink r:id="rId13" w:history="1">
        <w:r w:rsidR="009F78CD" w:rsidRPr="00EC2928">
          <w:rPr>
            <w:rStyle w:val="Link"/>
            <w:rFonts w:cs="Arial"/>
            <w:color w:val="0076CB"/>
            <w:szCs w:val="20"/>
            <w:lang w:val="en-US"/>
          </w:rPr>
          <w:t>API Reference:</w:t>
        </w:r>
        <w:r w:rsidR="009F78CD" w:rsidRPr="009F78CD">
          <w:rPr>
            <w:rStyle w:val="Link"/>
            <w:color w:val="0076CB"/>
            <w:szCs w:val="20"/>
            <w:lang w:val="en-US"/>
          </w:rPr>
          <w:t> </w:t>
        </w:r>
        <w:proofErr w:type="spellStart"/>
        <w:r w:rsidR="009F78CD" w:rsidRPr="009F78CD">
          <w:rPr>
            <w:rStyle w:val="Link"/>
            <w:color w:val="0076CB"/>
            <w:szCs w:val="20"/>
            <w:lang w:val="en-US"/>
          </w:rPr>
          <w:t>sap.ui.model.type</w:t>
        </w:r>
        <w:proofErr w:type="spellEnd"/>
      </w:hyperlink>
    </w:p>
    <w:p w14:paraId="6716CF79" w14:textId="77777777" w:rsidR="009F78CD" w:rsidRPr="009F78CD" w:rsidRDefault="00F72E19" w:rsidP="009F78CD">
      <w:pPr>
        <w:shd w:val="clear" w:color="auto" w:fill="FFFFFF"/>
        <w:spacing w:line="253" w:lineRule="atLeast"/>
        <w:rPr>
          <w:rStyle w:val="Link"/>
          <w:color w:val="0076CB"/>
          <w:szCs w:val="20"/>
          <w:lang w:val="en-US"/>
        </w:rPr>
      </w:pPr>
      <w:hyperlink r:id="rId14" w:history="1">
        <w:r w:rsidR="009F78CD" w:rsidRPr="00EC2928">
          <w:rPr>
            <w:rStyle w:val="Link"/>
            <w:rFonts w:cs="Arial"/>
            <w:color w:val="0076CB"/>
            <w:szCs w:val="20"/>
            <w:lang w:val="en-US"/>
          </w:rPr>
          <w:t>API Reference:</w:t>
        </w:r>
        <w:r w:rsidR="009F78CD" w:rsidRPr="009F78CD">
          <w:rPr>
            <w:rStyle w:val="Link"/>
            <w:color w:val="0076CB"/>
            <w:szCs w:val="20"/>
            <w:lang w:val="en-US"/>
          </w:rPr>
          <w:t> </w:t>
        </w:r>
        <w:proofErr w:type="spellStart"/>
        <w:r w:rsidR="009F78CD" w:rsidRPr="009F78CD">
          <w:rPr>
            <w:rStyle w:val="Link"/>
            <w:color w:val="0076CB"/>
            <w:szCs w:val="20"/>
            <w:lang w:val="en-US"/>
          </w:rPr>
          <w:t>sap.ui.model.type.Currency</w:t>
        </w:r>
        <w:proofErr w:type="spellEnd"/>
      </w:hyperlink>
    </w:p>
    <w:p w14:paraId="71225229" w14:textId="1698612C" w:rsidR="009F78CD" w:rsidRPr="009F78CD" w:rsidRDefault="00F72E19" w:rsidP="009F78CD">
      <w:pPr>
        <w:shd w:val="clear" w:color="auto" w:fill="FFFFFF"/>
        <w:spacing w:line="253" w:lineRule="atLeast"/>
        <w:rPr>
          <w:rStyle w:val="Link"/>
          <w:color w:val="0076CB"/>
          <w:szCs w:val="20"/>
          <w:lang w:val="en-US"/>
        </w:rPr>
      </w:pPr>
      <w:hyperlink r:id="rId15" w:anchor="/entity/sap.ui.model.type.Currency/samples" w:tgtFrame="_blank" w:history="1">
        <w:r w:rsidR="009F78CD" w:rsidRPr="00EC2928">
          <w:rPr>
            <w:rStyle w:val="Link"/>
            <w:rFonts w:cs="Arial"/>
            <w:color w:val="0076CB"/>
            <w:szCs w:val="20"/>
            <w:lang w:val="en-US"/>
          </w:rPr>
          <w:t>API Overview and Samples:</w:t>
        </w:r>
        <w:r w:rsidR="009F78CD" w:rsidRPr="009F78CD">
          <w:rPr>
            <w:rStyle w:val="Link"/>
            <w:color w:val="0076CB"/>
            <w:szCs w:val="20"/>
            <w:lang w:val="en-US"/>
          </w:rPr>
          <w:t> </w:t>
        </w:r>
        <w:proofErr w:type="spellStart"/>
        <w:r w:rsidR="009F78CD" w:rsidRPr="009F78CD">
          <w:rPr>
            <w:rStyle w:val="Link"/>
            <w:color w:val="0076CB"/>
            <w:szCs w:val="20"/>
            <w:lang w:val="en-US"/>
          </w:rPr>
          <w:t>sap.ui.</w:t>
        </w:r>
        <w:r w:rsidR="00124998">
          <w:rPr>
            <w:rStyle w:val="Link"/>
            <w:color w:val="0076CB"/>
            <w:szCs w:val="20"/>
            <w:lang w:val="en-US"/>
          </w:rPr>
          <w:t>model</w:t>
        </w:r>
        <w:r w:rsidR="009F78CD" w:rsidRPr="009F78CD">
          <w:rPr>
            <w:rStyle w:val="Link"/>
            <w:color w:val="0076CB"/>
            <w:szCs w:val="20"/>
            <w:lang w:val="en-US"/>
          </w:rPr>
          <w:t>.type.Currency</w:t>
        </w:r>
        <w:proofErr w:type="spellEnd"/>
      </w:hyperlink>
    </w:p>
    <w:p w14:paraId="4CB6DCBD" w14:textId="640BEF53" w:rsidR="009F78CD" w:rsidRPr="00EC2928" w:rsidRDefault="00F72E19" w:rsidP="009F78CD">
      <w:pPr>
        <w:shd w:val="clear" w:color="auto" w:fill="FFFFFF"/>
        <w:spacing w:line="253" w:lineRule="atLeast"/>
        <w:rPr>
          <w:rStyle w:val="Link"/>
          <w:color w:val="0076CB"/>
          <w:szCs w:val="20"/>
          <w:lang w:val="en-US"/>
        </w:rPr>
      </w:pPr>
      <w:hyperlink r:id="rId16" w:anchor="/entity/sap.ui.model.type.Float/samples" w:tgtFrame="_blank" w:history="1">
        <w:r w:rsidR="009F78CD" w:rsidRPr="009F78CD">
          <w:rPr>
            <w:rStyle w:val="Link"/>
            <w:color w:val="0076CB"/>
            <w:szCs w:val="20"/>
            <w:lang w:val="en-US"/>
          </w:rPr>
          <w:t>API O</w:t>
        </w:r>
        <w:r w:rsidR="00124998">
          <w:rPr>
            <w:rStyle w:val="Link"/>
            <w:color w:val="0076CB"/>
            <w:szCs w:val="20"/>
            <w:lang w:val="en-US"/>
          </w:rPr>
          <w:t>verview and Samples: </w:t>
        </w:r>
        <w:proofErr w:type="spellStart"/>
        <w:r w:rsidR="00124998">
          <w:rPr>
            <w:rStyle w:val="Link"/>
            <w:color w:val="0076CB"/>
            <w:szCs w:val="20"/>
            <w:lang w:val="en-US"/>
          </w:rPr>
          <w:t>sap.ui.model</w:t>
        </w:r>
        <w:r w:rsidR="009F78CD" w:rsidRPr="009F78CD">
          <w:rPr>
            <w:rStyle w:val="Link"/>
            <w:color w:val="0076CB"/>
            <w:szCs w:val="20"/>
            <w:lang w:val="en-US"/>
          </w:rPr>
          <w:t>.type.Float</w:t>
        </w:r>
        <w:proofErr w:type="spellEnd"/>
      </w:hyperlink>
    </w:p>
    <w:p w14:paraId="1E3F2397" w14:textId="77777777" w:rsidR="009F78CD" w:rsidRPr="00EC2928" w:rsidRDefault="009F78CD" w:rsidP="009F78CD">
      <w:pPr>
        <w:shd w:val="clear" w:color="auto" w:fill="FFFFFF"/>
        <w:spacing w:line="253" w:lineRule="atLeast"/>
        <w:rPr>
          <w:rStyle w:val="Link"/>
          <w:color w:val="0076CB"/>
          <w:szCs w:val="20"/>
          <w:lang w:val="en-US"/>
        </w:rPr>
      </w:pPr>
    </w:p>
    <w:p w14:paraId="77452507" w14:textId="77777777" w:rsidR="009F78CD" w:rsidRPr="00EC2928" w:rsidRDefault="009F78CD" w:rsidP="009F78CD">
      <w:pPr>
        <w:shd w:val="clear" w:color="auto" w:fill="FFFFFF"/>
        <w:spacing w:line="253" w:lineRule="atLeast"/>
        <w:rPr>
          <w:rStyle w:val="Link"/>
          <w:color w:val="0076CB"/>
          <w:szCs w:val="20"/>
          <w:lang w:val="en-US"/>
        </w:rPr>
      </w:pPr>
    </w:p>
    <w:p w14:paraId="32AA8131" w14:textId="77777777" w:rsidR="009F78CD" w:rsidRPr="00EC2928" w:rsidRDefault="009F78CD" w:rsidP="009F78CD">
      <w:pPr>
        <w:shd w:val="clear" w:color="auto" w:fill="FFFFFF"/>
        <w:spacing w:line="253" w:lineRule="atLeast"/>
        <w:rPr>
          <w:rStyle w:val="Link"/>
          <w:color w:val="0076CB"/>
          <w:szCs w:val="20"/>
          <w:lang w:val="en-US"/>
        </w:rPr>
      </w:pPr>
    </w:p>
    <w:p w14:paraId="522B142F" w14:textId="77777777" w:rsidR="009F78CD" w:rsidRPr="00EC2928" w:rsidRDefault="009F78CD" w:rsidP="009F78CD">
      <w:pPr>
        <w:shd w:val="clear" w:color="auto" w:fill="FFFFFF"/>
        <w:spacing w:line="253" w:lineRule="atLeast"/>
        <w:rPr>
          <w:rStyle w:val="Link"/>
          <w:color w:val="0076CB"/>
          <w:szCs w:val="20"/>
          <w:lang w:val="en-US"/>
        </w:rPr>
      </w:pPr>
    </w:p>
    <w:p w14:paraId="59B231AE" w14:textId="77777777" w:rsidR="009F78CD" w:rsidRPr="00EC2928" w:rsidRDefault="009F78CD" w:rsidP="009F78CD">
      <w:pPr>
        <w:shd w:val="clear" w:color="auto" w:fill="FFFFFF"/>
        <w:spacing w:line="253" w:lineRule="atLeast"/>
        <w:rPr>
          <w:rStyle w:val="Link"/>
          <w:color w:val="0076CB"/>
          <w:szCs w:val="20"/>
          <w:lang w:val="en-US"/>
        </w:rPr>
      </w:pPr>
    </w:p>
    <w:p w14:paraId="2428BB8D" w14:textId="77777777" w:rsidR="009F78CD" w:rsidRPr="00EC2928" w:rsidRDefault="009F78CD" w:rsidP="009F78CD">
      <w:pPr>
        <w:shd w:val="clear" w:color="auto" w:fill="FFFFFF"/>
        <w:spacing w:line="253" w:lineRule="atLeast"/>
        <w:rPr>
          <w:rStyle w:val="Link"/>
          <w:color w:val="0076CB"/>
          <w:szCs w:val="20"/>
          <w:lang w:val="en-US"/>
        </w:rPr>
      </w:pPr>
    </w:p>
    <w:p w14:paraId="49AFD3CF" w14:textId="77777777" w:rsidR="009F78CD" w:rsidRPr="00EC2928" w:rsidRDefault="009F78CD" w:rsidP="009F78CD">
      <w:pPr>
        <w:shd w:val="clear" w:color="auto" w:fill="FFFFFF"/>
        <w:spacing w:line="253" w:lineRule="atLeast"/>
        <w:rPr>
          <w:rStyle w:val="Link"/>
          <w:color w:val="0076CB"/>
          <w:szCs w:val="20"/>
          <w:lang w:val="en-US"/>
        </w:rPr>
      </w:pPr>
    </w:p>
    <w:p w14:paraId="795D7FE4" w14:textId="77777777" w:rsidR="009F78CD" w:rsidRPr="00EC2928" w:rsidRDefault="009F78CD" w:rsidP="009F78CD">
      <w:pPr>
        <w:shd w:val="clear" w:color="auto" w:fill="FFFFFF"/>
        <w:spacing w:line="253" w:lineRule="atLeast"/>
        <w:rPr>
          <w:rStyle w:val="Link"/>
          <w:color w:val="0076CB"/>
          <w:szCs w:val="20"/>
          <w:lang w:val="en-US"/>
        </w:rPr>
      </w:pPr>
    </w:p>
    <w:p w14:paraId="130049EA" w14:textId="77777777" w:rsidR="009F78CD" w:rsidRPr="00EC2928" w:rsidRDefault="009F78CD" w:rsidP="009F78CD">
      <w:pPr>
        <w:shd w:val="clear" w:color="auto" w:fill="FFFFFF"/>
        <w:spacing w:line="253" w:lineRule="atLeast"/>
        <w:rPr>
          <w:rStyle w:val="Link"/>
          <w:color w:val="0076CB"/>
          <w:szCs w:val="20"/>
          <w:lang w:val="en-US"/>
        </w:rPr>
      </w:pPr>
    </w:p>
    <w:p w14:paraId="0D2041B2" w14:textId="77777777" w:rsidR="009F78CD" w:rsidRPr="00EC2928" w:rsidRDefault="009F78CD" w:rsidP="009F78CD">
      <w:pPr>
        <w:shd w:val="clear" w:color="auto" w:fill="FFFFFF"/>
        <w:spacing w:line="253" w:lineRule="atLeast"/>
        <w:rPr>
          <w:rStyle w:val="Link"/>
          <w:color w:val="0076CB"/>
          <w:szCs w:val="20"/>
          <w:lang w:val="en-US"/>
        </w:rPr>
      </w:pPr>
    </w:p>
    <w:p w14:paraId="2984F92C" w14:textId="77777777" w:rsidR="009F78CD" w:rsidRPr="00EC2928" w:rsidRDefault="009F78CD" w:rsidP="009F78CD">
      <w:pPr>
        <w:shd w:val="clear" w:color="auto" w:fill="FFFFFF"/>
        <w:spacing w:line="253" w:lineRule="atLeast"/>
        <w:rPr>
          <w:rStyle w:val="Link"/>
          <w:color w:val="0076CB"/>
          <w:szCs w:val="20"/>
          <w:lang w:val="en-US"/>
        </w:rPr>
      </w:pPr>
    </w:p>
    <w:p w14:paraId="6D57C69A" w14:textId="77777777" w:rsidR="009F78CD" w:rsidRPr="00EC2928" w:rsidRDefault="009F78CD" w:rsidP="009F78CD">
      <w:pPr>
        <w:shd w:val="clear" w:color="auto" w:fill="FFFFFF"/>
        <w:spacing w:line="253" w:lineRule="atLeast"/>
        <w:rPr>
          <w:rStyle w:val="Link"/>
          <w:color w:val="0076CB"/>
          <w:szCs w:val="20"/>
          <w:lang w:val="en-US"/>
        </w:rPr>
      </w:pPr>
    </w:p>
    <w:p w14:paraId="5B6AF5EF" w14:textId="77777777" w:rsidR="009F78CD" w:rsidRPr="00EC2928" w:rsidRDefault="009F78CD" w:rsidP="009F78CD">
      <w:pPr>
        <w:shd w:val="clear" w:color="auto" w:fill="FFFFFF"/>
        <w:spacing w:line="253" w:lineRule="atLeast"/>
        <w:rPr>
          <w:rStyle w:val="Link"/>
          <w:color w:val="0076CB"/>
          <w:szCs w:val="20"/>
          <w:lang w:val="en-US"/>
        </w:rPr>
      </w:pPr>
    </w:p>
    <w:p w14:paraId="3169B28F" w14:textId="77777777" w:rsidR="009F78CD" w:rsidRPr="00EC2928" w:rsidRDefault="009F78CD" w:rsidP="009F78CD">
      <w:pPr>
        <w:shd w:val="clear" w:color="auto" w:fill="FFFFFF"/>
        <w:spacing w:line="253" w:lineRule="atLeast"/>
        <w:rPr>
          <w:rStyle w:val="Link"/>
          <w:color w:val="0076CB"/>
          <w:szCs w:val="20"/>
          <w:lang w:val="en-US"/>
        </w:rPr>
      </w:pPr>
    </w:p>
    <w:p w14:paraId="3EF3DE88" w14:textId="77777777" w:rsidR="009F78CD" w:rsidRDefault="009F78CD" w:rsidP="009F78CD">
      <w:pPr>
        <w:shd w:val="clear" w:color="auto" w:fill="FFFFFF"/>
        <w:spacing w:line="253" w:lineRule="atLeast"/>
        <w:rPr>
          <w:rStyle w:val="Link"/>
          <w:color w:val="0076CB"/>
          <w:szCs w:val="20"/>
          <w:lang w:val="en-US"/>
        </w:rPr>
      </w:pPr>
    </w:p>
    <w:p w14:paraId="2CACE54B" w14:textId="77777777" w:rsidR="009F78CD" w:rsidRDefault="009F78CD" w:rsidP="009F78CD">
      <w:pPr>
        <w:shd w:val="clear" w:color="auto" w:fill="FFFFFF"/>
        <w:spacing w:line="253" w:lineRule="atLeast"/>
        <w:rPr>
          <w:rStyle w:val="Link"/>
          <w:color w:val="0076CB"/>
          <w:szCs w:val="20"/>
          <w:lang w:val="en-US"/>
        </w:rPr>
      </w:pPr>
    </w:p>
    <w:p w14:paraId="7FE53892" w14:textId="77777777" w:rsidR="009F78CD" w:rsidRDefault="009F78CD" w:rsidP="009F78CD">
      <w:pPr>
        <w:shd w:val="clear" w:color="auto" w:fill="FFFFFF"/>
        <w:spacing w:line="253" w:lineRule="atLeast"/>
        <w:rPr>
          <w:rStyle w:val="Link"/>
          <w:color w:val="0076CB"/>
          <w:szCs w:val="20"/>
          <w:lang w:val="en-US"/>
        </w:rPr>
      </w:pPr>
    </w:p>
    <w:p w14:paraId="17B84070" w14:textId="77777777" w:rsidR="009F78CD" w:rsidRDefault="009F78CD" w:rsidP="009F78CD">
      <w:pPr>
        <w:shd w:val="clear" w:color="auto" w:fill="FFFFFF"/>
        <w:spacing w:line="253" w:lineRule="atLeast"/>
        <w:rPr>
          <w:rStyle w:val="Link"/>
          <w:color w:val="0076CB"/>
          <w:szCs w:val="20"/>
          <w:lang w:val="en-US"/>
        </w:rPr>
      </w:pPr>
    </w:p>
    <w:p w14:paraId="128CC4DC" w14:textId="77777777" w:rsidR="009F78CD" w:rsidRDefault="009F78CD" w:rsidP="009F78CD">
      <w:pPr>
        <w:shd w:val="clear" w:color="auto" w:fill="FFFFFF"/>
        <w:spacing w:line="253" w:lineRule="atLeast"/>
        <w:rPr>
          <w:rStyle w:val="Link"/>
          <w:color w:val="0076CB"/>
          <w:szCs w:val="20"/>
          <w:lang w:val="en-US"/>
        </w:rPr>
      </w:pPr>
    </w:p>
    <w:p w14:paraId="3D68D9EE" w14:textId="77777777" w:rsidR="009F78CD" w:rsidRDefault="009F78CD" w:rsidP="009F78CD">
      <w:pPr>
        <w:shd w:val="clear" w:color="auto" w:fill="FFFFFF"/>
        <w:spacing w:line="253" w:lineRule="atLeast"/>
        <w:rPr>
          <w:rStyle w:val="Link"/>
          <w:color w:val="0076CB"/>
          <w:szCs w:val="20"/>
          <w:lang w:val="en-US"/>
        </w:rPr>
      </w:pPr>
    </w:p>
    <w:p w14:paraId="7A7D472A" w14:textId="77777777" w:rsidR="009F78CD" w:rsidRDefault="009F78CD" w:rsidP="009F78CD">
      <w:pPr>
        <w:shd w:val="clear" w:color="auto" w:fill="FFFFFF"/>
        <w:spacing w:line="253" w:lineRule="atLeast"/>
        <w:rPr>
          <w:rStyle w:val="Link"/>
          <w:color w:val="0076CB"/>
          <w:szCs w:val="20"/>
          <w:lang w:val="en-US"/>
        </w:rPr>
      </w:pPr>
    </w:p>
    <w:p w14:paraId="33200FF1" w14:textId="77777777" w:rsidR="009F78CD" w:rsidRDefault="009F78CD" w:rsidP="009F78CD">
      <w:pPr>
        <w:shd w:val="clear" w:color="auto" w:fill="FFFFFF"/>
        <w:spacing w:line="253" w:lineRule="atLeast"/>
        <w:rPr>
          <w:rStyle w:val="Link"/>
          <w:color w:val="0076CB"/>
          <w:szCs w:val="20"/>
          <w:lang w:val="en-US"/>
        </w:rPr>
      </w:pPr>
    </w:p>
    <w:p w14:paraId="701069CA" w14:textId="77777777" w:rsidR="009F78CD" w:rsidRDefault="009F78CD" w:rsidP="009F78CD">
      <w:pPr>
        <w:shd w:val="clear" w:color="auto" w:fill="FFFFFF"/>
        <w:spacing w:line="253" w:lineRule="atLeast"/>
        <w:rPr>
          <w:rStyle w:val="Link"/>
          <w:color w:val="0076CB"/>
          <w:szCs w:val="20"/>
          <w:lang w:val="en-US"/>
        </w:rPr>
      </w:pPr>
    </w:p>
    <w:p w14:paraId="40B75109" w14:textId="77777777" w:rsidR="009F78CD" w:rsidRDefault="009F78CD" w:rsidP="009F78CD">
      <w:pPr>
        <w:shd w:val="clear" w:color="auto" w:fill="FFFFFF"/>
        <w:spacing w:line="253" w:lineRule="atLeast"/>
        <w:rPr>
          <w:rStyle w:val="Link"/>
          <w:color w:val="0076CB"/>
          <w:szCs w:val="20"/>
          <w:lang w:val="en-US"/>
        </w:rPr>
      </w:pPr>
    </w:p>
    <w:p w14:paraId="220E6CBD" w14:textId="77777777" w:rsidR="009F78CD" w:rsidRDefault="009F78CD" w:rsidP="009F78CD">
      <w:pPr>
        <w:shd w:val="clear" w:color="auto" w:fill="FFFFFF"/>
        <w:spacing w:line="253" w:lineRule="atLeast"/>
        <w:rPr>
          <w:rStyle w:val="Link"/>
          <w:color w:val="0076CB"/>
          <w:szCs w:val="20"/>
          <w:lang w:val="en-US"/>
        </w:rPr>
      </w:pPr>
    </w:p>
    <w:p w14:paraId="1E6E5984" w14:textId="77777777" w:rsidR="009F78CD" w:rsidRDefault="009F78CD" w:rsidP="009F78CD">
      <w:pPr>
        <w:shd w:val="clear" w:color="auto" w:fill="FFFFFF"/>
        <w:spacing w:line="253" w:lineRule="atLeast"/>
        <w:rPr>
          <w:rStyle w:val="Link"/>
          <w:color w:val="0076CB"/>
          <w:szCs w:val="20"/>
          <w:lang w:val="en-US"/>
        </w:rPr>
      </w:pPr>
    </w:p>
    <w:p w14:paraId="0A6CE20A" w14:textId="77777777" w:rsidR="009F78CD" w:rsidRDefault="009F78CD" w:rsidP="009F78CD">
      <w:pPr>
        <w:shd w:val="clear" w:color="auto" w:fill="FFFFFF"/>
        <w:spacing w:line="253" w:lineRule="atLeast"/>
        <w:rPr>
          <w:rStyle w:val="Link"/>
          <w:color w:val="0076CB"/>
          <w:szCs w:val="20"/>
          <w:lang w:val="en-US"/>
        </w:rPr>
      </w:pPr>
    </w:p>
    <w:p w14:paraId="0E285F3F" w14:textId="77777777" w:rsidR="009F78CD" w:rsidRDefault="009F78CD" w:rsidP="009F78CD">
      <w:pPr>
        <w:shd w:val="clear" w:color="auto" w:fill="FFFFFF"/>
        <w:spacing w:line="253" w:lineRule="atLeast"/>
        <w:rPr>
          <w:rStyle w:val="Link"/>
          <w:color w:val="0076CB"/>
          <w:szCs w:val="20"/>
          <w:lang w:val="en-US"/>
        </w:rPr>
      </w:pPr>
    </w:p>
    <w:p w14:paraId="3DDA9D8C" w14:textId="77777777" w:rsidR="009F78CD" w:rsidRDefault="009F78CD" w:rsidP="009F78CD">
      <w:pPr>
        <w:shd w:val="clear" w:color="auto" w:fill="FFFFFF"/>
        <w:spacing w:line="253" w:lineRule="atLeast"/>
        <w:rPr>
          <w:rStyle w:val="Link"/>
          <w:color w:val="0076CB"/>
          <w:szCs w:val="20"/>
          <w:lang w:val="en-US"/>
        </w:rPr>
      </w:pPr>
    </w:p>
    <w:p w14:paraId="06DADD67" w14:textId="77777777" w:rsidR="009F78CD" w:rsidRDefault="009F78CD" w:rsidP="009F78CD">
      <w:pPr>
        <w:shd w:val="clear" w:color="auto" w:fill="FFFFFF"/>
        <w:spacing w:line="253" w:lineRule="atLeast"/>
        <w:rPr>
          <w:rStyle w:val="Link"/>
          <w:color w:val="0076CB"/>
          <w:szCs w:val="20"/>
          <w:lang w:val="en-US"/>
        </w:rPr>
      </w:pPr>
    </w:p>
    <w:p w14:paraId="156C6E38" w14:textId="77777777" w:rsidR="009F78CD" w:rsidRDefault="009F78CD" w:rsidP="009F78CD">
      <w:pPr>
        <w:shd w:val="clear" w:color="auto" w:fill="FFFFFF"/>
        <w:spacing w:line="253" w:lineRule="atLeast"/>
        <w:rPr>
          <w:rStyle w:val="Link"/>
          <w:color w:val="0076CB"/>
          <w:szCs w:val="20"/>
          <w:lang w:val="en-US"/>
        </w:rPr>
      </w:pPr>
    </w:p>
    <w:p w14:paraId="7BCD1DDA" w14:textId="77777777" w:rsidR="009F78CD" w:rsidRDefault="009F78CD" w:rsidP="009F78CD">
      <w:pPr>
        <w:shd w:val="clear" w:color="auto" w:fill="FFFFFF"/>
        <w:spacing w:line="253" w:lineRule="atLeast"/>
        <w:rPr>
          <w:rStyle w:val="Link"/>
          <w:color w:val="0076CB"/>
          <w:szCs w:val="20"/>
          <w:lang w:val="en-US"/>
        </w:rPr>
      </w:pPr>
    </w:p>
    <w:p w14:paraId="06FF274A" w14:textId="77777777" w:rsidR="009F78CD" w:rsidRDefault="009F78CD" w:rsidP="009F78CD">
      <w:pPr>
        <w:shd w:val="clear" w:color="auto" w:fill="FFFFFF"/>
        <w:spacing w:line="253" w:lineRule="atLeast"/>
        <w:rPr>
          <w:rStyle w:val="Link"/>
          <w:color w:val="0076CB"/>
          <w:szCs w:val="20"/>
          <w:lang w:val="en-US"/>
        </w:rPr>
      </w:pPr>
    </w:p>
    <w:p w14:paraId="0592F55D" w14:textId="77777777" w:rsidR="009F78CD" w:rsidRPr="00EC2928" w:rsidRDefault="009F78CD" w:rsidP="009F78CD">
      <w:pPr>
        <w:shd w:val="clear" w:color="auto" w:fill="FFFFFF"/>
        <w:spacing w:line="253" w:lineRule="atLeast"/>
        <w:rPr>
          <w:rStyle w:val="Link"/>
          <w:color w:val="0076CB"/>
          <w:szCs w:val="20"/>
          <w:lang w:val="en-US"/>
        </w:rPr>
      </w:pPr>
    </w:p>
    <w:p w14:paraId="71DB9C17" w14:textId="77777777" w:rsidR="009F78CD" w:rsidRDefault="009F78CD" w:rsidP="009F78CD">
      <w:pPr>
        <w:shd w:val="clear" w:color="auto" w:fill="FFFFFF"/>
        <w:spacing w:line="253" w:lineRule="atLeast"/>
        <w:rPr>
          <w:rStyle w:val="Link"/>
          <w:color w:val="0076CB"/>
          <w:sz w:val="19"/>
          <w:szCs w:val="19"/>
          <w:lang w:val="en-US"/>
        </w:rPr>
      </w:pPr>
    </w:p>
    <w:p w14:paraId="11001E1D" w14:textId="77777777" w:rsidR="009F78CD" w:rsidRPr="0054375A" w:rsidRDefault="009F78CD" w:rsidP="009F78CD">
      <w:pPr>
        <w:autoSpaceDE w:val="0"/>
        <w:autoSpaceDN w:val="0"/>
        <w:rPr>
          <w:rFonts w:cs="Arial"/>
          <w:b/>
          <w:bCs/>
          <w:color w:val="666666"/>
          <w:lang w:val="en-US"/>
        </w:rPr>
      </w:pPr>
      <w:r w:rsidRPr="0054375A">
        <w:rPr>
          <w:rFonts w:cs="Arial"/>
          <w:b/>
          <w:bCs/>
          <w:color w:val="666666"/>
          <w:lang w:val="en-US"/>
        </w:rPr>
        <w:t>Coding Samples</w:t>
      </w:r>
    </w:p>
    <w:p w14:paraId="4C8FE679" w14:textId="77777777" w:rsidR="009F78CD" w:rsidRDefault="009F78CD" w:rsidP="009F78CD">
      <w:pPr>
        <w:autoSpaceDE w:val="0"/>
        <w:autoSpaceDN w:val="0"/>
        <w:rPr>
          <w:rFonts w:cs="Arial"/>
          <w:bCs/>
          <w:color w:val="666666"/>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30E22BE" w14:textId="77777777" w:rsidR="000876A1" w:rsidRPr="009F78CD" w:rsidRDefault="000876A1" w:rsidP="009F78CD">
      <w:pPr>
        <w:rPr>
          <w:lang w:val="en-US"/>
        </w:rPr>
      </w:pPr>
    </w:p>
    <w:sectPr w:rsidR="000876A1" w:rsidRPr="009F78CD" w:rsidSect="00E75E76">
      <w:headerReference w:type="default" r:id="rId17"/>
      <w:footerReference w:type="default" r:id="rId18"/>
      <w:footerReference w:type="first" r:id="rId19"/>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81EFD" w14:textId="77777777" w:rsidR="00F72E19" w:rsidRDefault="00F72E19" w:rsidP="00D2195C">
      <w:r>
        <w:separator/>
      </w:r>
    </w:p>
  </w:endnote>
  <w:endnote w:type="continuationSeparator" w:id="0">
    <w:p w14:paraId="243FBA0A" w14:textId="77777777" w:rsidR="00F72E19" w:rsidRDefault="00F72E19"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639B6A69" w:rsidR="00350E07" w:rsidRDefault="00E4111A" w:rsidP="00E4111A">
    <w:pPr>
      <w:tabs>
        <w:tab w:val="right" w:pos="9072"/>
      </w:tabs>
      <w:jc w:val="right"/>
    </w:pPr>
    <w:r>
      <w:rPr>
        <w:noProof/>
        <w:lang w:eastAsia="de-DE"/>
      </w:rPr>
      <w:drawing>
        <wp:anchor distT="0" distB="0" distL="114300" distR="114300" simplePos="0" relativeHeight="251673600" behindDoc="1" locked="0" layoutInCell="1" allowOverlap="1" wp14:anchorId="0C7ECFD8" wp14:editId="58CCACF0">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1" name="Grafik 1"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Link"/>
          <w:rFonts w:ascii="Calibri" w:hAnsi="Calibri" w:cs="Calibri"/>
          <w:sz w:val="16"/>
          <w:szCs w:val="16"/>
        </w:rPr>
        <w:t>Copyright/Trademark</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5EBC636D" w:rsidR="00350E07" w:rsidRDefault="00E4111A" w:rsidP="00E4111A">
    <w:pPr>
      <w:jc w:val="right"/>
    </w:pPr>
    <w:r>
      <w:rPr>
        <w:noProof/>
        <w:lang w:eastAsia="de-DE"/>
      </w:rPr>
      <w:drawing>
        <wp:inline distT="0" distB="0" distL="0" distR="0" wp14:anchorId="0043ECE5" wp14:editId="6648C657">
          <wp:extent cx="1343025" cy="2857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5648" behindDoc="1" locked="0" layoutInCell="1" allowOverlap="1" wp14:anchorId="2BC6AF68" wp14:editId="22042882">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9FF30" w14:textId="77777777" w:rsidR="00F72E19" w:rsidRDefault="00F72E19" w:rsidP="00D2195C">
      <w:r>
        <w:separator/>
      </w:r>
    </w:p>
  </w:footnote>
  <w:footnote w:type="continuationSeparator" w:id="0">
    <w:p w14:paraId="50FDE787" w14:textId="77777777" w:rsidR="00F72E19" w:rsidRDefault="00F72E19"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3063B5E4"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2D6956">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82409"/>
    <w:multiLevelType w:val="hybridMultilevel"/>
    <w:tmpl w:val="62FE0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6DD1E46"/>
    <w:multiLevelType w:val="hybridMultilevel"/>
    <w:tmpl w:val="36081C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4D63CF0"/>
    <w:multiLevelType w:val="multilevel"/>
    <w:tmpl w:val="03FAFFDA"/>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o"/>
      <w:lvlJc w:val="left"/>
      <w:pPr>
        <w:tabs>
          <w:tab w:val="num" w:pos="710"/>
        </w:tabs>
        <w:ind w:left="710" w:hanging="360"/>
      </w:pPr>
      <w:rPr>
        <w:rFonts w:ascii="Courier New" w:hAnsi="Courier New" w:hint="default"/>
        <w:sz w:val="20"/>
      </w:rPr>
    </w:lvl>
    <w:lvl w:ilvl="2" w:tentative="1">
      <w:start w:val="1"/>
      <w:numFmt w:val="bullet"/>
      <w:lvlText w:val=""/>
      <w:lvlJc w:val="left"/>
      <w:pPr>
        <w:tabs>
          <w:tab w:val="num" w:pos="1430"/>
        </w:tabs>
        <w:ind w:left="1430" w:hanging="360"/>
      </w:pPr>
      <w:rPr>
        <w:rFonts w:ascii="Wingdings" w:hAnsi="Wingdings" w:hint="default"/>
        <w:sz w:val="20"/>
      </w:rPr>
    </w:lvl>
    <w:lvl w:ilvl="3" w:tentative="1">
      <w:start w:val="1"/>
      <w:numFmt w:val="bullet"/>
      <w:lvlText w:val=""/>
      <w:lvlJc w:val="left"/>
      <w:pPr>
        <w:tabs>
          <w:tab w:val="num" w:pos="2150"/>
        </w:tabs>
        <w:ind w:left="2150" w:hanging="360"/>
      </w:pPr>
      <w:rPr>
        <w:rFonts w:ascii="Wingdings" w:hAnsi="Wingdings" w:hint="default"/>
        <w:sz w:val="20"/>
      </w:rPr>
    </w:lvl>
    <w:lvl w:ilvl="4" w:tentative="1">
      <w:start w:val="1"/>
      <w:numFmt w:val="bullet"/>
      <w:lvlText w:val=""/>
      <w:lvlJc w:val="left"/>
      <w:pPr>
        <w:tabs>
          <w:tab w:val="num" w:pos="2870"/>
        </w:tabs>
        <w:ind w:left="2870" w:hanging="360"/>
      </w:pPr>
      <w:rPr>
        <w:rFonts w:ascii="Wingdings" w:hAnsi="Wingdings" w:hint="default"/>
        <w:sz w:val="20"/>
      </w:rPr>
    </w:lvl>
    <w:lvl w:ilvl="5" w:tentative="1">
      <w:start w:val="1"/>
      <w:numFmt w:val="bullet"/>
      <w:lvlText w:val=""/>
      <w:lvlJc w:val="left"/>
      <w:pPr>
        <w:tabs>
          <w:tab w:val="num" w:pos="3590"/>
        </w:tabs>
        <w:ind w:left="3590" w:hanging="360"/>
      </w:pPr>
      <w:rPr>
        <w:rFonts w:ascii="Wingdings" w:hAnsi="Wingdings" w:hint="default"/>
        <w:sz w:val="20"/>
      </w:rPr>
    </w:lvl>
    <w:lvl w:ilvl="6" w:tentative="1">
      <w:start w:val="1"/>
      <w:numFmt w:val="bullet"/>
      <w:lvlText w:val=""/>
      <w:lvlJc w:val="left"/>
      <w:pPr>
        <w:tabs>
          <w:tab w:val="num" w:pos="4310"/>
        </w:tabs>
        <w:ind w:left="4310" w:hanging="360"/>
      </w:pPr>
      <w:rPr>
        <w:rFonts w:ascii="Wingdings" w:hAnsi="Wingdings" w:hint="default"/>
        <w:sz w:val="20"/>
      </w:rPr>
    </w:lvl>
    <w:lvl w:ilvl="7" w:tentative="1">
      <w:start w:val="1"/>
      <w:numFmt w:val="bullet"/>
      <w:lvlText w:val=""/>
      <w:lvlJc w:val="left"/>
      <w:pPr>
        <w:tabs>
          <w:tab w:val="num" w:pos="5030"/>
        </w:tabs>
        <w:ind w:left="5030" w:hanging="360"/>
      </w:pPr>
      <w:rPr>
        <w:rFonts w:ascii="Wingdings" w:hAnsi="Wingdings" w:hint="default"/>
        <w:sz w:val="20"/>
      </w:rPr>
    </w:lvl>
    <w:lvl w:ilvl="8" w:tentative="1">
      <w:start w:val="1"/>
      <w:numFmt w:val="bullet"/>
      <w:lvlText w:val=""/>
      <w:lvlJc w:val="left"/>
      <w:pPr>
        <w:tabs>
          <w:tab w:val="num" w:pos="5750"/>
        </w:tabs>
        <w:ind w:left="5750" w:hanging="360"/>
      </w:pPr>
      <w:rPr>
        <w:rFonts w:ascii="Wingdings" w:hAnsi="Wingdings" w:hint="default"/>
        <w:sz w:val="20"/>
      </w:rPr>
    </w:lvl>
  </w:abstractNum>
  <w:abstractNum w:abstractNumId="8">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9">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52CC1D33"/>
    <w:multiLevelType w:val="hybridMultilevel"/>
    <w:tmpl w:val="EB302424"/>
    <w:lvl w:ilvl="0" w:tplc="03FC5CEE">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6">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7">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71C729E3"/>
    <w:multiLevelType w:val="hybridMultilevel"/>
    <w:tmpl w:val="39D87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8"/>
  </w:num>
  <w:num w:numId="2">
    <w:abstractNumId w:val="15"/>
  </w:num>
  <w:num w:numId="3">
    <w:abstractNumId w:val="12"/>
  </w:num>
  <w:num w:numId="4">
    <w:abstractNumId w:val="16"/>
  </w:num>
  <w:num w:numId="5">
    <w:abstractNumId w:val="1"/>
  </w:num>
  <w:num w:numId="6">
    <w:abstractNumId w:val="11"/>
  </w:num>
  <w:num w:numId="7">
    <w:abstractNumId w:val="14"/>
  </w:num>
  <w:num w:numId="8">
    <w:abstractNumId w:val="5"/>
  </w:num>
  <w:num w:numId="9">
    <w:abstractNumId w:val="13"/>
  </w:num>
  <w:num w:numId="10">
    <w:abstractNumId w:val="17"/>
  </w:num>
  <w:num w:numId="11">
    <w:abstractNumId w:val="3"/>
  </w:num>
  <w:num w:numId="12">
    <w:abstractNumId w:val="19"/>
  </w:num>
  <w:num w:numId="13">
    <w:abstractNumId w:val="2"/>
  </w:num>
  <w:num w:numId="14">
    <w:abstractNumId w:val="4"/>
  </w:num>
  <w:num w:numId="15">
    <w:abstractNumId w:val="10"/>
  </w:num>
  <w:num w:numId="16">
    <w:abstractNumId w:val="9"/>
  </w:num>
  <w:num w:numId="17">
    <w:abstractNumId w:val="7"/>
  </w:num>
  <w:num w:numId="18">
    <w:abstractNumId w:val="0"/>
  </w:num>
  <w:num w:numId="19">
    <w:abstractNumId w:val="18"/>
  </w:num>
  <w:num w:numId="2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80831"/>
    <w:rsid w:val="00084AC9"/>
    <w:rsid w:val="000876A1"/>
    <w:rsid w:val="00092497"/>
    <w:rsid w:val="000A3B76"/>
    <w:rsid w:val="000A71F6"/>
    <w:rsid w:val="000A75D3"/>
    <w:rsid w:val="000C2B5E"/>
    <w:rsid w:val="000C7811"/>
    <w:rsid w:val="000D0B90"/>
    <w:rsid w:val="000D67A4"/>
    <w:rsid w:val="000E3704"/>
    <w:rsid w:val="000F6D01"/>
    <w:rsid w:val="00107810"/>
    <w:rsid w:val="00110BCA"/>
    <w:rsid w:val="00111257"/>
    <w:rsid w:val="00124998"/>
    <w:rsid w:val="0012783F"/>
    <w:rsid w:val="00131D4B"/>
    <w:rsid w:val="00132494"/>
    <w:rsid w:val="00144A6E"/>
    <w:rsid w:val="00146558"/>
    <w:rsid w:val="00147D47"/>
    <w:rsid w:val="00147D8F"/>
    <w:rsid w:val="00152836"/>
    <w:rsid w:val="00167B9F"/>
    <w:rsid w:val="0017136A"/>
    <w:rsid w:val="001A5000"/>
    <w:rsid w:val="001A555E"/>
    <w:rsid w:val="001B653A"/>
    <w:rsid w:val="001C1D74"/>
    <w:rsid w:val="001C24D9"/>
    <w:rsid w:val="001D34F8"/>
    <w:rsid w:val="001D4EDB"/>
    <w:rsid w:val="001E1E31"/>
    <w:rsid w:val="00224874"/>
    <w:rsid w:val="00245665"/>
    <w:rsid w:val="0025164D"/>
    <w:rsid w:val="00255B81"/>
    <w:rsid w:val="002702AF"/>
    <w:rsid w:val="00284497"/>
    <w:rsid w:val="002952A8"/>
    <w:rsid w:val="002A5086"/>
    <w:rsid w:val="002C0E2E"/>
    <w:rsid w:val="002C388E"/>
    <w:rsid w:val="002D487B"/>
    <w:rsid w:val="002D6956"/>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D26EF"/>
    <w:rsid w:val="003D55C5"/>
    <w:rsid w:val="00412338"/>
    <w:rsid w:val="004133AC"/>
    <w:rsid w:val="004158C1"/>
    <w:rsid w:val="004158D7"/>
    <w:rsid w:val="00420CF3"/>
    <w:rsid w:val="0042268D"/>
    <w:rsid w:val="00424556"/>
    <w:rsid w:val="00425981"/>
    <w:rsid w:val="00430BD2"/>
    <w:rsid w:val="00432DF2"/>
    <w:rsid w:val="0043335B"/>
    <w:rsid w:val="00436568"/>
    <w:rsid w:val="004366CF"/>
    <w:rsid w:val="00441159"/>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690"/>
    <w:rsid w:val="0051153A"/>
    <w:rsid w:val="005116BE"/>
    <w:rsid w:val="00512450"/>
    <w:rsid w:val="00522783"/>
    <w:rsid w:val="00522EB4"/>
    <w:rsid w:val="005371C7"/>
    <w:rsid w:val="0055057C"/>
    <w:rsid w:val="0056016B"/>
    <w:rsid w:val="005655A0"/>
    <w:rsid w:val="005960F6"/>
    <w:rsid w:val="005A50E6"/>
    <w:rsid w:val="005A6B40"/>
    <w:rsid w:val="005C52C4"/>
    <w:rsid w:val="005F2762"/>
    <w:rsid w:val="005F7863"/>
    <w:rsid w:val="00605682"/>
    <w:rsid w:val="00616BF9"/>
    <w:rsid w:val="006177AC"/>
    <w:rsid w:val="006271E9"/>
    <w:rsid w:val="00633306"/>
    <w:rsid w:val="00643EEA"/>
    <w:rsid w:val="00644F8B"/>
    <w:rsid w:val="00646CBE"/>
    <w:rsid w:val="00672EE8"/>
    <w:rsid w:val="0067519A"/>
    <w:rsid w:val="006754BE"/>
    <w:rsid w:val="00681295"/>
    <w:rsid w:val="00692171"/>
    <w:rsid w:val="006A129C"/>
    <w:rsid w:val="006B07B7"/>
    <w:rsid w:val="006B1520"/>
    <w:rsid w:val="006D279B"/>
    <w:rsid w:val="006D6E30"/>
    <w:rsid w:val="006E2F33"/>
    <w:rsid w:val="006F43CA"/>
    <w:rsid w:val="00702A31"/>
    <w:rsid w:val="00711BA7"/>
    <w:rsid w:val="00712A91"/>
    <w:rsid w:val="007132A5"/>
    <w:rsid w:val="0071466F"/>
    <w:rsid w:val="00716146"/>
    <w:rsid w:val="0073688E"/>
    <w:rsid w:val="0075074E"/>
    <w:rsid w:val="007658A8"/>
    <w:rsid w:val="00775093"/>
    <w:rsid w:val="007763FF"/>
    <w:rsid w:val="00791906"/>
    <w:rsid w:val="00795A17"/>
    <w:rsid w:val="00797230"/>
    <w:rsid w:val="007A41B6"/>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035F2"/>
    <w:rsid w:val="0090582A"/>
    <w:rsid w:val="00913475"/>
    <w:rsid w:val="0091777E"/>
    <w:rsid w:val="009200FA"/>
    <w:rsid w:val="00925ABC"/>
    <w:rsid w:val="00925E2A"/>
    <w:rsid w:val="00926C94"/>
    <w:rsid w:val="0093133E"/>
    <w:rsid w:val="0094406A"/>
    <w:rsid w:val="00945272"/>
    <w:rsid w:val="00977100"/>
    <w:rsid w:val="009A5686"/>
    <w:rsid w:val="009A7996"/>
    <w:rsid w:val="009C1FA3"/>
    <w:rsid w:val="009C5E70"/>
    <w:rsid w:val="009D0972"/>
    <w:rsid w:val="009D0AE0"/>
    <w:rsid w:val="009E199C"/>
    <w:rsid w:val="009E3739"/>
    <w:rsid w:val="009E6EDD"/>
    <w:rsid w:val="009F78CD"/>
    <w:rsid w:val="00A07409"/>
    <w:rsid w:val="00A118C8"/>
    <w:rsid w:val="00A200D2"/>
    <w:rsid w:val="00A22C1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9347E"/>
    <w:rsid w:val="00AA525E"/>
    <w:rsid w:val="00AB0649"/>
    <w:rsid w:val="00AB437D"/>
    <w:rsid w:val="00AD7932"/>
    <w:rsid w:val="00AF095A"/>
    <w:rsid w:val="00AF7629"/>
    <w:rsid w:val="00B02057"/>
    <w:rsid w:val="00B054AA"/>
    <w:rsid w:val="00B30BA1"/>
    <w:rsid w:val="00B3182B"/>
    <w:rsid w:val="00B37E04"/>
    <w:rsid w:val="00B47468"/>
    <w:rsid w:val="00B5296F"/>
    <w:rsid w:val="00B5421B"/>
    <w:rsid w:val="00B56B9A"/>
    <w:rsid w:val="00B56D6E"/>
    <w:rsid w:val="00B862B0"/>
    <w:rsid w:val="00B937B0"/>
    <w:rsid w:val="00B9681B"/>
    <w:rsid w:val="00BA0A56"/>
    <w:rsid w:val="00BA70C4"/>
    <w:rsid w:val="00BB4B32"/>
    <w:rsid w:val="00BB70DC"/>
    <w:rsid w:val="00BB7C24"/>
    <w:rsid w:val="00BC13CD"/>
    <w:rsid w:val="00BD3527"/>
    <w:rsid w:val="00BE77C2"/>
    <w:rsid w:val="00BF6813"/>
    <w:rsid w:val="00C04496"/>
    <w:rsid w:val="00C04A1B"/>
    <w:rsid w:val="00C163BB"/>
    <w:rsid w:val="00C179E5"/>
    <w:rsid w:val="00C210B2"/>
    <w:rsid w:val="00C31D26"/>
    <w:rsid w:val="00C37CAF"/>
    <w:rsid w:val="00C410A8"/>
    <w:rsid w:val="00C50216"/>
    <w:rsid w:val="00C54CEA"/>
    <w:rsid w:val="00C574DB"/>
    <w:rsid w:val="00C62DB5"/>
    <w:rsid w:val="00C63B65"/>
    <w:rsid w:val="00C65553"/>
    <w:rsid w:val="00C65FC0"/>
    <w:rsid w:val="00C749FD"/>
    <w:rsid w:val="00C82307"/>
    <w:rsid w:val="00C87A4B"/>
    <w:rsid w:val="00CA16B1"/>
    <w:rsid w:val="00CA7BBE"/>
    <w:rsid w:val="00CB096E"/>
    <w:rsid w:val="00CB5AEE"/>
    <w:rsid w:val="00CC1769"/>
    <w:rsid w:val="00CD1EFA"/>
    <w:rsid w:val="00CF1989"/>
    <w:rsid w:val="00D00409"/>
    <w:rsid w:val="00D026E5"/>
    <w:rsid w:val="00D05322"/>
    <w:rsid w:val="00D05EFB"/>
    <w:rsid w:val="00D06C9F"/>
    <w:rsid w:val="00D10492"/>
    <w:rsid w:val="00D16348"/>
    <w:rsid w:val="00D2195C"/>
    <w:rsid w:val="00D26A1B"/>
    <w:rsid w:val="00D27848"/>
    <w:rsid w:val="00D302BF"/>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30DDB"/>
    <w:rsid w:val="00E40A54"/>
    <w:rsid w:val="00E4111A"/>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72E19"/>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 w:type="paragraph" w:styleId="Kommentartext">
    <w:name w:val="annotation text"/>
    <w:basedOn w:val="Standard"/>
    <w:link w:val="KommentartextZchn"/>
    <w:semiHidden/>
    <w:unhideWhenUsed/>
    <w:rsid w:val="00D06C9F"/>
    <w:rPr>
      <w:rFonts w:ascii="Times New Roman" w:eastAsia="Times New Roman" w:hAnsi="Times New Roman"/>
      <w:szCs w:val="20"/>
      <w:lang w:eastAsia="de-DE"/>
    </w:rPr>
  </w:style>
  <w:style w:type="character" w:customStyle="1" w:styleId="KommentartextZchn">
    <w:name w:val="Kommentartext Zchn"/>
    <w:basedOn w:val="Absatz-Standardschriftart"/>
    <w:link w:val="Kommentartext"/>
    <w:semiHidden/>
    <w:rsid w:val="00D06C9F"/>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5787">
      <w:bodyDiv w:val="1"/>
      <w:marLeft w:val="0"/>
      <w:marRight w:val="0"/>
      <w:marTop w:val="0"/>
      <w:marBottom w:val="0"/>
      <w:divBdr>
        <w:top w:val="none" w:sz="0" w:space="0" w:color="auto"/>
        <w:left w:val="none" w:sz="0" w:space="0" w:color="auto"/>
        <w:bottom w:val="none" w:sz="0" w:space="0" w:color="auto"/>
        <w:right w:val="none" w:sz="0" w:space="0" w:color="auto"/>
      </w:divBdr>
    </w:div>
    <w:div w:id="363529362">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786435329">
      <w:bodyDiv w:val="1"/>
      <w:marLeft w:val="0"/>
      <w:marRight w:val="0"/>
      <w:marTop w:val="0"/>
      <w:marBottom w:val="0"/>
      <w:divBdr>
        <w:top w:val="none" w:sz="0" w:space="0" w:color="auto"/>
        <w:left w:val="none" w:sz="0" w:space="0" w:color="auto"/>
        <w:bottom w:val="none" w:sz="0" w:space="0" w:color="auto"/>
        <w:right w:val="none" w:sz="0" w:space="0" w:color="auto"/>
      </w:divBdr>
    </w:div>
    <w:div w:id="80951736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751467628">
      <w:bodyDiv w:val="1"/>
      <w:marLeft w:val="0"/>
      <w:marRight w:val="0"/>
      <w:marTop w:val="0"/>
      <w:marBottom w:val="0"/>
      <w:divBdr>
        <w:top w:val="none" w:sz="0" w:space="0" w:color="auto"/>
        <w:left w:val="none" w:sz="0" w:space="0" w:color="auto"/>
        <w:bottom w:val="none" w:sz="0" w:space="0" w:color="auto"/>
        <w:right w:val="none" w:sz="0" w:space="0" w:color="auto"/>
      </w:divBdr>
    </w:div>
    <w:div w:id="1780443579">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sapui5.hana.ondemand.com/docs/guide/a2fe8e763014477e87990ff50657a0d0.html" TargetMode="External"/><Relationship Id="rId12" Type="http://schemas.openxmlformats.org/officeDocument/2006/relationships/hyperlink" Target="https://sapui5.hana.ondemand.com/docs/guide/07e4b920f5734fd78fdaa236f26236d8.html" TargetMode="External"/><Relationship Id="rId13" Type="http://schemas.openxmlformats.org/officeDocument/2006/relationships/hyperlink" Target="https://sapui5.hana.ondemand.com/docs/api/symbols/sap.ui.model.type.html" TargetMode="External"/><Relationship Id="rId14" Type="http://schemas.openxmlformats.org/officeDocument/2006/relationships/hyperlink" Target="https://sapui5.hana.ondemand.com/docs/api/symbols/sap.ui.model.type.Currency.html" TargetMode="External"/><Relationship Id="rId15" Type="http://schemas.openxmlformats.org/officeDocument/2006/relationships/hyperlink" Target="https://sapui5.hana.ondemand.com/explored.html" TargetMode="External"/><Relationship Id="rId16" Type="http://schemas.openxmlformats.org/officeDocument/2006/relationships/hyperlink" Target="https://sapui5.hana.ondemand.com/explored.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4FCB-E2B2-F94B-AB6F-532596C5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4</Pages>
  <Words>769</Words>
  <Characters>4845</Characters>
  <Application>Microsoft Macintosh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13</cp:revision>
  <cp:lastPrinted>2014-02-06T08:19:00Z</cp:lastPrinted>
  <dcterms:created xsi:type="dcterms:W3CDTF">2016-04-22T15:31:00Z</dcterms:created>
  <dcterms:modified xsi:type="dcterms:W3CDTF">2016-07-01T13:43:00Z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