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569" w:rsidRDefault="002D4569" w:rsidP="002D4569">
      <w:pPr>
        <w:pStyle w:val="1"/>
        <w:ind w:firstLineChars="0" w:firstLine="0"/>
        <w:jc w:val="center"/>
      </w:pPr>
      <w:r>
        <w:t>W</w:t>
      </w:r>
      <w:r>
        <w:rPr>
          <w:rFonts w:hint="eastAsia"/>
        </w:rPr>
        <w:t>itted</w:t>
      </w:r>
      <w:r>
        <w:rPr>
          <w:rFonts w:hint="eastAsia"/>
        </w:rPr>
        <w:t>阴影</w:t>
      </w:r>
      <w:bookmarkStart w:id="0" w:name="_GoBack"/>
      <w:bookmarkEnd w:id="0"/>
      <w:r>
        <w:rPr>
          <w:rFonts w:hint="eastAsia"/>
        </w:rPr>
        <w:t>显示照明模型介绍</w:t>
      </w:r>
    </w:p>
    <w:p w:rsidR="003F25EA" w:rsidRDefault="003F25EA">
      <w:pPr>
        <w:ind w:firstLine="480"/>
      </w:pPr>
      <w:r>
        <w:rPr>
          <w:rFonts w:hint="eastAsia"/>
        </w:rPr>
        <w:t>摘要：</w:t>
      </w:r>
      <w:r w:rsidRPr="003F25EA">
        <w:rPr>
          <w:rFonts w:hint="eastAsia"/>
        </w:rPr>
        <w:t>为了精确地渲染三维场景的二维图像，在计算强度时必须知道影响图像的每个像素的强度的全局照明信息。以简化的形式，将该信息存储在从观察者延伸到遇到的第一表面并从那里到其它表面和光源的“光线”树中。可见的表面算法为显示器的每个像素创建此树，并将其传递给着色器。然后，着色器遍历树，以确定观察者接收到的光的强度。考虑到所有这些因素，着色器可以准确地模拟真实的反射，阴影和折射，以及常规着色器模拟的效果。包括抗锯齿作为可视性计算的组成部分。显示的曲面包括弯曲和多边形表面。</w:t>
      </w:r>
    </w:p>
    <w:p w:rsidR="0092782F" w:rsidRDefault="003F25EA">
      <w:pPr>
        <w:ind w:firstLine="480"/>
      </w:pPr>
      <w:r w:rsidRPr="003F25EA">
        <w:rPr>
          <w:rFonts w:hint="eastAsia"/>
        </w:rPr>
        <w:t>关键词和短语：计算机图形学，计算机动画，可见表面算法，阴影，光栅显示</w:t>
      </w:r>
    </w:p>
    <w:p w:rsidR="003F25EA" w:rsidRDefault="00726CE7" w:rsidP="00726CE7">
      <w:pPr>
        <w:pStyle w:val="2"/>
      </w:pPr>
      <w:r>
        <w:rPr>
          <w:rFonts w:hint="eastAsia"/>
        </w:rPr>
        <w:t>1</w:t>
      </w:r>
      <w:r>
        <w:rPr>
          <w:rFonts w:hint="eastAsia"/>
        </w:rPr>
        <w:t>引言</w:t>
      </w:r>
    </w:p>
    <w:p w:rsidR="003F25EA" w:rsidRDefault="00CF0DD4">
      <w:pPr>
        <w:ind w:firstLine="480"/>
      </w:pPr>
      <w:r w:rsidRPr="00CF0DD4">
        <w:rPr>
          <w:rFonts w:hint="eastAsia"/>
        </w:rPr>
        <w:t>自从开始以来，阴影的计算机图形</w:t>
      </w:r>
      <w:r>
        <w:rPr>
          <w:rFonts w:hint="eastAsia"/>
        </w:rPr>
        <w:t>已经开始致力于追求最大的真实性</w:t>
      </w:r>
      <w:r w:rsidRPr="00CF0DD4">
        <w:rPr>
          <w:rFonts w:hint="eastAsia"/>
        </w:rPr>
        <w:t>。</w:t>
      </w:r>
      <w:r w:rsidRPr="00CF0DD4">
        <w:t xml:space="preserve"> </w:t>
      </w:r>
      <w:r w:rsidRPr="00CF0DD4">
        <w:t>即使是最早的</w:t>
      </w:r>
      <w:r>
        <w:rPr>
          <w:rFonts w:hint="eastAsia"/>
        </w:rPr>
        <w:t>可视化</w:t>
      </w:r>
      <w:r w:rsidRPr="00CF0DD4">
        <w:t>表面算法，也包括模拟像镜面反射，阴影和透明度等效果的着色器。</w:t>
      </w:r>
      <w:r w:rsidRPr="00CF0DD4">
        <w:t xml:space="preserve"> </w:t>
      </w:r>
      <w:r>
        <w:t>照明模型的重要性是通过新开发的技术产生的</w:t>
      </w:r>
      <w:r>
        <w:rPr>
          <w:rFonts w:hint="eastAsia"/>
        </w:rPr>
        <w:t>真实性</w:t>
      </w:r>
      <w:r w:rsidRPr="00CF0DD4">
        <w:t>最为生动地表现出来的</w:t>
      </w:r>
      <w:r>
        <w:rPr>
          <w:rFonts w:hint="eastAsia"/>
        </w:rPr>
        <w:t>。</w:t>
      </w:r>
    </w:p>
    <w:p w:rsidR="00F23B15" w:rsidRDefault="00F23B15">
      <w:pPr>
        <w:ind w:firstLine="480"/>
      </w:pPr>
      <w:r w:rsidRPr="00F23B15">
        <w:rPr>
          <w:rFonts w:hint="eastAsia"/>
        </w:rPr>
        <w:t>照明模型的作用是根据光源方向和强度，观察者位置，表面取向和表面特性来确定从表面上的可视点向观察者反射多少光。</w:t>
      </w:r>
      <w:r w:rsidRPr="00F23B15">
        <w:t xml:space="preserve"> </w:t>
      </w:r>
      <w:r w:rsidRPr="00F23B15">
        <w:t>阴影计算可以在三个尺度上进行：微观，局部和全局。</w:t>
      </w:r>
      <w:r w:rsidRPr="00F23B15">
        <w:t xml:space="preserve"> </w:t>
      </w:r>
      <w:r w:rsidRPr="00F23B15">
        <w:t>虽然根据光线和表面之间的微观相互作用来最好地解释表面反射的确切性质</w:t>
      </w:r>
      <w:r w:rsidR="00726CE7">
        <w:rPr>
          <w:rFonts w:hint="eastAsia"/>
        </w:rPr>
        <w:t>，</w:t>
      </w:r>
      <w:r w:rsidRPr="00F23B15">
        <w:t>但是大多数着色器使用聚集的局部表面数据产生优异的结果。</w:t>
      </w:r>
      <w:r w:rsidRPr="00F23B15">
        <w:t xml:space="preserve"> </w:t>
      </w:r>
      <w:r w:rsidRPr="00F23B15">
        <w:t>幸运的是，这些模型通常在范围上受到限制，即它们只看光源和表面取向，而忽略了表面放置的整体设置。</w:t>
      </w:r>
      <w:r w:rsidRPr="00F23B15">
        <w:t xml:space="preserve"> </w:t>
      </w:r>
      <w:r w:rsidRPr="00F23B15">
        <w:t>着色器倾向于对本地数据进行操作的原因是传统的可见表面算法不能提供必要的全局数据。</w:t>
      </w:r>
    </w:p>
    <w:p w:rsidR="00726CE7" w:rsidRDefault="00726CE7">
      <w:pPr>
        <w:ind w:firstLine="480"/>
      </w:pPr>
      <w:r w:rsidRPr="00726CE7">
        <w:rPr>
          <w:rFonts w:hint="eastAsia"/>
        </w:rPr>
        <w:t>这里给出了使用全局信息来计算强度的阴影模型。</w:t>
      </w:r>
      <w:r w:rsidRPr="00726CE7">
        <w:t xml:space="preserve"> </w:t>
      </w:r>
      <w:r w:rsidRPr="00726CE7">
        <w:t>然后，为了支持这个着色器，给出了光线跟踪可见表面算法的扩展。</w:t>
      </w:r>
    </w:p>
    <w:p w:rsidR="00726CE7" w:rsidRDefault="00726CE7" w:rsidP="00726CE7">
      <w:pPr>
        <w:pStyle w:val="2"/>
      </w:pPr>
      <w:r>
        <w:rPr>
          <w:rFonts w:hint="eastAsia"/>
        </w:rPr>
        <w:t>2</w:t>
      </w:r>
      <w:r>
        <w:rPr>
          <w:rFonts w:hint="eastAsia"/>
        </w:rPr>
        <w:t>传统模式</w:t>
      </w:r>
    </w:p>
    <w:p w:rsidR="00726CE7" w:rsidRDefault="00726CE7" w:rsidP="00726CE7">
      <w:pPr>
        <w:ind w:firstLine="480"/>
      </w:pPr>
      <w:r w:rsidRPr="00726CE7">
        <w:rPr>
          <w:rFonts w:hint="eastAsia"/>
        </w:rPr>
        <w:t>最简单的可见表面算法使用基于</w:t>
      </w:r>
      <w:r w:rsidRPr="00726CE7">
        <w:t>Lambert</w:t>
      </w:r>
      <w:r w:rsidRPr="00726CE7">
        <w:t>余弦定律的着色器。</w:t>
      </w:r>
      <w:r w:rsidRPr="00726CE7">
        <w:t xml:space="preserve"> </w:t>
      </w:r>
      <w:r w:rsidRPr="00726CE7">
        <w:t>反射光的强度与表面法线和光源方向的点乘积成比例，模拟完美的漫射器，并产生合理的近似于无光泽的</w:t>
      </w:r>
      <w:r w:rsidRPr="00726CE7">
        <w:lastRenderedPageBreak/>
        <w:t>哑光表面。更复杂的模式是由</w:t>
      </w:r>
      <w:r w:rsidRPr="00726CE7">
        <w:t>Bui-</w:t>
      </w:r>
      <w:proofErr w:type="spellStart"/>
      <w:r w:rsidRPr="00726CE7">
        <w:t>Tuong</w:t>
      </w:r>
      <w:proofErr w:type="spellEnd"/>
      <w:r w:rsidRPr="00726CE7">
        <w:t xml:space="preserve"> </w:t>
      </w:r>
      <w:proofErr w:type="spellStart"/>
      <w:r w:rsidRPr="00726CE7">
        <w:t>Phong</w:t>
      </w:r>
      <w:proofErr w:type="spellEnd"/>
      <w:r w:rsidRPr="00726CE7">
        <w:t>设计的模型</w:t>
      </w:r>
      <w:r>
        <w:rPr>
          <w:rFonts w:hint="eastAsia"/>
        </w:rPr>
        <w:t>。</w:t>
      </w:r>
      <w:r w:rsidRPr="00726CE7">
        <w:t>来自</w:t>
      </w:r>
      <w:proofErr w:type="spellStart"/>
      <w:r w:rsidRPr="00726CE7">
        <w:t>Phong</w:t>
      </w:r>
      <w:proofErr w:type="spellEnd"/>
      <w:r w:rsidR="003E1AA8">
        <w:t>模型的强度</w:t>
      </w:r>
      <w:r w:rsidR="003E1AA8">
        <w:rPr>
          <w:rFonts w:hint="eastAsia"/>
        </w:rPr>
        <w:t>在下面给出：</w:t>
      </w:r>
    </w:p>
    <w:p w:rsidR="003E1AA8" w:rsidRPr="003E1AA8" w:rsidRDefault="003E1AA8" w:rsidP="00726CE7">
      <w:pPr>
        <w:ind w:firstLine="480"/>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nary>
            <m:naryPr>
              <m:chr m:val="∑"/>
              <m:limLoc m:val="undOvr"/>
              <m:grow m:val="1"/>
              <m:ctrlPr>
                <w:rPr>
                  <w:rFonts w:ascii="Cambria Math" w:hAnsi="Cambria Math"/>
                  <w:i/>
                </w:rPr>
              </m:ctrlPr>
            </m:naryPr>
            <m:sub>
              <m:r>
                <w:rPr>
                  <w:rFonts w:ascii="Cambria Math" w:hAnsi="Cambria Math"/>
                </w:rPr>
                <m:t>j=I</m:t>
              </m:r>
            </m:sub>
            <m:sup>
              <m:r>
                <w:rPr>
                  <w:rFonts w:ascii="Cambria Math" w:hAnsi="Cambria Math"/>
                </w:rPr>
                <m:t>j=Ls</m:t>
              </m:r>
            </m:sup>
            <m:e>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j</m:t>
                          </m:r>
                        </m:sub>
                      </m:sSub>
                    </m:e>
                  </m:acc>
                </m:e>
              </m:d>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j=Ls</m:t>
              </m:r>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j</m:t>
                              </m:r>
                            </m:sub>
                          </m:sSub>
                        </m:e>
                      </m:acc>
                    </m:e>
                  </m:d>
                </m:e>
                <m:sup>
                  <m:r>
                    <w:rPr>
                      <w:rFonts w:ascii="Cambria Math" w:hAnsi="Cambria Math"/>
                    </w:rPr>
                    <m:t>n</m:t>
                  </m:r>
                </m:sup>
              </m:sSup>
            </m:e>
          </m:nary>
        </m:oMath>
      </m:oMathPara>
    </w:p>
    <w:p w:rsidR="003E1AA8" w:rsidRDefault="003E1AA8" w:rsidP="00726CE7">
      <w:pPr>
        <w:ind w:firstLine="480"/>
      </w:pPr>
      <w:r>
        <w:rPr>
          <w:rFonts w:hint="eastAsia"/>
        </w:rPr>
        <w:t>其中</w:t>
      </w:r>
    </w:p>
    <w:p w:rsidR="003E1AA8" w:rsidRPr="008E38DB" w:rsidRDefault="008E38DB" w:rsidP="00726CE7">
      <w:pPr>
        <w:ind w:firstLine="480"/>
      </w:pPr>
      <m:oMathPara>
        <m:oMath>
          <m:r>
            <w:rPr>
              <w:rFonts w:ascii="Cambria Math" w:hAnsi="Cambria Math"/>
            </w:rPr>
            <m:t>I</m:t>
          </m:r>
          <m:r>
            <w:rPr>
              <w:rFonts w:ascii="Cambria Math" w:hAnsi="Cambria Math" w:hint="eastAsia"/>
            </w:rPr>
            <m:t>=</m:t>
          </m:r>
          <m:r>
            <w:rPr>
              <w:rFonts w:ascii="Cambria Math" w:hAnsi="Cambria Math" w:hint="eastAsia"/>
            </w:rPr>
            <m:t>反射强度</m:t>
          </m:r>
        </m:oMath>
      </m:oMathPara>
    </w:p>
    <w:p w:rsidR="008E38DB" w:rsidRPr="008E38DB" w:rsidRDefault="002D4569" w:rsidP="00726CE7">
      <w:pPr>
        <w:ind w:firstLine="480"/>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r>
            <w:rPr>
              <w:rFonts w:ascii="Cambria Math" w:hAnsi="Cambria Math" w:hint="eastAsia"/>
            </w:rPr>
            <m:t>环境光反射</m:t>
          </m:r>
        </m:oMath>
      </m:oMathPara>
    </w:p>
    <w:p w:rsidR="008E38DB" w:rsidRPr="008E38DB" w:rsidRDefault="002D4569" w:rsidP="00726CE7">
      <w:pPr>
        <w:ind w:firstLine="480"/>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hint="eastAsia"/>
            </w:rPr>
            <m:t>=</m:t>
          </m:r>
          <m:r>
            <w:rPr>
              <w:rFonts w:ascii="Cambria Math" w:hAnsi="Cambria Math" w:hint="eastAsia"/>
            </w:rPr>
            <m:t>漫反射</m:t>
          </m:r>
          <m:r>
            <w:rPr>
              <w:rFonts w:ascii="Cambria Math" w:hAnsi="Cambria Math"/>
            </w:rPr>
            <m:t>常</m:t>
          </m:r>
          <m:r>
            <w:rPr>
              <w:rFonts w:ascii="Cambria Math" w:hAnsi="Cambria Math" w:hint="eastAsia"/>
            </w:rPr>
            <m:t>数</m:t>
          </m:r>
        </m:oMath>
      </m:oMathPara>
    </w:p>
    <w:p w:rsidR="008E38DB" w:rsidRPr="008E38DB" w:rsidRDefault="002D4569" w:rsidP="00726CE7">
      <w:pPr>
        <w:ind w:firstLine="480"/>
      </w:pPr>
      <m:oMathPara>
        <m:oMath>
          <m:acc>
            <m:accPr>
              <m:chr m:val="̅"/>
              <m:ctrlPr>
                <w:rPr>
                  <w:rFonts w:ascii="Cambria Math" w:hAnsi="Cambria Math"/>
                  <w:i/>
                </w:rPr>
              </m:ctrlPr>
            </m:accPr>
            <m:e>
              <m:r>
                <w:rPr>
                  <w:rFonts w:ascii="Cambria Math" w:hAnsi="Cambria Math"/>
                </w:rPr>
                <m:t>N</m:t>
              </m:r>
            </m:e>
          </m:acc>
          <m:r>
            <w:rPr>
              <w:rFonts w:ascii="Cambria Math" w:hAnsi="Cambria Math" w:hint="eastAsia"/>
            </w:rPr>
            <m:t>=</m:t>
          </m:r>
          <m:r>
            <w:rPr>
              <w:rFonts w:ascii="Cambria Math" w:hAnsi="Cambria Math" w:hint="eastAsia"/>
            </w:rPr>
            <m:t>单位表面法线</m:t>
          </m:r>
        </m:oMath>
      </m:oMathPara>
    </w:p>
    <w:p w:rsidR="008E38DB" w:rsidRPr="008E38DB" w:rsidRDefault="002D4569" w:rsidP="00726CE7">
      <w:pPr>
        <w:ind w:firstLine="48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j</m:t>
                  </m:r>
                </m:sub>
              </m:sSub>
            </m:e>
          </m:acc>
          <m:r>
            <w:rPr>
              <w:rFonts w:ascii="Cambria Math" w:hAnsi="Cambria Math" w:hint="eastAsia"/>
            </w:rPr>
            <m:t>=</m:t>
          </m:r>
          <m:r>
            <w:rPr>
              <w:rFonts w:ascii="Cambria Math" w:hAnsi="Cambria Math" w:hint="eastAsia"/>
            </w:rPr>
            <m:t>第</m:t>
          </m:r>
          <m:r>
            <w:rPr>
              <w:rFonts w:ascii="Cambria Math" w:hAnsi="Cambria Math" w:hint="eastAsia"/>
            </w:rPr>
            <m:t>j</m:t>
          </m:r>
          <m:r>
            <w:rPr>
              <w:rFonts w:ascii="Cambria Math" w:hAnsi="Cambria Math" w:hint="eastAsia"/>
            </w:rPr>
            <m:t>个光源</m:t>
          </m:r>
          <m:r>
            <w:rPr>
              <w:rFonts w:ascii="Cambria Math" w:hAnsi="Cambria Math"/>
            </w:rPr>
            <m:t>方</m:t>
          </m:r>
          <m:r>
            <w:rPr>
              <w:rFonts w:ascii="Cambria Math" w:hAnsi="Cambria Math" w:hint="eastAsia"/>
            </w:rPr>
            <m:t>向的矢量</m:t>
          </m:r>
        </m:oMath>
      </m:oMathPara>
    </w:p>
    <w:p w:rsidR="008E38DB" w:rsidRPr="008E38DB" w:rsidRDefault="002D4569" w:rsidP="00726CE7">
      <w:pPr>
        <w:ind w:firstLine="480"/>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hint="eastAsia"/>
            </w:rPr>
            <m:t>=</m:t>
          </m:r>
          <m:r>
            <w:rPr>
              <w:rFonts w:ascii="Cambria Math" w:hAnsi="Cambria Math" w:hint="eastAsia"/>
            </w:rPr>
            <m:t>镜面反射</m:t>
          </m:r>
          <m:r>
            <w:rPr>
              <w:rFonts w:ascii="Cambria Math" w:hAnsi="Cambria Math"/>
            </w:rPr>
            <m:t>系</m:t>
          </m:r>
          <m:r>
            <w:rPr>
              <w:rFonts w:ascii="Cambria Math" w:hAnsi="Cambria Math" w:hint="eastAsia"/>
            </w:rPr>
            <m:t>数</m:t>
          </m:r>
        </m:oMath>
      </m:oMathPara>
    </w:p>
    <w:p w:rsidR="008E38DB" w:rsidRPr="00F00C28" w:rsidRDefault="002D4569" w:rsidP="00726CE7">
      <w:pPr>
        <w:ind w:firstLine="48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j</m:t>
                  </m:r>
                </m:sub>
              </m:sSub>
            </m:e>
          </m:acc>
          <m:r>
            <w:rPr>
              <w:rFonts w:ascii="Cambria Math" w:hAnsi="Cambria Math" w:hint="eastAsia"/>
            </w:rPr>
            <m:t>=</m:t>
          </m:r>
          <m:r>
            <w:rPr>
              <w:rFonts w:ascii="Cambria Math" w:hAnsi="Cambria Math" w:hint="eastAsia"/>
            </w:rPr>
            <m:t>观察者和第</m:t>
          </m:r>
          <m:r>
            <w:rPr>
              <w:rFonts w:ascii="Cambria Math" w:hAnsi="Cambria Math" w:hint="eastAsia"/>
            </w:rPr>
            <m:t>j</m:t>
          </m:r>
          <m:r>
            <w:rPr>
              <w:rFonts w:ascii="Cambria Math" w:hAnsi="Cambria Math" w:hint="eastAsia"/>
            </w:rPr>
            <m:t>个光源</m:t>
          </m:r>
          <m:r>
            <w:rPr>
              <w:rFonts w:ascii="Cambria Math" w:hAnsi="Cambria Math"/>
            </w:rPr>
            <m:t>中</m:t>
          </m:r>
          <m:r>
            <w:rPr>
              <w:rFonts w:ascii="Cambria Math" w:hAnsi="Cambria Math" w:hint="eastAsia"/>
            </w:rPr>
            <m:t>途方向的</m:t>
          </m:r>
          <m:r>
            <w:rPr>
              <w:rFonts w:ascii="Cambria Math" w:hAnsi="Cambria Math"/>
            </w:rPr>
            <m:t>矢</m:t>
          </m:r>
          <m:r>
            <w:rPr>
              <w:rFonts w:ascii="Cambria Math" w:hAnsi="Cambria Math" w:hint="eastAsia"/>
            </w:rPr>
            <m:t>量</m:t>
          </m:r>
        </m:oMath>
      </m:oMathPara>
    </w:p>
    <w:p w:rsidR="00F00C28" w:rsidRPr="00F00C28" w:rsidRDefault="00F00C28" w:rsidP="00726CE7">
      <w:pPr>
        <w:ind w:firstLine="480"/>
      </w:pPr>
      <m:oMathPara>
        <m:oMath>
          <m:r>
            <w:rPr>
              <w:rFonts w:ascii="Cambria Math" w:hAnsi="Cambria Math"/>
            </w:rPr>
            <m:t>n</m:t>
          </m:r>
          <m:r>
            <w:rPr>
              <w:rFonts w:ascii="Cambria Math" w:hAnsi="Cambria Math" w:hint="eastAsia"/>
            </w:rPr>
            <m:t>=</m:t>
          </m:r>
          <m:r>
            <w:rPr>
              <w:rFonts w:ascii="Cambria Math" w:hAnsi="Cambria Math" w:hint="eastAsia"/>
            </w:rPr>
            <m:t>指数，</m:t>
          </m:r>
          <m:r>
            <w:rPr>
              <w:rFonts w:ascii="Cambria Math" w:hAnsi="Cambria Math"/>
            </w:rPr>
            <m:t>这取决于表面的光泽度</m:t>
          </m:r>
        </m:oMath>
      </m:oMathPara>
    </w:p>
    <w:p w:rsidR="00F00C28" w:rsidRDefault="00F00C28" w:rsidP="00726CE7">
      <w:pPr>
        <w:ind w:firstLine="480"/>
      </w:pPr>
      <w:proofErr w:type="spellStart"/>
      <w:r w:rsidRPr="00F00C28">
        <w:t>Phong</w:t>
      </w:r>
      <w:proofErr w:type="spellEnd"/>
      <w:r w:rsidRPr="00F00C28">
        <w:t>的模型假设每个光源位于距场景中物体无限远的点处。</w:t>
      </w:r>
      <w:r w:rsidRPr="00F00C28">
        <w:t xml:space="preserve"> </w:t>
      </w:r>
      <w:r w:rsidRPr="00F00C28">
        <w:t>该模型不考虑作为光源的场景中的对象或从物体到物体反射的光。这个缺点不会非常影响漫反射分量的现实性，但它严重损害了镜面反射的质量。</w:t>
      </w:r>
      <w:r w:rsidRPr="00F00C28">
        <w:t xml:space="preserve"> </w:t>
      </w:r>
      <w:proofErr w:type="spellStart"/>
      <w:r w:rsidRPr="00F00C28">
        <w:t>Blinn</w:t>
      </w:r>
      <w:proofErr w:type="spellEnd"/>
      <w:r w:rsidRPr="00F00C28">
        <w:t>和</w:t>
      </w:r>
      <w:r w:rsidRPr="00F00C28">
        <w:t>Newell</w:t>
      </w:r>
      <w:r w:rsidRPr="00F00C28">
        <w:t>开发的一种方法通过对对象的环境进行建模并将其映射到无限半径的球体上部分地解决了这个问题。</w:t>
      </w:r>
      <w:r w:rsidRPr="00F00C28">
        <w:t xml:space="preserve"> </w:t>
      </w:r>
      <w:r w:rsidRPr="00F00C28">
        <w:t>该技术产生了一些最实际的计算机生成的图片，但其局限性阻止了它在一般情况下的使用。</w:t>
      </w:r>
    </w:p>
    <w:p w:rsidR="00F00C28" w:rsidRDefault="00F00C28" w:rsidP="00726CE7">
      <w:pPr>
        <w:ind w:firstLine="480"/>
      </w:pPr>
      <w:r w:rsidRPr="00F00C28">
        <w:rPr>
          <w:rFonts w:hint="eastAsia"/>
        </w:rPr>
        <w:t>除了镜面反射之外，阴影的模拟是照明模型的更理想的特征之一。</w:t>
      </w:r>
      <w:r w:rsidRPr="00F00C28">
        <w:t xml:space="preserve"> </w:t>
      </w:r>
      <w:r w:rsidRPr="00F00C28">
        <w:t>表面上的一个点在阴影中，如果它对观察者是可见的，但对光源是不可见的。</w:t>
      </w:r>
      <w:r w:rsidRPr="00F00C28">
        <w:t xml:space="preserve"> </w:t>
      </w:r>
      <w:r w:rsidRPr="00F00C28">
        <w:t>一些方法调用可</w:t>
      </w:r>
      <w:r>
        <w:rPr>
          <w:rFonts w:hint="eastAsia"/>
        </w:rPr>
        <w:t>视化</w:t>
      </w:r>
      <w:r w:rsidRPr="00F00C28">
        <w:t>表面算法两次，一次为光源，一次为观察者。</w:t>
      </w:r>
      <w:r w:rsidRPr="00F00C28">
        <w:t xml:space="preserve"> </w:t>
      </w:r>
      <w:r w:rsidRPr="00F00C28">
        <w:t>其他使用简化的计算来确定点对于光源是否可见。</w:t>
      </w:r>
    </w:p>
    <w:p w:rsidR="00F00C28" w:rsidRDefault="00F00C28" w:rsidP="00726CE7">
      <w:pPr>
        <w:ind w:firstLine="480"/>
      </w:pPr>
      <w:r w:rsidRPr="00F00C28">
        <w:rPr>
          <w:rFonts w:hint="eastAsia"/>
        </w:rPr>
        <w:t>通过透明物体传输光线已经在以相反深度顺序绘制表面的算法中进行了仿真</w:t>
      </w:r>
      <w:r w:rsidRPr="00F00C28">
        <w:t>。当绘制透明表面时，背景部分被覆盖，允许以前绘制的图像部分显示。</w:t>
      </w:r>
      <w:r w:rsidRPr="00F00C28">
        <w:t xml:space="preserve"> </w:t>
      </w:r>
      <w:r w:rsidRPr="00F00C28">
        <w:t>虽然该技术产生了一些逼真的图片，但它并没有模拟折射。</w:t>
      </w:r>
      <w:r>
        <w:t xml:space="preserve"> Ka</w:t>
      </w:r>
      <w:r>
        <w:rPr>
          <w:rFonts w:hint="eastAsia"/>
        </w:rPr>
        <w:t>y</w:t>
      </w:r>
      <w:r w:rsidRPr="00F00C28">
        <w:t>通过对折射效应产生非常逼真的逼近的技术改进了这种方法。</w:t>
      </w:r>
    </w:p>
    <w:p w:rsidR="00F00C28" w:rsidRDefault="00F00C28" w:rsidP="00F00C28">
      <w:pPr>
        <w:pStyle w:val="2"/>
      </w:pPr>
      <w:r>
        <w:lastRenderedPageBreak/>
        <w:t>3</w:t>
      </w:r>
      <w:r>
        <w:rPr>
          <w:rFonts w:hint="eastAsia"/>
        </w:rPr>
        <w:t>改进模式</w:t>
      </w:r>
    </w:p>
    <w:p w:rsidR="00F00C28" w:rsidRDefault="00123A96" w:rsidP="00F00C28">
      <w:pPr>
        <w:ind w:firstLine="480"/>
      </w:pPr>
      <w:r w:rsidRPr="00123A96">
        <w:rPr>
          <w:rFonts w:hint="eastAsia"/>
        </w:rPr>
        <w:t>经典射线光学器件提供了一种用于从完美光滑表面反射光的简单模型。</w:t>
      </w:r>
      <w:r w:rsidRPr="00123A96">
        <w:t xml:space="preserve"> </w:t>
      </w:r>
      <w:r w:rsidRPr="00123A96">
        <w:t>如图</w:t>
      </w:r>
      <w:r w:rsidRPr="00123A96">
        <w:t>1</w:t>
      </w:r>
      <w:r w:rsidRPr="00123A96">
        <w:t>所示，从表面上的一个点传递给观察者的光强度</w:t>
      </w:r>
      <w:r w:rsidRPr="00123A96">
        <w:t>I</w:t>
      </w:r>
      <w:r w:rsidRPr="00123A96">
        <w:t>主要由镜面反射</w:t>
      </w:r>
      <w:r w:rsidRPr="00123A96">
        <w:t>S</w:t>
      </w:r>
      <w:r w:rsidRPr="00123A96">
        <w:t>和透射</w:t>
      </w:r>
      <w:r w:rsidRPr="00123A96">
        <w:t>T</w:t>
      </w:r>
      <w:r w:rsidRPr="00123A96">
        <w:t>分量组成。</w:t>
      </w:r>
      <w:r w:rsidRPr="00123A96">
        <w:t xml:space="preserve"> </w:t>
      </w:r>
      <w:r w:rsidRPr="00123A96">
        <w:t>这些强度分别表示沿</w:t>
      </w:r>
      <m:oMath>
        <m:acc>
          <m:accPr>
            <m:chr m:val="̅"/>
            <m:ctrlPr>
              <w:rPr>
                <w:rFonts w:ascii="Cambria Math" w:hAnsi="Cambria Math"/>
              </w:rPr>
            </m:ctrlPr>
          </m:accPr>
          <m:e>
            <m:r>
              <m:rPr>
                <m:sty m:val="p"/>
              </m:rPr>
              <w:rPr>
                <w:rFonts w:ascii="Cambria Math" w:hAnsi="Cambria Math" w:hint="eastAsia"/>
              </w:rPr>
              <m:t>V</m:t>
            </m:r>
          </m:e>
        </m:acc>
      </m:oMath>
      <w:r w:rsidRPr="00123A96">
        <w:t>，</w:t>
      </w:r>
      <m:oMath>
        <m:acc>
          <m:accPr>
            <m:chr m:val="̅"/>
            <m:ctrlPr>
              <w:rPr>
                <w:rFonts w:ascii="Cambria Math" w:hAnsi="Cambria Math"/>
              </w:rPr>
            </m:ctrlPr>
          </m:accPr>
          <m:e>
            <m:r>
              <m:rPr>
                <m:sty m:val="p"/>
              </m:rPr>
              <w:rPr>
                <w:rFonts w:ascii="Cambria Math" w:hAnsi="Cambria Math"/>
              </w:rPr>
              <m:t>R</m:t>
            </m:r>
          </m:e>
        </m:acc>
      </m:oMath>
      <w:r w:rsidRPr="00123A96">
        <w:t>和</w:t>
      </w:r>
      <m:oMath>
        <m:acc>
          <m:accPr>
            <m:chr m:val="̅"/>
            <m:ctrlPr>
              <w:rPr>
                <w:rFonts w:ascii="Cambria Math" w:hAnsi="Cambria Math"/>
              </w:rPr>
            </m:ctrlPr>
          </m:accPr>
          <m:e>
            <m:r>
              <m:rPr>
                <m:sty m:val="p"/>
              </m:rPr>
              <w:rPr>
                <w:rFonts w:ascii="Cambria Math" w:hAnsi="Cambria Math" w:hint="eastAsia"/>
              </w:rPr>
              <m:t>P</m:t>
            </m:r>
          </m:e>
        </m:acc>
      </m:oMath>
      <w:r w:rsidRPr="00123A96">
        <w:t>方向传播的光。</w:t>
      </w:r>
      <w:r w:rsidRPr="00123A96">
        <w:t xml:space="preserve"> </w:t>
      </w:r>
      <w:r w:rsidRPr="00123A96">
        <w:t>由于显示的表面并不总是很光滑，所以必须添加一个术语来建模漫射组件。</w:t>
      </w:r>
      <w:r w:rsidRPr="00123A96">
        <w:t xml:space="preserve"> </w:t>
      </w:r>
      <w:r w:rsidRPr="00123A96">
        <w:t>理想情况下，由于附近物体的反射以及预定义的光源，漫反射应包含成分，但是对分布光源进行建模所需的计算是压倒性的。</w:t>
      </w:r>
      <w:r w:rsidRPr="00123A96">
        <w:t xml:space="preserve"> </w:t>
      </w:r>
      <w:r w:rsidRPr="00123A96">
        <w:t>相反，来自（</w:t>
      </w:r>
      <w:r w:rsidRPr="00123A96">
        <w:t>1</w:t>
      </w:r>
      <w:r>
        <w:t>）的扩散项保留在新模型中</w:t>
      </w:r>
      <w:r>
        <w:rPr>
          <w:rFonts w:hint="eastAsia"/>
        </w:rPr>
        <w:t>。</w:t>
      </w:r>
      <w:r w:rsidRPr="00123A96">
        <w:t>那么新的模式就是</w:t>
      </w:r>
    </w:p>
    <w:p w:rsidR="00123A96" w:rsidRPr="00123A96" w:rsidRDefault="00123A96" w:rsidP="00F00C28">
      <w:pPr>
        <w:ind w:firstLine="480"/>
        <w:rPr>
          <w:rFonts w:ascii="Cambria Math" w:hAnsi="Cambria Math" w:hint="eastAsia"/>
          <w:i/>
        </w:rPr>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j=ls</m:t>
              </m:r>
            </m:sup>
            <m:e>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j</m:t>
                          </m:r>
                        </m:sub>
                      </m:sSub>
                    </m:e>
                  </m:acc>
                </m:e>
              </m:d>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T</m:t>
          </m:r>
        </m:oMath>
      </m:oMathPara>
    </w:p>
    <w:p w:rsidR="00123A96" w:rsidRDefault="00123A96" w:rsidP="00123A96">
      <w:pPr>
        <w:ind w:firstLine="480"/>
      </w:pPr>
      <w:r>
        <w:rPr>
          <w:rFonts w:hint="eastAsia"/>
        </w:rPr>
        <w:t>其中</w:t>
      </w:r>
    </w:p>
    <w:p w:rsidR="00123A96" w:rsidRPr="008544BF" w:rsidRDefault="00123A96" w:rsidP="00123A96">
      <w:pPr>
        <w:ind w:firstLine="480"/>
      </w:pPr>
      <m:oMathPara>
        <m:oMath>
          <m:r>
            <w:rPr>
              <w:rFonts w:ascii="Cambria Math" w:hAnsi="Cambria Math"/>
            </w:rPr>
            <m:t>S</m:t>
          </m:r>
          <m:r>
            <w:rPr>
              <w:rFonts w:ascii="Cambria Math" w:hAnsi="Cambria Math" w:hint="eastAsia"/>
            </w:rPr>
            <m:t>=</m:t>
          </m:r>
          <m:r>
            <w:rPr>
              <w:rFonts w:ascii="Cambria Math" w:hAnsi="Cambria Math" w:hint="eastAsia"/>
            </w:rPr>
            <m:t>从光</m:t>
          </m:r>
          <m:r>
            <w:rPr>
              <w:rFonts w:ascii="Cambria Math" w:hAnsi="Cambria Math"/>
            </w:rPr>
            <m:t>线</m:t>
          </m:r>
          <m:r>
            <w:rPr>
              <w:rFonts w:ascii="Cambria Math" w:hAnsi="Cambria Math" w:hint="eastAsia"/>
            </w:rPr>
            <m:t>方向</m:t>
          </m:r>
          <m:r>
            <w:rPr>
              <w:rFonts w:ascii="Cambria Math" w:hAnsi="Cambria Math"/>
            </w:rPr>
            <m:t>入</m:t>
          </m:r>
          <m:r>
            <w:rPr>
              <w:rFonts w:ascii="Cambria Math" w:hAnsi="Cambria Math" w:hint="eastAsia"/>
            </w:rPr>
            <m:t>射的光强度</m:t>
          </m:r>
        </m:oMath>
      </m:oMathPara>
    </w:p>
    <w:p w:rsidR="008544BF" w:rsidRPr="008544BF" w:rsidRDefault="002D4569" w:rsidP="00123A96">
      <w:pPr>
        <w:ind w:firstLine="480"/>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hint="eastAsia"/>
            </w:rPr>
            <m:t>=</m:t>
          </m:r>
          <m:r>
            <w:rPr>
              <w:rFonts w:ascii="Cambria Math" w:hAnsi="Cambria Math" w:hint="eastAsia"/>
            </w:rPr>
            <m:t>投射</m:t>
          </m:r>
          <m:r>
            <w:rPr>
              <w:rFonts w:ascii="Cambria Math" w:hAnsi="Cambria Math"/>
            </w:rPr>
            <m:t>系</m:t>
          </m:r>
          <m:r>
            <w:rPr>
              <w:rFonts w:ascii="Cambria Math" w:hAnsi="Cambria Math" w:hint="eastAsia"/>
            </w:rPr>
            <m:t>数</m:t>
          </m:r>
        </m:oMath>
      </m:oMathPara>
    </w:p>
    <w:p w:rsidR="008544BF" w:rsidRPr="008544BF" w:rsidRDefault="008544BF" w:rsidP="00123A96">
      <w:pPr>
        <w:ind w:firstLine="480"/>
      </w:pPr>
      <m:oMathPara>
        <m:oMath>
          <m:r>
            <w:rPr>
              <w:rFonts w:ascii="Cambria Math" w:hAnsi="Cambria Math"/>
            </w:rPr>
            <m:t>T</m:t>
          </m:r>
          <m:r>
            <w:rPr>
              <w:rFonts w:ascii="Cambria Math" w:hAnsi="Cambria Math" w:hint="eastAsia"/>
            </w:rPr>
            <m:t>=</m:t>
          </m:r>
          <m:r>
            <w:rPr>
              <w:rFonts w:ascii="Cambria Math" w:hAnsi="Cambria Math" w:hint="eastAsia"/>
            </w:rPr>
            <m:t>光强度</m:t>
          </m:r>
        </m:oMath>
      </m:oMathPara>
    </w:p>
    <w:p w:rsidR="008544BF" w:rsidRDefault="008544BF" w:rsidP="00123A96">
      <w:pPr>
        <w:ind w:firstLine="480"/>
      </w:pPr>
      <w:r w:rsidRPr="008544BF">
        <w:rPr>
          <w:rFonts w:hint="eastAsia"/>
        </w:rPr>
        <w:t>系数</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8544BF">
        <w:t>和</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Pr="008544BF">
        <w:t>在本报告中用于制作图像的模型保持不变，但是为了获得最佳精度，它们应该是包含菲涅尔反射定律的近似值的函数（即，系数应该随着入射角的变化而变化</w:t>
      </w:r>
      <w:r w:rsidRPr="008544BF">
        <w:t xml:space="preserve"> </w:t>
      </w:r>
      <w:r w:rsidRPr="008544BF">
        <w:t>以取决于材料的表面性质的方式）。</w:t>
      </w:r>
      <w:r w:rsidRPr="008544BF">
        <w:t xml:space="preserve"> </w:t>
      </w:r>
      <w:r w:rsidRPr="008544BF">
        <w:t>此外，如果要生成实际图像，则必须仔细选择这些系数以对应于物理上合理的值。</w:t>
      </w:r>
      <w:r w:rsidRPr="008544BF">
        <w:t xml:space="preserve"> </w:t>
      </w:r>
      <w:r w:rsidRPr="008544BF">
        <w:t>方向取决于反射角必须等于入射角的简单规则。</w:t>
      </w:r>
      <w:r w:rsidRPr="008544BF">
        <w:t xml:space="preserve"> </w:t>
      </w:r>
      <w:r w:rsidRPr="008544BF">
        <w:t>类似地，传输光的</w:t>
      </w:r>
      <m:oMath>
        <m:acc>
          <m:accPr>
            <m:chr m:val="̅"/>
            <m:ctrlPr>
              <w:rPr>
                <w:rFonts w:ascii="Cambria Math" w:hAnsi="Cambria Math"/>
              </w:rPr>
            </m:ctrlPr>
          </m:accPr>
          <m:e>
            <m:r>
              <m:rPr>
                <m:sty m:val="p"/>
              </m:rPr>
              <w:rPr>
                <w:rFonts w:ascii="Cambria Math" w:hAnsi="Cambria Math"/>
              </w:rPr>
              <m:t>R</m:t>
            </m:r>
          </m:e>
        </m:acc>
      </m:oMath>
      <w:r w:rsidRPr="008544BF">
        <w:t>方向必须服从斯奈尔定律。</w:t>
      </w:r>
      <w:r w:rsidRPr="008544BF">
        <w:t xml:space="preserve"> </w:t>
      </w:r>
      <w:r w:rsidRPr="008544BF">
        <w:t>那么，</w:t>
      </w:r>
      <m:oMath>
        <m:acc>
          <m:accPr>
            <m:chr m:val="̅"/>
            <m:ctrlPr>
              <w:rPr>
                <w:rFonts w:ascii="Cambria Math" w:hAnsi="Cambria Math"/>
              </w:rPr>
            </m:ctrlPr>
          </m:accPr>
          <m:e>
            <m:r>
              <m:rPr>
                <m:sty m:val="p"/>
              </m:rPr>
              <w:rPr>
                <w:rFonts w:ascii="Cambria Math" w:hAnsi="Cambria Math" w:hint="eastAsia"/>
              </w:rPr>
              <m:t>P</m:t>
            </m:r>
          </m:e>
        </m:acc>
      </m:oMath>
      <w:r w:rsidRPr="008544BF">
        <w:rPr>
          <w:rFonts w:ascii="仿宋" w:hAnsi="仿宋" w:cs="仿宋" w:hint="eastAsia"/>
        </w:rPr>
        <w:t>和</w:t>
      </w:r>
      <m:oMath>
        <m:acc>
          <m:accPr>
            <m:chr m:val="̅"/>
            <m:ctrlPr>
              <w:rPr>
                <w:rFonts w:ascii="Cambria Math" w:hAnsi="Cambria Math"/>
              </w:rPr>
            </m:ctrlPr>
          </m:accPr>
          <m:e>
            <m:r>
              <m:rPr>
                <m:sty m:val="p"/>
              </m:rPr>
              <w:rPr>
                <w:rFonts w:ascii="Cambria Math" w:hAnsi="Cambria Math"/>
              </w:rPr>
              <m:t>R</m:t>
            </m:r>
          </m:e>
        </m:acc>
      </m:oMath>
      <w:r w:rsidRPr="008544BF">
        <w:t>是</w:t>
      </w:r>
      <m:oMath>
        <m:acc>
          <m:accPr>
            <m:chr m:val="̅"/>
            <m:ctrlPr>
              <w:rPr>
                <w:rFonts w:ascii="Cambria Math" w:hAnsi="Cambria Math"/>
                <w:i/>
              </w:rPr>
            </m:ctrlPr>
          </m:accPr>
          <m:e>
            <m:r>
              <w:rPr>
                <w:rFonts w:ascii="Cambria Math" w:hAnsi="Cambria Math"/>
              </w:rPr>
              <m:t>N</m:t>
            </m:r>
          </m:e>
        </m:acc>
      </m:oMath>
      <w:r w:rsidRPr="008544BF">
        <w:t>和</w:t>
      </w:r>
      <m:oMath>
        <m:acc>
          <m:accPr>
            <m:chr m:val="̅"/>
            <m:ctrlPr>
              <w:rPr>
                <w:rFonts w:ascii="Cambria Math" w:hAnsi="Cambria Math"/>
              </w:rPr>
            </m:ctrlPr>
          </m:accPr>
          <m:e>
            <m:r>
              <m:rPr>
                <m:sty m:val="p"/>
              </m:rPr>
              <w:rPr>
                <w:rFonts w:ascii="Cambria Math" w:hAnsi="Cambria Math" w:hint="eastAsia"/>
              </w:rPr>
              <m:t>P</m:t>
            </m:r>
          </m:e>
        </m:acc>
      </m:oMath>
      <w:r w:rsidRPr="008544BF">
        <w:t>的函数</w:t>
      </w:r>
    </w:p>
    <w:p w:rsidR="008544BF" w:rsidRPr="008544BF" w:rsidRDefault="002D4569" w:rsidP="00123A96">
      <w:pPr>
        <w:ind w:firstLine="480"/>
      </w:pPr>
      <m:oMathPara>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hint="eastAsia"/>
                    </w:rPr>
                    <m:t>V</m:t>
                  </m:r>
                </m:e>
                <m:sup>
                  <m:r>
                    <m:rPr>
                      <m:sty m:val="p"/>
                    </m:rPr>
                    <w:rPr>
                      <w:rFonts w:ascii="Cambria Math" w:hAnsi="Cambria Math"/>
                    </w:rPr>
                    <m:t>'</m:t>
                  </m:r>
                </m:sup>
              </m:sSup>
            </m:e>
          </m:acc>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m:rPr>
                      <m:sty m:val="p"/>
                    </m:rPr>
                    <w:rPr>
                      <w:rFonts w:ascii="Cambria Math" w:hAnsi="Cambria Math"/>
                    </w:rPr>
                    <m:t>V</m:t>
                  </m:r>
                </m:e>
              </m:acc>
            </m:num>
            <m:den>
              <m:r>
                <m:rPr>
                  <m:sty m:val="p"/>
                </m:rPr>
                <w:rPr>
                  <w:rFonts w:ascii="Cambria Math" w:hAnsi="Cambria Math"/>
                </w:rPr>
                <m:t>|</m:t>
              </m:r>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N</m:t>
                  </m:r>
                </m:e>
              </m:acc>
              <m:r>
                <w:rPr>
                  <w:rFonts w:ascii="Cambria Math" w:hAnsi="Cambria Math"/>
                </w:rPr>
                <m:t>|</m:t>
              </m:r>
            </m:den>
          </m:f>
        </m:oMath>
      </m:oMathPara>
    </w:p>
    <w:p w:rsidR="008544BF" w:rsidRPr="008544BF" w:rsidRDefault="002D4569" w:rsidP="00123A96">
      <w:pPr>
        <w:ind w:firstLine="480"/>
      </w:pPr>
      <m:oMathPara>
        <m:oMath>
          <m:acc>
            <m:accPr>
              <m:chr m:val="̅"/>
              <m:ctrlPr>
                <w:rPr>
                  <w:rFonts w:ascii="Cambria Math" w:hAnsi="Cambria Math"/>
                </w:rPr>
              </m:ctrlPr>
            </m:accPr>
            <m:e>
              <m:r>
                <m:rPr>
                  <m:sty m:val="p"/>
                </m:rPr>
                <w:rPr>
                  <w:rFonts w:ascii="Cambria Math" w:hAnsi="Cambria Math"/>
                </w:rPr>
                <m:t>R</m:t>
              </m:r>
            </m:e>
          </m:acc>
          <m:r>
            <m:rPr>
              <m:sty m:val="p"/>
            </m:rPr>
            <w:rPr>
              <w:rFonts w:ascii="Cambria Math" w:hAnsi="Cambria Math"/>
            </w:rPr>
            <m:t>=</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e>
          </m:acc>
          <m:r>
            <m:rPr>
              <m:sty m:val="p"/>
            </m:rPr>
            <w:rPr>
              <w:rFonts w:ascii="Cambria Math" w:hAnsi="Cambria Math"/>
            </w:rPr>
            <m:t>+2</m:t>
          </m:r>
          <m:acc>
            <m:accPr>
              <m:chr m:val="̅"/>
              <m:ctrlPr>
                <w:rPr>
                  <w:rFonts w:ascii="Cambria Math" w:hAnsi="Cambria Math"/>
                </w:rPr>
              </m:ctrlPr>
            </m:accPr>
            <m:e>
              <m:r>
                <m:rPr>
                  <m:sty m:val="p"/>
                </m:rPr>
                <w:rPr>
                  <w:rFonts w:ascii="Cambria Math" w:hAnsi="Cambria Math"/>
                </w:rPr>
                <m:t>N</m:t>
              </m:r>
            </m:e>
          </m:acc>
        </m:oMath>
      </m:oMathPara>
    </w:p>
    <w:p w:rsidR="008544BF" w:rsidRPr="002658B4" w:rsidRDefault="002D4569" w:rsidP="00123A96">
      <w:pPr>
        <w:ind w:firstLine="480"/>
      </w:pPr>
      <m:oMathPara>
        <m:oMath>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f</m:t>
              </m:r>
            </m:sub>
          </m:sSub>
          <m:d>
            <m:dPr>
              <m:ctrlPr>
                <w:rPr>
                  <w:rFonts w:ascii="Cambria Math" w:hAnsi="Cambria Math"/>
                </w:rPr>
              </m:ctrlPr>
            </m:dPr>
            <m:e>
              <m:acc>
                <m:accPr>
                  <m:chr m:val="̅"/>
                  <m:ctrlPr>
                    <w:rPr>
                      <w:rFonts w:ascii="Cambria Math" w:hAnsi="Cambria Math"/>
                    </w:rPr>
                  </m:ctrlPr>
                </m:accPr>
                <m:e>
                  <m:r>
                    <m:rPr>
                      <m:sty m:val="p"/>
                    </m:rPr>
                    <w:rPr>
                      <w:rFonts w:ascii="Cambria Math" w:hAnsi="Cambria Math"/>
                    </w:rPr>
                    <m:t>N</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V'</m:t>
                  </m:r>
                </m:e>
              </m:acc>
            </m:e>
          </m:d>
          <m:r>
            <m:rPr>
              <m:sty m:val="p"/>
            </m:rPr>
            <w:rPr>
              <w:rFonts w:ascii="Cambria Math" w:hAnsi="Cambria Math"/>
            </w:rPr>
            <m:t>-</m:t>
          </m:r>
          <m:acc>
            <m:accPr>
              <m:chr m:val="̅"/>
              <m:ctrlPr>
                <w:rPr>
                  <w:rFonts w:ascii="Cambria Math" w:hAnsi="Cambria Math"/>
                </w:rPr>
              </m:ctrlPr>
            </m:accPr>
            <m:e>
              <m:r>
                <m:rPr>
                  <m:sty m:val="p"/>
                </m:rPr>
                <w:rPr>
                  <w:rFonts w:ascii="Cambria Math" w:hAnsi="Cambria Math"/>
                </w:rPr>
                <m:t>N</m:t>
              </m:r>
            </m:e>
          </m:acc>
        </m:oMath>
      </m:oMathPara>
    </w:p>
    <w:p w:rsidR="002658B4" w:rsidRDefault="002658B4" w:rsidP="00123A96">
      <w:pPr>
        <w:ind w:firstLine="480"/>
      </w:pPr>
      <w:r>
        <w:rPr>
          <w:rFonts w:hint="eastAsia"/>
        </w:rPr>
        <w:t>其中</w:t>
      </w:r>
    </w:p>
    <w:p w:rsidR="002658B4" w:rsidRPr="002658B4" w:rsidRDefault="002D4569" w:rsidP="00123A96">
      <w:pPr>
        <w:ind w:firstLine="480"/>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f</m:t>
              </m:r>
            </m:sub>
          </m:sSub>
          <m:r>
            <m:rPr>
              <m:sty m:val="p"/>
            </m:rPr>
            <w:rPr>
              <w:rFonts w:ascii="Cambria Math" w:hAnsi="Cambria Math" w:hint="eastAsia"/>
            </w:rPr>
            <m:t>=</m:t>
          </m:r>
          <m:sSup>
            <m:sSupPr>
              <m:ctrlPr>
                <w:rPr>
                  <w:rFonts w:ascii="Cambria Math" w:hAnsi="Cambria Math"/>
                </w:rPr>
              </m:ctrlPr>
            </m:sSupPr>
            <m:e>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n</m:t>
                          </m:r>
                        </m:sub>
                        <m:sup>
                          <m:r>
                            <m:rPr>
                              <m:sty m:val="p"/>
                            </m:rPr>
                            <w:rPr>
                              <w:rFonts w:ascii="Cambria Math" w:hAnsi="Cambria Math"/>
                            </w:rPr>
                            <m:t>2</m:t>
                          </m:r>
                        </m:sup>
                      </m:sSubSup>
                    </m:e>
                  </m:d>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e>
                  </m:acc>
                  <m:sSup>
                    <m:sSupPr>
                      <m:ctrlPr>
                        <w:rPr>
                          <w:rFonts w:ascii="Cambria Math" w:hAnsi="Cambria Math"/>
                        </w:rPr>
                      </m:ctrlPr>
                    </m:sSupPr>
                    <m:e>
                      <m:r>
                        <m:rPr>
                          <m:sty m:val="p"/>
                        </m:rPr>
                        <w:rPr>
                          <w:rFonts w:ascii="Cambria Math" w:hAnsi="Cambria Math" w:hint="eastAsia"/>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e>
                          </m:acc>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N</m:t>
                              </m:r>
                            </m:e>
                          </m:acc>
                        </m:e>
                      </m:d>
                    </m:e>
                    <m:sup>
                      <m:r>
                        <w:rPr>
                          <w:rFonts w:ascii="Cambria Math" w:hAnsi="Cambria Math" w:hint="eastAsia"/>
                        </w:rPr>
                        <m:t>2</m:t>
                      </m:r>
                    </m:sup>
                  </m:sSup>
                </m:e>
              </m:d>
            </m:e>
            <m:sup>
              <m:r>
                <m:rPr>
                  <m:sty m:val="p"/>
                </m:rPr>
                <w:rPr>
                  <w:rFonts w:ascii="Cambria Math" w:hAnsi="Cambria Math"/>
                </w:rPr>
                <m:t>-1∕2</m:t>
              </m:r>
            </m:sup>
          </m:sSup>
        </m:oMath>
      </m:oMathPara>
    </w:p>
    <w:p w:rsidR="002658B4" w:rsidRDefault="002658B4" w:rsidP="00123A96">
      <w:pPr>
        <w:ind w:firstLine="480"/>
      </w:pPr>
      <w:r>
        <w:rPr>
          <w:rFonts w:hint="eastAsia"/>
        </w:rPr>
        <w:t>且</w:t>
      </w:r>
    </w:p>
    <w:p w:rsidR="002658B4" w:rsidRPr="002658B4" w:rsidRDefault="002D4569" w:rsidP="00123A96">
      <w:pPr>
        <w:ind w:firstLine="480"/>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f</m:t>
              </m:r>
            </m:sub>
          </m:sSub>
          <m:r>
            <w:rPr>
              <w:rFonts w:ascii="Cambria Math" w:hAnsi="Cambria Math" w:hint="eastAsia"/>
            </w:rPr>
            <m:t>=</m:t>
          </m:r>
          <m:r>
            <w:rPr>
              <w:rFonts w:ascii="Cambria Math" w:hAnsi="Cambria Math" w:hint="eastAsia"/>
            </w:rPr>
            <m:t>折射率</m:t>
          </m:r>
        </m:oMath>
      </m:oMathPara>
    </w:p>
    <w:p w:rsidR="002658B4" w:rsidRDefault="002658B4" w:rsidP="00123A96">
      <w:pPr>
        <w:ind w:firstLine="480"/>
      </w:pPr>
      <w:r w:rsidRPr="002658B4">
        <w:rPr>
          <w:rFonts w:hint="eastAsia"/>
        </w:rPr>
        <w:lastRenderedPageBreak/>
        <w:t>由于这些方程式假设</w:t>
      </w:r>
      <m:oMath>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N</m:t>
            </m:r>
          </m:e>
        </m:acc>
      </m:oMath>
      <w:r w:rsidRPr="002658B4">
        <w:t>小于零，所以交点处理器必须调整</w:t>
      </w:r>
      <w:r w:rsidRPr="002658B4">
        <w:t>N</w:t>
      </w:r>
      <w:r w:rsidRPr="002658B4">
        <w:t>的符号，使其指向相交光线入射的表面侧。</w:t>
      </w:r>
      <w:r w:rsidRPr="002658B4">
        <w:t xml:space="preserve"> </w:t>
      </w:r>
      <w:r w:rsidRPr="002658B4">
        <w:t>它必须同样调整折射率以解释符号变化。</w:t>
      </w:r>
      <w:r w:rsidRPr="002658B4">
        <w:t xml:space="preserve"> </w:t>
      </w:r>
      <w:r w:rsidRPr="002658B4">
        <w:t>如果</w:t>
      </w:r>
      <w:r w:rsidRPr="002658B4">
        <w:t>k r</w:t>
      </w:r>
      <w:r w:rsidRPr="002658B4">
        <w:t>的表达式的分母为虚数，则由于全内反射，</w:t>
      </w:r>
      <w:r w:rsidRPr="002658B4">
        <w:t>T</w:t>
      </w:r>
      <w:r w:rsidRPr="002658B4">
        <w:t>假定为零。</w:t>
      </w:r>
    </w:p>
    <w:p w:rsidR="00573DBA" w:rsidRDefault="00573DBA" w:rsidP="00123A96">
      <w:pPr>
        <w:ind w:firstLine="480"/>
      </w:pPr>
      <w:r w:rsidRPr="00573DBA">
        <w:rPr>
          <w:rFonts w:hint="eastAsia"/>
        </w:rPr>
        <w:t>通过使</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573DBA">
        <w:t>更小，</w:t>
      </w:r>
      <m:oMath>
        <m:sSub>
          <m:sSubPr>
            <m:ctrlPr>
              <w:rPr>
                <w:rFonts w:ascii="Cambria Math" w:hAnsi="Cambria Math"/>
                <w:i/>
              </w:rPr>
            </m:ctrlPr>
          </m:sSubPr>
          <m:e>
            <m:r>
              <w:rPr>
                <w:rFonts w:ascii="Cambria Math" w:hAnsi="Cambria Math"/>
              </w:rPr>
              <m:t>k</m:t>
            </m:r>
          </m:e>
          <m:sub>
            <m:r>
              <w:rPr>
                <w:rFonts w:ascii="Cambria Math" w:hAnsi="Cambria Math" w:hint="eastAsia"/>
              </w:rPr>
              <m:t>a</m:t>
            </m:r>
          </m:sub>
        </m:sSub>
      </m:oMath>
      <w:r w:rsidRPr="00573DBA">
        <w:t>更大，表面可以看起来不那么光滑。</w:t>
      </w:r>
      <w:r w:rsidRPr="00573DBA">
        <w:t xml:space="preserve"> </w:t>
      </w:r>
      <w:r w:rsidRPr="00573DBA">
        <w:t>然而，简单的模型不会通过减少镜面指数</w:t>
      </w:r>
      <w:r w:rsidRPr="00573DBA">
        <w:t>n</w:t>
      </w:r>
      <w:r w:rsidRPr="00573DBA">
        <w:t>来将镜像术语扩散为</w:t>
      </w:r>
      <w:proofErr w:type="spellStart"/>
      <w:r w:rsidRPr="00573DBA">
        <w:t>Phong</w:t>
      </w:r>
      <w:proofErr w:type="spellEnd"/>
      <w:r w:rsidRPr="00573DBA">
        <w:t>的模型。粗糙表面的镜面反射是通过微观镜像面产生的。</w:t>
      </w:r>
      <w:r w:rsidRPr="00573DBA">
        <w:t xml:space="preserve"> </w:t>
      </w:r>
      <w:r w:rsidRPr="00573DBA">
        <w:t>镜面反射的强度与这些微观面的数量成比例，其法线向量与被采样区域的平均表面正常值对齐。</w:t>
      </w:r>
      <w:r w:rsidRPr="00573DBA">
        <w:t xml:space="preserve"> </w:t>
      </w:r>
      <w:r w:rsidRPr="00573DBA">
        <w:t>为了产生适当的镜面反射，随机扰动被添加到表面法线，以模拟随机取向的微型反射镜。</w:t>
      </w:r>
    </w:p>
    <w:p w:rsidR="00573DBA" w:rsidRDefault="00573DBA" w:rsidP="00123A96">
      <w:pPr>
        <w:ind w:firstLine="480"/>
      </w:pPr>
      <w:r w:rsidRPr="00573DBA">
        <w:rPr>
          <w:rFonts w:hint="eastAsia"/>
        </w:rPr>
        <w:t>（</w:t>
      </w:r>
      <w:proofErr w:type="spellStart"/>
      <w:r>
        <w:t>Blinn</w:t>
      </w:r>
      <w:proofErr w:type="spellEnd"/>
      <w:r>
        <w:t xml:space="preserve"> </w:t>
      </w:r>
      <w:r w:rsidRPr="00573DBA">
        <w:t>使用类似的正常扰动技术对曲面上的纹理进行建模。）对于光滑的表面，这种扰动具有小的方差</w:t>
      </w:r>
      <w:r w:rsidRPr="00573DBA">
        <w:t xml:space="preserve">; </w:t>
      </w:r>
      <w:r w:rsidRPr="00573DBA">
        <w:t>具有更大的差异，表面将开始看起来不那么光滑。</w:t>
      </w:r>
      <w:r w:rsidRPr="00573DBA">
        <w:t xml:space="preserve"> </w:t>
      </w:r>
      <w:r w:rsidRPr="00573DBA">
        <w:t>这种相同的扰动将导致透明物体逐渐变得更加磨砂，因为方差增加。</w:t>
      </w:r>
      <w:r w:rsidRPr="00573DBA">
        <w:t xml:space="preserve"> </w:t>
      </w:r>
      <w:r w:rsidRPr="00573DBA">
        <w:t>在提供微观表面粗糙度的良好模型的同时，该方案依赖于采样表面法线，并将显示出混叠对较大变化的影响。</w:t>
      </w:r>
      <w:r w:rsidRPr="00573DBA">
        <w:t xml:space="preserve"> </w:t>
      </w:r>
      <w:r w:rsidRPr="00573DBA">
        <w:t>由于该方案还需要完全太多的附加计算，所以尽可能避免。</w:t>
      </w:r>
      <w:r w:rsidRPr="00573DBA">
        <w:t xml:space="preserve"> </w:t>
      </w:r>
      <w:r w:rsidRPr="00573DBA">
        <w:t>例如，在由点光源直接引起的镜面反射的情况下，</w:t>
      </w:r>
      <w:proofErr w:type="spellStart"/>
      <w:r w:rsidRPr="00573DBA">
        <w:t>Phong</w:t>
      </w:r>
      <w:proofErr w:type="spellEnd"/>
      <w:r w:rsidRPr="00573DBA">
        <w:t>的模型在反射点而不是扰动方案被使用。</w:t>
      </w:r>
    </w:p>
    <w:p w:rsidR="00573DBA" w:rsidRDefault="00573DBA" w:rsidP="00123A96">
      <w:pPr>
        <w:ind w:firstLine="480"/>
      </w:pPr>
      <w:r w:rsidRPr="00573DBA">
        <w:rPr>
          <w:rFonts w:hint="eastAsia"/>
        </w:rPr>
        <w:t>简单的模型近似于单个表面的反射。</w:t>
      </w:r>
      <w:r w:rsidRPr="00573DBA">
        <w:t xml:space="preserve"> </w:t>
      </w:r>
      <w:r w:rsidRPr="00573DBA">
        <w:t>在一个甚至中等复杂度的场景中，光线通常会在到达观看者之前从多个表面反射出来。</w:t>
      </w:r>
      <w:r w:rsidRPr="00573DBA">
        <w:t xml:space="preserve"> </w:t>
      </w:r>
      <w:r w:rsidRPr="00573DBA">
        <w:t>对于图</w:t>
      </w:r>
      <w:r w:rsidRPr="00573DBA">
        <w:t>2</w:t>
      </w:r>
      <w:r w:rsidRPr="00573DBA">
        <w:t>所示的一种这样的情况，从点</w:t>
      </w:r>
      <w:r w:rsidRPr="00573DBA">
        <w:t>A</w:t>
      </w:r>
      <w:r w:rsidRPr="00573DBA">
        <w:t>到达观察者的光的分量由图</w:t>
      </w:r>
      <w:r w:rsidRPr="00573DBA">
        <w:t>3</w:t>
      </w:r>
      <w:r w:rsidRPr="00573DBA">
        <w:t>中的树表示。创建该树需要计算每个分量射线与场景中的表面的交点。</w:t>
      </w:r>
      <w:r w:rsidRPr="00573DBA">
        <w:t xml:space="preserve"> </w:t>
      </w:r>
      <w:r w:rsidRPr="00573DBA">
        <w:t>计算要求递归调用可见表面算法（在下一节中描述），直到树的所有分支终止为止。</w:t>
      </w:r>
      <w:r w:rsidRPr="00573DBA">
        <w:t xml:space="preserve"> </w:t>
      </w:r>
      <w:r w:rsidRPr="00573DBA">
        <w:t>对于以这样的方式对齐的表面的情况，树的分支具有无限深度，则在超过分配的存储的点处截断该分支。</w:t>
      </w:r>
      <w:r w:rsidRPr="00573DBA">
        <w:t xml:space="preserve"> </w:t>
      </w:r>
      <w:r w:rsidRPr="00573DBA">
        <w:t>图像从该截断中的降级是不明显的。</w:t>
      </w:r>
    </w:p>
    <w:p w:rsidR="00573DBA" w:rsidRDefault="00573DBA" w:rsidP="00123A96">
      <w:pPr>
        <w:ind w:firstLine="480"/>
      </w:pPr>
      <w:r w:rsidRPr="00573DBA">
        <w:rPr>
          <w:rFonts w:hint="eastAsia"/>
        </w:rPr>
        <w:t>除了在</w:t>
      </w:r>
      <m:oMath>
        <m:acc>
          <m:accPr>
            <m:chr m:val="̅"/>
            <m:ctrlPr>
              <w:rPr>
                <w:rFonts w:ascii="Cambria Math" w:hAnsi="Cambria Math"/>
              </w:rPr>
            </m:ctrlPr>
          </m:accPr>
          <m:e>
            <m:r>
              <m:rPr>
                <m:sty m:val="p"/>
              </m:rPr>
              <w:rPr>
                <w:rFonts w:ascii="Cambria Math" w:hAnsi="Cambria Math"/>
              </w:rPr>
              <m:t>R</m:t>
            </m:r>
          </m:e>
        </m:acc>
      </m:oMath>
      <w:r w:rsidRPr="00573DBA">
        <w:rPr>
          <w:rFonts w:ascii="仿宋" w:hAnsi="仿宋" w:cs="仿宋" w:hint="eastAsia"/>
        </w:rPr>
        <w:t>和</w:t>
      </w:r>
      <m:oMath>
        <m:acc>
          <m:accPr>
            <m:chr m:val="̅"/>
            <m:ctrlPr>
              <w:rPr>
                <w:rFonts w:ascii="Cambria Math" w:hAnsi="Cambria Math"/>
              </w:rPr>
            </m:ctrlPr>
          </m:accPr>
          <m:e>
            <m:r>
              <m:rPr>
                <m:sty m:val="p"/>
              </m:rPr>
              <w:rPr>
                <w:rFonts w:ascii="Cambria Math" w:hAnsi="Cambria Math" w:hint="eastAsia"/>
              </w:rPr>
              <m:t>P</m:t>
            </m:r>
          </m:e>
        </m:acc>
      </m:oMath>
      <w:r w:rsidRPr="00573DBA">
        <w:t>方向上的光线之外，与（</w:t>
      </w:r>
      <w:r w:rsidRPr="00573DBA">
        <w:t>2</w:t>
      </w:r>
      <w:r w:rsidRPr="00573DBA">
        <w:t>）中的</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j</m:t>
                </m:r>
              </m:sub>
            </m:sSub>
          </m:e>
        </m:acc>
      </m:oMath>
      <w:r w:rsidRPr="00573DBA">
        <w:t>的值对应的射线与每个节点相关联。</w:t>
      </w:r>
      <w:r w:rsidRPr="00573DBA">
        <w:t xml:space="preserve"> </w:t>
      </w:r>
      <w:r w:rsidRPr="00573DBA">
        <w:t>如果这些光线之一在到达光源之前与场景中的某些表面相交，则节点指示的交点与光源相互遮蔽。</w:t>
      </w:r>
      <w:r w:rsidRPr="00573DBA">
        <w:t xml:space="preserve"> </w:t>
      </w:r>
      <w:r w:rsidRPr="00573DBA">
        <w:t>那么光源对漫反射的贡献就会减弱。</w:t>
      </w:r>
    </w:p>
    <w:p w:rsidR="00573DBA" w:rsidRDefault="00573DBA" w:rsidP="00123A96">
      <w:pPr>
        <w:ind w:firstLine="480"/>
      </w:pPr>
      <w:r w:rsidRPr="00573DBA">
        <w:rPr>
          <w:rFonts w:hint="eastAsia"/>
        </w:rPr>
        <w:t>创建树后，着色器遍历树，应用等式</w:t>
      </w:r>
      <w:r w:rsidRPr="00573DBA">
        <w:t xml:space="preserve"> </w:t>
      </w:r>
      <w:r w:rsidRPr="00573DBA">
        <w:t>（</w:t>
      </w:r>
      <w:r w:rsidRPr="00573DBA">
        <w:t>2</w:t>
      </w:r>
      <w:r w:rsidRPr="00573DBA">
        <w:t>）在每个节点计算强度。</w:t>
      </w:r>
      <w:r w:rsidRPr="00573DBA">
        <w:t xml:space="preserve"> </w:t>
      </w:r>
      <w:r w:rsidRPr="00573DBA">
        <w:t>然后，在将节点的父节点用作为父节点的强度计算的输入之前，由节点的父节点表示的射线上的交点之间的距离的线性函数衰减每个节点处的强度。（由于不能总是假设所有的表面都是平面</w:t>
      </w:r>
      <w:r w:rsidRPr="00573DBA">
        <w:lastRenderedPageBreak/>
        <w:t>的，所有的光源都是点源，所以平方律衰减并不总是适当的，而不是对每个独特的情况进行建模，而是用距离线性衰减作为近似值。</w:t>
      </w:r>
    </w:p>
    <w:p w:rsidR="00573DBA" w:rsidRDefault="00573DBA" w:rsidP="00573DBA">
      <w:pPr>
        <w:pStyle w:val="2"/>
      </w:pPr>
      <w:r>
        <w:rPr>
          <w:rFonts w:hint="eastAsia"/>
        </w:rPr>
        <w:t>4</w:t>
      </w:r>
      <w:r w:rsidRPr="00573DBA">
        <w:rPr>
          <w:rFonts w:hint="eastAsia"/>
        </w:rPr>
        <w:t>可见表面处理器</w:t>
      </w:r>
    </w:p>
    <w:p w:rsidR="00573DBA" w:rsidRDefault="00573DBA" w:rsidP="00123A96">
      <w:pPr>
        <w:ind w:firstLine="480"/>
      </w:pPr>
      <w:r w:rsidRPr="00573DBA">
        <w:rPr>
          <w:rFonts w:hint="eastAsia"/>
        </w:rPr>
        <w:t>由于返回观察者的照明由“光线”树确定，光线跟踪算法非常适合该模型。</w:t>
      </w:r>
      <w:r w:rsidRPr="00573DBA">
        <w:t xml:space="preserve"> </w:t>
      </w:r>
      <w:r w:rsidRPr="00573DBA">
        <w:t>在光线跟踪的明显方法中，从源发出的光线通过它们的路径被跟踪，直到它们撞击观察者。</w:t>
      </w:r>
      <w:r w:rsidRPr="00573DBA">
        <w:t xml:space="preserve"> </w:t>
      </w:r>
      <w:r w:rsidRPr="00573DBA">
        <w:t>由于只有少数人会到达观众，所以这种做法是浪费的。</w:t>
      </w:r>
      <w:r w:rsidRPr="00573DBA">
        <w:t xml:space="preserve"> </w:t>
      </w:r>
      <w:r w:rsidRPr="00573DBA">
        <w:t>在</w:t>
      </w:r>
      <w:r>
        <w:t>Appel</w:t>
      </w:r>
      <w:r w:rsidRPr="00573DBA">
        <w:t>提出并由</w:t>
      </w:r>
      <w:r w:rsidRPr="00573DBA">
        <w:t>MAGI</w:t>
      </w:r>
      <w:r w:rsidRPr="00573DBA">
        <w:t>成功使用的第二种方法中，光线沿相反的方向</w:t>
      </w:r>
      <w:r w:rsidRPr="00573DBA">
        <w:t xml:space="preserve"> - </w:t>
      </w:r>
      <w:r w:rsidRPr="00573DBA">
        <w:t>从观察者到场景中的物体，如图</w:t>
      </w:r>
      <w:r w:rsidRPr="00573DBA">
        <w:t>4</w:t>
      </w:r>
      <w:r w:rsidRPr="00573DBA">
        <w:t>所示。</w:t>
      </w:r>
    </w:p>
    <w:p w:rsidR="00573DBA" w:rsidRDefault="00573DBA" w:rsidP="00123A96">
      <w:pPr>
        <w:ind w:firstLine="480"/>
      </w:pPr>
      <w:r w:rsidRPr="00573DBA">
        <w:rPr>
          <w:rFonts w:hint="eastAsia"/>
        </w:rPr>
        <w:t>与以前的光线跟踪算法不同，当找到与场景中的物体的最近交点时，可见性计算不会结束。</w:t>
      </w:r>
      <w:r w:rsidRPr="00573DBA">
        <w:t xml:space="preserve"> </w:t>
      </w:r>
      <w:r w:rsidRPr="00573DBA">
        <w:t>相反，射线与表面的每个可视交叉点在</w:t>
      </w:r>
      <m:oMath>
        <m:acc>
          <m:accPr>
            <m:chr m:val="̅"/>
            <m:ctrlPr>
              <w:rPr>
                <w:rFonts w:ascii="Cambria Math" w:hAnsi="Cambria Math"/>
              </w:rPr>
            </m:ctrlPr>
          </m:accPr>
          <m:e>
            <m:r>
              <m:rPr>
                <m:sty m:val="p"/>
              </m:rPr>
              <w:rPr>
                <w:rFonts w:ascii="Cambria Math" w:hAnsi="Cambria Math"/>
              </w:rPr>
              <m:t>R</m:t>
            </m:r>
          </m:e>
        </m:acc>
      </m:oMath>
      <w:r w:rsidRPr="00573DBA">
        <w:rPr>
          <w:rFonts w:ascii="仿宋" w:hAnsi="仿宋" w:cs="仿宋" w:hint="eastAsia"/>
        </w:rPr>
        <w:t>方向，</w:t>
      </w:r>
      <m:oMath>
        <m:acc>
          <m:accPr>
            <m:chr m:val="̅"/>
            <m:ctrlPr>
              <w:rPr>
                <w:rFonts w:ascii="Cambria Math" w:hAnsi="Cambria Math"/>
              </w:rPr>
            </m:ctrlPr>
          </m:accPr>
          <m:e>
            <m:r>
              <m:rPr>
                <m:sty m:val="p"/>
              </m:rPr>
              <w:rPr>
                <w:rFonts w:ascii="Cambria Math" w:hAnsi="Cambria Math" w:hint="eastAsia"/>
              </w:rPr>
              <m:t>P</m:t>
            </m:r>
          </m:e>
        </m:acc>
      </m:oMath>
      <w:r w:rsidRPr="00573DBA">
        <w:t>方向和每个光源的方向上产生更多的光线。</w:t>
      </w:r>
      <w:r w:rsidRPr="00573DBA">
        <w:t xml:space="preserve"> </w:t>
      </w:r>
      <w:r w:rsidRPr="00573DBA">
        <w:t>对于每个射线重复交点处理，直到没有新的光线与任何对象相交。</w:t>
      </w:r>
    </w:p>
    <w:p w:rsidR="00D9577F" w:rsidRDefault="00D9577F" w:rsidP="00123A96">
      <w:pPr>
        <w:ind w:firstLine="480"/>
      </w:pPr>
      <w:r w:rsidRPr="00D9577F">
        <w:rPr>
          <w:rFonts w:hint="eastAsia"/>
        </w:rPr>
        <w:t>由于照明模式的本质，一些传统的观念必须被抛弃。由于物体可能通过其他物体中的反射对观察者可见，即使一些其他物体位于其与观察者之间，图像中可见的复杂度的量度大于相同场景的传统生成的图像。由于相同的原因，剪切和消除背面表面元素不适用于该算法。因为不能使用简化大多数可视表面算法的这些普通预处理阶段，所以采用不同的方法。使用类似于</w:t>
      </w:r>
      <w:r>
        <w:t xml:space="preserve">Clark </w:t>
      </w:r>
      <w:r w:rsidRPr="00D9577F">
        <w:t>描述的技术，对象描述包括场景中每个项目的边界体积。如果光线不与对象的边界体积相交，则可以从该射线的进一步处理中消除对象。为了简化表示和简化执行交点计算，将球体用作边界卷。</w:t>
      </w:r>
    </w:p>
    <w:p w:rsidR="00D9577F" w:rsidRDefault="00D9577F" w:rsidP="00123A96">
      <w:pPr>
        <w:ind w:firstLine="480"/>
      </w:pPr>
      <w:r w:rsidRPr="00D9577F">
        <w:rPr>
          <w:rFonts w:hint="eastAsia"/>
        </w:rPr>
        <w:t>由于球体可以作为其自身的边界体积，因此使用阴影处理器的初始实验使用球体作为测试对象。对于非球面对象，只要光线与该对象的边界球相交，就必须指定附加交点处理器。对于多边形表面，算法解决了光线和多边形平面交点，然后检查点是否在多边形的内部。如果表面由双三次补片组成，则会为每个补丁生成边界。如果边界球被射线穿透，则使用</w:t>
      </w:r>
      <w:proofErr w:type="spellStart"/>
      <w:r w:rsidRPr="00D9577F">
        <w:t>Catmull</w:t>
      </w:r>
      <w:proofErr w:type="spellEnd"/>
      <w:r w:rsidRPr="00D9577F">
        <w:t>和</w:t>
      </w:r>
      <w:r>
        <w:t>Clark</w:t>
      </w:r>
      <w:r w:rsidRPr="00D9577F">
        <w:t>描述的方法对斑块进行细分，并为每个子块生成包围球体。重复细分过程，直到没有边界球相交（即，斑块不被射线相交）或相交的边界球小于预定的最小值。选择这个方案是为了简单而</w:t>
      </w:r>
      <w:r w:rsidRPr="00D9577F">
        <w:rPr>
          <w:rFonts w:hint="eastAsia"/>
        </w:rPr>
        <w:t>不是效率。</w:t>
      </w:r>
    </w:p>
    <w:p w:rsidR="00D9577F" w:rsidRDefault="00D9577F" w:rsidP="00123A96">
      <w:pPr>
        <w:ind w:firstLine="480"/>
      </w:pPr>
      <w:r w:rsidRPr="00D9577F">
        <w:rPr>
          <w:rFonts w:hint="eastAsia"/>
        </w:rPr>
        <w:t>可见表面算法还包含执行抗锯齿功能的机制。</w:t>
      </w:r>
      <w:r w:rsidRPr="00D9577F">
        <w:t xml:space="preserve"> </w:t>
      </w:r>
      <w:r w:rsidRPr="00D9577F">
        <w:t>由于混叠是显示过程中欠采样的结果，最直接的解决方法是在采样显示之前对整个图像进行低通滤波。</w:t>
      </w:r>
      <w:r w:rsidRPr="00D9577F">
        <w:t xml:space="preserve"> </w:t>
      </w:r>
      <w:r w:rsidRPr="00D9577F">
        <w:t>然而，如果采取更经济的方法，可以节省相当数量的计算。</w:t>
      </w:r>
      <w:r w:rsidRPr="00D9577F">
        <w:t xml:space="preserve"> </w:t>
      </w:r>
      <w:r w:rsidRPr="00D9577F">
        <w:t>计算机生成的图像中的混叠在三种情况下对</w:t>
      </w:r>
      <w:r w:rsidRPr="00D9577F">
        <w:lastRenderedPageBreak/>
        <w:t>于观看者来说是最明显的：（</w:t>
      </w:r>
      <w:r w:rsidRPr="00D9577F">
        <w:t>1</w:t>
      </w:r>
      <w:r w:rsidRPr="00D9577F">
        <w:t>）在强度突然变化的区域，例如表面轮廓，（</w:t>
      </w:r>
      <w:r w:rsidRPr="00D9577F">
        <w:t>2</w:t>
      </w:r>
      <w:r w:rsidRPr="00D9577F">
        <w:t>）在小物体落在采样点之间并消失的位置处</w:t>
      </w:r>
      <w:r w:rsidRPr="00D9577F">
        <w:t xml:space="preserve"> </w:t>
      </w:r>
      <w:r>
        <w:rPr>
          <w:rFonts w:hint="eastAsia"/>
        </w:rPr>
        <w:t>（</w:t>
      </w:r>
      <w:r w:rsidRPr="00D9577F">
        <w:t>3</w:t>
      </w:r>
      <w:r w:rsidRPr="00D9577F">
        <w:t>）每当将采样函数（如纹理）映射到表面上时。</w:t>
      </w:r>
      <w:r w:rsidRPr="00D9577F">
        <w:t xml:space="preserve"> </w:t>
      </w:r>
      <w:r w:rsidRPr="00D9577F">
        <w:t>可见表面算法查找这些情况，仅在这些区域执行过滤功能。</w:t>
      </w:r>
    </w:p>
    <w:p w:rsidR="00D9577F" w:rsidRDefault="00D9577F" w:rsidP="00123A96">
      <w:pPr>
        <w:ind w:firstLine="480"/>
      </w:pPr>
      <w:r w:rsidRPr="00D9577F">
        <w:rPr>
          <w:rFonts w:hint="eastAsia"/>
        </w:rPr>
        <w:t>对于这种可见表面算法，</w:t>
      </w:r>
      <w:r>
        <w:rPr>
          <w:rFonts w:hint="eastAsia"/>
        </w:rPr>
        <w:t>有一种</w:t>
      </w:r>
      <w:r w:rsidRPr="00D9577F">
        <w:t>方式定义像素为角点为四个采样点的矩形区域，如图</w:t>
      </w:r>
      <w:r w:rsidRPr="00D9577F">
        <w:t>5</w:t>
      </w:r>
      <w:r w:rsidRPr="00D9577F">
        <w:t>（</w:t>
      </w:r>
      <w:r w:rsidRPr="00D9577F">
        <w:t>a</w:t>
      </w:r>
      <w:r w:rsidRPr="00D9577F">
        <w:t>）所示。如果在四点计算的强度具有几乎相等的值，并且它们之间的区域中没有小的物体，则该算法假定四个值的平均值是对整个区域的强度的良好近似。如果强度值几乎不相等（图</w:t>
      </w:r>
      <w:r w:rsidRPr="00D9577F">
        <w:t>5</w:t>
      </w:r>
      <w:r w:rsidRPr="00D9577F">
        <w:t>（</w:t>
      </w:r>
      <w:r w:rsidRPr="00D9577F">
        <w:t>b</w:t>
      </w:r>
      <w:r w:rsidRPr="00D9577F">
        <w:t>）），则算法将采样平方并再次重新开始。此过程将递归运行，直到计算机用完解决之前或者直到关于样本平方内的细节的足够数量的信息被恢复为止。每个单个子区域的贡献由其面积加权，并且将所有这样的加权强度相加以确定像素的强度。这种方法相当于为每个像素执行</w:t>
      </w:r>
      <w:r w:rsidRPr="00D9577F">
        <w:t>Warnock</w:t>
      </w:r>
      <w:r w:rsidRPr="00D9577F">
        <w:rPr>
          <w:rFonts w:hint="eastAsia"/>
        </w:rPr>
        <w:t>类型的可见性过程</w:t>
      </w:r>
      <w:r w:rsidRPr="00D9577F">
        <w:t>。在极限情况下，它相当于区域采样，但它仍然是一个点采样技术。目前正在调查的一种更好的方法考虑了每组四个角射线定义的体积，并对每个体积应用了一个遏制测试。</w:t>
      </w:r>
    </w:p>
    <w:p w:rsidR="00D9577F" w:rsidRDefault="00D9577F" w:rsidP="00123A96">
      <w:pPr>
        <w:ind w:firstLine="480"/>
      </w:pPr>
      <w:r w:rsidRPr="00D9577F">
        <w:rPr>
          <w:rFonts w:hint="eastAsia"/>
        </w:rPr>
        <w:t>为了确保小对象不会丢失，允许对象的边界的最小半径（与观看者的距离）。</w:t>
      </w:r>
      <w:r w:rsidRPr="00D9577F">
        <w:t xml:space="preserve"> </w:t>
      </w:r>
      <w:r w:rsidRPr="00D9577F">
        <w:t>这个最小值被选择为使得不管物体多小，它的边界球总是被至少一条光线相交。</w:t>
      </w:r>
      <w:r w:rsidRPr="00D9577F">
        <w:t xml:space="preserve"> </w:t>
      </w:r>
      <w:r w:rsidRPr="00D9577F">
        <w:t>如果光线在边界球体的最小半径内通过，但不与物体相交，则算法将知道细分共享光线的四个样本平方中的每一个，直到找到丢失的对象。</w:t>
      </w:r>
      <w:r w:rsidRPr="00D9577F">
        <w:t xml:space="preserve"> </w:t>
      </w:r>
      <w:r w:rsidRPr="00D9577F">
        <w:t>虽然对于直接到达观察者的光线来说，这一方案对于从曲面反射的光线来说并不总是起作用。</w:t>
      </w:r>
    </w:p>
    <w:p w:rsidR="00964A2D" w:rsidRDefault="00964A2D" w:rsidP="00964A2D">
      <w:pPr>
        <w:pStyle w:val="2"/>
      </w:pPr>
      <w:r>
        <w:rPr>
          <w:rFonts w:hint="eastAsia"/>
        </w:rPr>
        <w:t>5</w:t>
      </w:r>
      <w:r>
        <w:rPr>
          <w:rFonts w:hint="eastAsia"/>
        </w:rPr>
        <w:t>总结</w:t>
      </w:r>
    </w:p>
    <w:p w:rsidR="00964A2D" w:rsidRDefault="00964A2D" w:rsidP="00964A2D">
      <w:pPr>
        <w:ind w:firstLine="480"/>
      </w:pPr>
      <w:r w:rsidRPr="00964A2D">
        <w:rPr>
          <w:rFonts w:hint="eastAsia"/>
        </w:rPr>
        <w:t>这种照明模式主要依赖于</w:t>
      </w:r>
      <w:proofErr w:type="spellStart"/>
      <w:r w:rsidRPr="00964A2D">
        <w:t>Phong</w:t>
      </w:r>
      <w:proofErr w:type="spellEnd"/>
      <w:r w:rsidRPr="00964A2D">
        <w:t>和</w:t>
      </w:r>
      <w:proofErr w:type="spellStart"/>
      <w:r w:rsidRPr="00964A2D">
        <w:t>Blinn</w:t>
      </w:r>
      <w:proofErr w:type="spellEnd"/>
      <w:r w:rsidRPr="00964A2D">
        <w:t>先前推出的技术，但它可以递归地运行，以允许使用全球照明信息。</w:t>
      </w:r>
      <w:r w:rsidRPr="00964A2D">
        <w:t xml:space="preserve"> </w:t>
      </w:r>
      <w:r w:rsidRPr="00964A2D">
        <w:t>所使用的方法和结果与</w:t>
      </w:r>
      <w:r w:rsidRPr="00964A2D">
        <w:t>Kay</w:t>
      </w:r>
      <w:r w:rsidRPr="00964A2D">
        <w:t>提供的方法相似。</w:t>
      </w:r>
    </w:p>
    <w:p w:rsidR="00964A2D" w:rsidRPr="00964A2D" w:rsidRDefault="00964A2D" w:rsidP="00964A2D">
      <w:pPr>
        <w:ind w:firstLine="480"/>
      </w:pPr>
      <w:r w:rsidRPr="00964A2D">
        <w:rPr>
          <w:rFonts w:hint="eastAsia"/>
        </w:rPr>
        <w:t>虽然在许多情况下，该模型产生非常实际的效果，但仍有很大的改进空间。</w:t>
      </w:r>
      <w:r w:rsidRPr="00964A2D">
        <w:t xml:space="preserve"> </w:t>
      </w:r>
      <w:r w:rsidRPr="00964A2D">
        <w:t>具体来说，它不提供来自分布式光源的漫反射，也不适合处理较不光滑的表面的镜面反射。</w:t>
      </w:r>
      <w:r w:rsidRPr="00964A2D">
        <w:t xml:space="preserve"> </w:t>
      </w:r>
      <w:r w:rsidRPr="00964A2D">
        <w:t>它是通过可见的表面算法实现的，这个算法非常缓慢，但是这显示出一些越来越有效的承诺。</w:t>
      </w:r>
      <w:r w:rsidRPr="00964A2D">
        <w:t xml:space="preserve"> </w:t>
      </w:r>
      <w:r w:rsidRPr="00964A2D">
        <w:t>当找到更好的方法来使用图像加密来加速显示过程时，这个算法可能会用于生成逼真的动画序列。</w:t>
      </w:r>
    </w:p>
    <w:sectPr w:rsidR="00964A2D" w:rsidRPr="00964A2D" w:rsidSect="00726CE7">
      <w:pgSz w:w="11906" w:h="16838" w:code="9"/>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25"/>
    <w:rsid w:val="00123A96"/>
    <w:rsid w:val="002658B4"/>
    <w:rsid w:val="002D4569"/>
    <w:rsid w:val="00352B25"/>
    <w:rsid w:val="003E1AA8"/>
    <w:rsid w:val="003F25EA"/>
    <w:rsid w:val="00573DBA"/>
    <w:rsid w:val="00726CE7"/>
    <w:rsid w:val="008544BF"/>
    <w:rsid w:val="008E38DB"/>
    <w:rsid w:val="0092782F"/>
    <w:rsid w:val="00964A2D"/>
    <w:rsid w:val="00CF0DD4"/>
    <w:rsid w:val="00D9577F"/>
    <w:rsid w:val="00F00C28"/>
    <w:rsid w:val="00F23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4192"/>
  <w15:chartTrackingRefBased/>
  <w15:docId w15:val="{607D3ED5-6D1D-4B5A-8790-FF592F35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26CE7"/>
    <w:pPr>
      <w:widowControl w:val="0"/>
      <w:spacing w:line="360" w:lineRule="auto"/>
      <w:ind w:firstLineChars="200" w:firstLine="200"/>
      <w:jc w:val="both"/>
    </w:pPr>
    <w:rPr>
      <w:rFonts w:eastAsia="仿宋"/>
      <w:sz w:val="24"/>
    </w:rPr>
  </w:style>
  <w:style w:type="paragraph" w:styleId="1">
    <w:name w:val="heading 1"/>
    <w:basedOn w:val="a"/>
    <w:next w:val="a"/>
    <w:link w:val="10"/>
    <w:uiPriority w:val="9"/>
    <w:qFormat/>
    <w:rsid w:val="002D45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6CE7"/>
    <w:pPr>
      <w:keepNext/>
      <w:keepLines/>
      <w:spacing w:before="200" w:after="200"/>
      <w:ind w:firstLineChars="0" w:firstLine="0"/>
      <w:jc w:val="left"/>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26CE7"/>
    <w:rPr>
      <w:rFonts w:asciiTheme="majorHAnsi" w:eastAsia="仿宋" w:hAnsiTheme="majorHAnsi" w:cstheme="majorBidi"/>
      <w:b/>
      <w:bCs/>
      <w:sz w:val="30"/>
      <w:szCs w:val="32"/>
    </w:rPr>
  </w:style>
  <w:style w:type="character" w:styleId="a3">
    <w:name w:val="Placeholder Text"/>
    <w:basedOn w:val="a0"/>
    <w:uiPriority w:val="99"/>
    <w:semiHidden/>
    <w:rsid w:val="003E1AA8"/>
    <w:rPr>
      <w:color w:val="808080"/>
    </w:rPr>
  </w:style>
  <w:style w:type="character" w:customStyle="1" w:styleId="10">
    <w:name w:val="标题 1 字符"/>
    <w:basedOn w:val="a0"/>
    <w:link w:val="1"/>
    <w:uiPriority w:val="9"/>
    <w:rsid w:val="002D4569"/>
    <w:rPr>
      <w:rFonts w:eastAsia="仿宋"/>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陈昊川</dc:creator>
  <cp:keywords/>
  <dc:description/>
  <cp:lastModifiedBy>陈昊川</cp:lastModifiedBy>
  <cp:revision>5</cp:revision>
  <dcterms:created xsi:type="dcterms:W3CDTF">2017-04-19T05:55:00Z</dcterms:created>
  <dcterms:modified xsi:type="dcterms:W3CDTF">2017-04-20T08:23:00Z</dcterms:modified>
</cp:coreProperties>
</file>