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9C884CD" w14:textId="3DDCB591" w:rsidR="004514D5" w:rsidRPr="007C6B41" w:rsidRDefault="003A3E05" w:rsidP="004514D5">
      <w:pPr>
        <w:jc w:val="center"/>
        <w:rPr>
          <w:rFonts w:ascii="宋体" w:hAnsi="宋体"/>
          <w:sz w:val="30"/>
        </w:rPr>
      </w:pPr>
      <w:r>
        <w:rPr>
          <w:rFonts w:ascii="宋体" w:hAnsi="宋体"/>
          <w:noProof/>
          <w:sz w:val="20"/>
        </w:rPr>
        <w:object w:dxaOrig="1440" w:dyaOrig="1440" w14:anchorId="20220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554724082" r:id="rId6"/>
        </w:object>
      </w:r>
      <w:r w:rsidR="00B061B0">
        <w:rPr>
          <w:rFonts w:ascii="宋体" w:hAnsi="宋体"/>
          <w:sz w:val="30"/>
        </w:rPr>
        <w:t xml:space="preserve"> </w:t>
      </w:r>
    </w:p>
    <w:p w14:paraId="4C9B95E5" w14:textId="77777777" w:rsidR="004514D5" w:rsidRPr="00D02D6C" w:rsidRDefault="004514D5" w:rsidP="004514D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7D261D7" w14:textId="77777777" w:rsidR="004514D5" w:rsidRPr="007C6B41" w:rsidRDefault="004514D5" w:rsidP="004514D5">
      <w:pPr>
        <w:ind w:leftChars="-72" w:left="22" w:hangingChars="36" w:hanging="173"/>
        <w:jc w:val="center"/>
        <w:rPr>
          <w:rFonts w:ascii="宋体" w:hAnsi="宋体"/>
          <w:b/>
          <w:sz w:val="48"/>
        </w:rPr>
      </w:pPr>
    </w:p>
    <w:p w14:paraId="2D001AF2" w14:textId="77777777" w:rsidR="004514D5" w:rsidRPr="007C6B41" w:rsidRDefault="004514D5" w:rsidP="004514D5">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5472A0D3" wp14:editId="4C90B018">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78168556" w14:textId="77777777" w:rsidR="004514D5" w:rsidRPr="007C6B41" w:rsidRDefault="004514D5" w:rsidP="004514D5">
      <w:pPr>
        <w:jc w:val="center"/>
        <w:rPr>
          <w:rFonts w:ascii="宋体" w:hAnsi="宋体"/>
          <w:sz w:val="44"/>
        </w:rPr>
      </w:pPr>
    </w:p>
    <w:p w14:paraId="6D7069AE" w14:textId="0AA9FFEE" w:rsidR="004514D5" w:rsidRPr="00B74FEE" w:rsidRDefault="004514D5" w:rsidP="00B74FEE">
      <w:pPr>
        <w:tabs>
          <w:tab w:val="left" w:pos="1980"/>
        </w:tabs>
        <w:ind w:leftChars="1012" w:left="2125"/>
        <w:rPr>
          <w:rFonts w:ascii="STFangsong" w:eastAsia="STFangsong" w:hAnsi="STFangsong"/>
          <w:spacing w:val="5"/>
          <w:kern w:val="0"/>
          <w:sz w:val="32"/>
          <w:szCs w:val="32"/>
        </w:rPr>
      </w:pPr>
      <w:r w:rsidRPr="00B74FEE">
        <w:rPr>
          <w:rFonts w:ascii="STFangsong" w:eastAsia="STFangsong" w:hAnsi="STFangsong" w:hint="eastAsia"/>
          <w:spacing w:val="5"/>
          <w:kern w:val="0"/>
          <w:sz w:val="32"/>
          <w:szCs w:val="32"/>
        </w:rPr>
        <w:t>题目</w:t>
      </w:r>
      <w:r w:rsidRPr="00B74FEE">
        <w:rPr>
          <w:rFonts w:ascii="STFangsong" w:eastAsia="STFangsong" w:hAnsi="STFangsong" w:hint="eastAsia"/>
          <w:spacing w:val="5"/>
          <w:kern w:val="0"/>
          <w:sz w:val="32"/>
          <w:szCs w:val="32"/>
          <w:u w:val="single"/>
        </w:rPr>
        <w:t xml:space="preserve"> </w:t>
      </w:r>
      <w:r w:rsidR="00B74FEE">
        <w:rPr>
          <w:rFonts w:ascii="STFangsong" w:eastAsia="STFangsong" w:hAnsi="STFangsong" w:hint="eastAsia"/>
          <w:spacing w:val="5"/>
          <w:kern w:val="0"/>
          <w:sz w:val="32"/>
          <w:szCs w:val="32"/>
          <w:u w:val="single"/>
        </w:rPr>
        <w:t xml:space="preserve"> </w:t>
      </w:r>
      <w:r w:rsidRPr="00B74FEE">
        <w:rPr>
          <w:rFonts w:ascii="STFangsong" w:eastAsia="STFangsong" w:hAnsi="STFangsong"/>
          <w:spacing w:val="5"/>
          <w:kern w:val="0"/>
          <w:sz w:val="32"/>
          <w:szCs w:val="32"/>
          <w:u w:val="single"/>
        </w:rPr>
        <w:t>LOD技术构建城市场景</w:t>
      </w:r>
    </w:p>
    <w:p w14:paraId="0C93260F" w14:textId="77777777" w:rsidR="004514D5" w:rsidRPr="00B74FEE" w:rsidRDefault="004514D5" w:rsidP="004514D5">
      <w:pPr>
        <w:tabs>
          <w:tab w:val="left" w:pos="1980"/>
        </w:tabs>
        <w:ind w:leftChars="1012" w:left="2125"/>
        <w:rPr>
          <w:rFonts w:ascii="STFangsong" w:eastAsia="STFangsong" w:hAnsi="STFangsong"/>
          <w:sz w:val="28"/>
          <w:szCs w:val="28"/>
          <w:u w:val="single"/>
        </w:rPr>
      </w:pPr>
      <w:r w:rsidRPr="00B74FEE">
        <w:rPr>
          <w:rFonts w:ascii="STFangsong" w:eastAsia="STFangsong" w:hAnsi="STFangsong" w:hint="eastAsia"/>
          <w:spacing w:val="5"/>
          <w:kern w:val="0"/>
          <w:sz w:val="28"/>
          <w:szCs w:val="28"/>
        </w:rPr>
        <w:t xml:space="preserve">作者姓名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r w:rsidRPr="00B74FEE">
        <w:rPr>
          <w:rFonts w:ascii="STFangsong" w:eastAsia="STFangsong" w:hAnsi="STFangsong"/>
          <w:sz w:val="28"/>
          <w:szCs w:val="28"/>
          <w:u w:val="single"/>
        </w:rPr>
        <w:t>杨洁</w:t>
      </w:r>
      <w:r w:rsidRPr="00B74FEE">
        <w:rPr>
          <w:rFonts w:ascii="STFangsong" w:eastAsia="STFangsong" w:hAnsi="STFangsong" w:hint="eastAsia"/>
          <w:sz w:val="28"/>
          <w:szCs w:val="28"/>
          <w:u w:val="single"/>
        </w:rPr>
        <w:t xml:space="preserve">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p>
    <w:p w14:paraId="0427CC05" w14:textId="77777777" w:rsidR="004514D5" w:rsidRPr="00B74FEE" w:rsidRDefault="004514D5" w:rsidP="004514D5">
      <w:pPr>
        <w:tabs>
          <w:tab w:val="left" w:pos="1980"/>
        </w:tabs>
        <w:ind w:leftChars="1012" w:left="2125"/>
        <w:rPr>
          <w:rFonts w:ascii="STFangsong" w:eastAsia="STFangsong" w:hAnsi="STFangsong"/>
          <w:sz w:val="28"/>
          <w:szCs w:val="28"/>
          <w:u w:val="single"/>
        </w:rPr>
      </w:pPr>
      <w:r w:rsidRPr="00B74FEE">
        <w:rPr>
          <w:rFonts w:ascii="STFangsong" w:eastAsia="STFangsong" w:hAnsi="STFangsong" w:hint="eastAsia"/>
          <w:spacing w:val="5"/>
          <w:kern w:val="0"/>
          <w:sz w:val="28"/>
          <w:szCs w:val="28"/>
        </w:rPr>
        <w:t>作者学号</w:t>
      </w:r>
      <w:r w:rsidRPr="00B74FEE">
        <w:rPr>
          <w:rFonts w:ascii="STFangsong" w:eastAsia="STFangsong" w:hAnsi="STFangsong" w:hint="eastAsia"/>
          <w:sz w:val="28"/>
          <w:szCs w:val="28"/>
        </w:rPr>
        <w:t xml:space="preserve">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r w:rsidRPr="00B74FEE">
        <w:rPr>
          <w:rFonts w:ascii="STFangsong" w:eastAsia="STFangsong" w:hAnsi="STFangsong"/>
          <w:sz w:val="28"/>
          <w:szCs w:val="28"/>
          <w:u w:val="single"/>
        </w:rPr>
        <w:t>21651146</w:t>
      </w:r>
      <w:r w:rsidRPr="00B74FEE">
        <w:rPr>
          <w:rFonts w:ascii="STFangsong" w:eastAsia="STFangsong" w:hAnsi="STFangsong" w:hint="eastAsia"/>
          <w:sz w:val="28"/>
          <w:szCs w:val="28"/>
          <w:u w:val="single"/>
        </w:rPr>
        <w:t xml:space="preserve">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p>
    <w:p w14:paraId="05CA82A2" w14:textId="77777777" w:rsidR="004514D5" w:rsidRPr="00B74FEE" w:rsidRDefault="004514D5" w:rsidP="004514D5">
      <w:pPr>
        <w:tabs>
          <w:tab w:val="left" w:pos="1980"/>
        </w:tabs>
        <w:ind w:leftChars="1012" w:left="2125"/>
        <w:rPr>
          <w:rFonts w:ascii="STFangsong" w:eastAsia="STFangsong" w:hAnsi="STFangsong"/>
          <w:sz w:val="28"/>
          <w:szCs w:val="28"/>
          <w:u w:val="single"/>
        </w:rPr>
      </w:pPr>
      <w:r w:rsidRPr="00B74FEE">
        <w:rPr>
          <w:rFonts w:ascii="STFangsong" w:eastAsia="STFangsong" w:hAnsi="STFangsong" w:hint="eastAsia"/>
          <w:spacing w:val="5"/>
          <w:kern w:val="0"/>
          <w:sz w:val="28"/>
          <w:szCs w:val="28"/>
        </w:rPr>
        <w:t xml:space="preserve">指导教师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r w:rsidRPr="00B74FEE">
        <w:rPr>
          <w:rFonts w:ascii="STFangsong" w:eastAsia="STFangsong" w:hAnsi="STFangsong"/>
          <w:sz w:val="28"/>
          <w:szCs w:val="28"/>
          <w:u w:val="single"/>
        </w:rPr>
        <w:t>李启雷</w:t>
      </w:r>
      <w:r w:rsidRPr="00B74FEE">
        <w:rPr>
          <w:rFonts w:ascii="STFangsong" w:eastAsia="STFangsong" w:hAnsi="STFangsong" w:hint="eastAsia"/>
          <w:sz w:val="28"/>
          <w:szCs w:val="28"/>
          <w:u w:val="single"/>
        </w:rPr>
        <w:t xml:space="preserve">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p>
    <w:p w14:paraId="450237C6" w14:textId="77777777" w:rsidR="004514D5" w:rsidRPr="00B74FEE" w:rsidRDefault="004514D5" w:rsidP="004514D5">
      <w:pPr>
        <w:tabs>
          <w:tab w:val="left" w:pos="1980"/>
        </w:tabs>
        <w:ind w:leftChars="1012" w:left="2125"/>
        <w:rPr>
          <w:rFonts w:ascii="STFangsong" w:eastAsia="STFangsong" w:hAnsi="STFangsong"/>
          <w:sz w:val="28"/>
          <w:szCs w:val="28"/>
          <w:u w:val="single"/>
        </w:rPr>
      </w:pPr>
      <w:r w:rsidRPr="00B74FEE">
        <w:rPr>
          <w:rFonts w:ascii="STFangsong" w:eastAsia="STFangsong" w:hAnsi="STFangsong" w:hint="eastAsia"/>
          <w:spacing w:val="5"/>
          <w:kern w:val="0"/>
          <w:sz w:val="28"/>
          <w:szCs w:val="28"/>
        </w:rPr>
        <w:t xml:space="preserve">学科专业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r w:rsidRPr="00B74FEE">
        <w:rPr>
          <w:rFonts w:ascii="STFangsong" w:eastAsia="STFangsong" w:hAnsi="STFangsong"/>
          <w:sz w:val="28"/>
          <w:szCs w:val="28"/>
          <w:u w:val="single"/>
        </w:rPr>
        <w:t>软件工程</w:t>
      </w:r>
      <w:r w:rsidRPr="00B74FEE">
        <w:rPr>
          <w:rFonts w:ascii="STFangsong" w:eastAsia="STFangsong" w:hAnsi="STFangsong" w:hint="eastAsia"/>
          <w:sz w:val="28"/>
          <w:szCs w:val="28"/>
          <w:u w:val="single"/>
        </w:rPr>
        <w:t xml:space="preserve">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hint="eastAsia"/>
          <w:sz w:val="28"/>
          <w:szCs w:val="28"/>
          <w:u w:val="single"/>
        </w:rPr>
        <w:t xml:space="preserve">     </w:t>
      </w:r>
    </w:p>
    <w:p w14:paraId="0122863E" w14:textId="77777777" w:rsidR="004514D5" w:rsidRPr="00B74FEE" w:rsidRDefault="004514D5" w:rsidP="004514D5">
      <w:pPr>
        <w:tabs>
          <w:tab w:val="left" w:pos="1980"/>
        </w:tabs>
        <w:ind w:leftChars="1012" w:left="2125"/>
        <w:rPr>
          <w:rFonts w:ascii="STFangsong" w:eastAsia="STFangsong" w:hAnsi="STFangsong"/>
          <w:spacing w:val="5"/>
          <w:kern w:val="0"/>
          <w:sz w:val="28"/>
          <w:szCs w:val="28"/>
        </w:rPr>
      </w:pPr>
      <w:r w:rsidRPr="00B74FEE">
        <w:rPr>
          <w:rFonts w:ascii="STFangsong" w:eastAsia="STFangsong" w:hAnsi="STFangsong" w:hint="eastAsia"/>
          <w:spacing w:val="5"/>
          <w:kern w:val="0"/>
          <w:sz w:val="28"/>
          <w:szCs w:val="28"/>
        </w:rPr>
        <w:t xml:space="preserve">所在学院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spacing w:val="5"/>
          <w:kern w:val="0"/>
          <w:sz w:val="28"/>
          <w:szCs w:val="28"/>
          <w:u w:val="single"/>
        </w:rPr>
        <w:t xml:space="preserve">  </w:t>
      </w:r>
      <w:r w:rsidRPr="00B74FEE">
        <w:rPr>
          <w:rFonts w:ascii="STFangsong" w:eastAsia="STFangsong" w:hAnsi="STFangsong" w:hint="eastAsia"/>
          <w:spacing w:val="5"/>
          <w:kern w:val="0"/>
          <w:sz w:val="28"/>
          <w:szCs w:val="28"/>
          <w:u w:val="single"/>
        </w:rPr>
        <w:t xml:space="preserve">软件学院     </w:t>
      </w:r>
      <w:r w:rsidRPr="00B74FEE">
        <w:rPr>
          <w:rFonts w:ascii="STFangsong" w:eastAsia="STFangsong" w:hAnsi="STFangsong"/>
          <w:spacing w:val="5"/>
          <w:kern w:val="0"/>
          <w:sz w:val="28"/>
          <w:szCs w:val="28"/>
          <w:u w:val="single"/>
        </w:rPr>
        <w:t xml:space="preserve"> </w:t>
      </w:r>
      <w:r w:rsidRPr="00B74FEE">
        <w:rPr>
          <w:rFonts w:ascii="STFangsong" w:eastAsia="STFangsong" w:hAnsi="STFangsong" w:hint="eastAsia"/>
          <w:spacing w:val="5"/>
          <w:kern w:val="0"/>
          <w:sz w:val="28"/>
          <w:szCs w:val="28"/>
          <w:u w:val="single"/>
        </w:rPr>
        <w:t xml:space="preserve">  </w:t>
      </w:r>
    </w:p>
    <w:p w14:paraId="2484ADCD" w14:textId="77777777" w:rsidR="004514D5" w:rsidRPr="00B74FEE" w:rsidRDefault="004514D5" w:rsidP="004514D5">
      <w:pPr>
        <w:tabs>
          <w:tab w:val="left" w:pos="1980"/>
        </w:tabs>
        <w:ind w:leftChars="1012" w:left="2125"/>
        <w:rPr>
          <w:rFonts w:ascii="STFangsong" w:eastAsia="STFangsong" w:hAnsi="STFangsong"/>
          <w:spacing w:val="5"/>
          <w:kern w:val="0"/>
          <w:sz w:val="28"/>
          <w:szCs w:val="28"/>
        </w:rPr>
      </w:pPr>
      <w:r w:rsidRPr="00B74FEE">
        <w:rPr>
          <w:rFonts w:ascii="STFangsong" w:eastAsia="STFangsong" w:hAnsi="STFangsong" w:hint="eastAsia"/>
          <w:spacing w:val="5"/>
          <w:kern w:val="0"/>
          <w:sz w:val="28"/>
          <w:szCs w:val="28"/>
        </w:rPr>
        <w:t xml:space="preserve">提交日期 </w:t>
      </w:r>
      <w:r w:rsidRPr="00B74FEE">
        <w:rPr>
          <w:rFonts w:ascii="STFangsong" w:eastAsia="STFangsong" w:hAnsi="STFangsong" w:hint="eastAsia"/>
          <w:spacing w:val="5"/>
          <w:kern w:val="0"/>
          <w:sz w:val="28"/>
          <w:szCs w:val="28"/>
          <w:u w:val="single"/>
        </w:rPr>
        <w:t xml:space="preserve">    </w:t>
      </w:r>
      <w:r w:rsidRPr="00B74FEE">
        <w:rPr>
          <w:rFonts w:ascii="STFangsong" w:eastAsia="STFangsong" w:hAnsi="STFangsong"/>
          <w:spacing w:val="5"/>
          <w:kern w:val="0"/>
          <w:sz w:val="28"/>
          <w:szCs w:val="28"/>
          <w:u w:val="single"/>
        </w:rPr>
        <w:t>2017</w:t>
      </w:r>
      <w:r w:rsidRPr="00B74FEE">
        <w:rPr>
          <w:rFonts w:ascii="STFangsong" w:eastAsia="STFangsong" w:hAnsi="STFangsong" w:hint="eastAsia"/>
          <w:spacing w:val="5"/>
          <w:kern w:val="0"/>
          <w:sz w:val="28"/>
          <w:szCs w:val="28"/>
          <w:u w:val="single"/>
        </w:rPr>
        <w:t xml:space="preserve">  年</w:t>
      </w:r>
      <w:r w:rsidRPr="00B74FEE">
        <w:rPr>
          <w:rFonts w:ascii="STFangsong" w:eastAsia="STFangsong" w:hAnsi="STFangsong"/>
          <w:spacing w:val="5"/>
          <w:kern w:val="0"/>
          <w:sz w:val="28"/>
          <w:szCs w:val="28"/>
          <w:u w:val="single"/>
        </w:rPr>
        <w:t xml:space="preserve">  4</w:t>
      </w:r>
      <w:r w:rsidRPr="00B74FEE">
        <w:rPr>
          <w:rFonts w:ascii="STFangsong" w:eastAsia="STFangsong" w:hAnsi="STFangsong" w:hint="eastAsia"/>
          <w:spacing w:val="5"/>
          <w:kern w:val="0"/>
          <w:sz w:val="28"/>
          <w:szCs w:val="28"/>
          <w:u w:val="single"/>
        </w:rPr>
        <w:t xml:space="preserve">  月  </w:t>
      </w:r>
      <w:r w:rsidRPr="00B74FEE">
        <w:rPr>
          <w:rFonts w:ascii="STFangsong" w:eastAsia="STFangsong" w:hAnsi="STFangsong" w:hint="eastAsia"/>
          <w:spacing w:val="5"/>
          <w:kern w:val="0"/>
          <w:sz w:val="28"/>
          <w:szCs w:val="28"/>
        </w:rPr>
        <w:t xml:space="preserve"> </w:t>
      </w:r>
    </w:p>
    <w:p w14:paraId="110C4A93" w14:textId="77777777" w:rsidR="004514D5" w:rsidRDefault="004514D5" w:rsidP="004514D5">
      <w:pPr>
        <w:rPr>
          <w:kern w:val="0"/>
          <w:u w:val="single"/>
        </w:rPr>
      </w:pPr>
    </w:p>
    <w:p w14:paraId="1F9591C1" w14:textId="77777777" w:rsidR="004514D5" w:rsidRPr="00941C7E" w:rsidRDefault="00162670" w:rsidP="00B74FEE">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hint="eastAsia"/>
          <w:sz w:val="30"/>
          <w:szCs w:val="44"/>
        </w:rPr>
        <w:lastRenderedPageBreak/>
        <w:t>LOD Generation for Urban Scenes</w:t>
      </w:r>
    </w:p>
    <w:p w14:paraId="4805589D" w14:textId="77777777" w:rsidR="004514D5" w:rsidRPr="00F33421" w:rsidRDefault="004514D5" w:rsidP="004514D5">
      <w:pPr>
        <w:rPr>
          <w:sz w:val="36"/>
          <w:szCs w:val="36"/>
        </w:rPr>
      </w:pPr>
    </w:p>
    <w:p w14:paraId="102569C6" w14:textId="77777777" w:rsidR="004514D5" w:rsidRPr="00AB7B36" w:rsidRDefault="004514D5" w:rsidP="004514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06578DED" w14:textId="77777777" w:rsidR="004514D5" w:rsidRPr="00AB7B36" w:rsidRDefault="004514D5" w:rsidP="004514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67EC6B07" w14:textId="77777777" w:rsidR="004514D5" w:rsidRPr="00AB7B36" w:rsidRDefault="004514D5" w:rsidP="004514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73D2D2A4" w14:textId="77777777" w:rsidR="004514D5" w:rsidRPr="00AB7B36" w:rsidRDefault="004514D5" w:rsidP="004514D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79E7DB61" w14:textId="77777777" w:rsidR="004514D5" w:rsidRPr="00AB7B36" w:rsidRDefault="004514D5" w:rsidP="004514D5">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4ED8178A" w14:textId="77777777" w:rsidR="004514D5" w:rsidRPr="00AB7B36" w:rsidRDefault="004514D5" w:rsidP="004514D5">
      <w:pPr>
        <w:rPr>
          <w:rFonts w:ascii="Palatino Linotype" w:eastAsia="黑体" w:hAnsi="Palatino Linotype"/>
          <w:sz w:val="28"/>
        </w:rPr>
      </w:pPr>
    </w:p>
    <w:p w14:paraId="530BFA59" w14:textId="77777777" w:rsidR="004514D5" w:rsidRPr="00AB7B36" w:rsidRDefault="004514D5" w:rsidP="004514D5">
      <w:pPr>
        <w:rPr>
          <w:rFonts w:ascii="Palatino Linotype" w:eastAsia="黑体" w:hAnsi="Palatino Linotype"/>
          <w:sz w:val="28"/>
        </w:rPr>
      </w:pPr>
    </w:p>
    <w:p w14:paraId="0D9013C8" w14:textId="77777777" w:rsidR="004514D5" w:rsidRPr="00AB7B36" w:rsidRDefault="004514D5" w:rsidP="004514D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6B53A543" w14:textId="77777777" w:rsidR="004514D5" w:rsidRPr="00AB7B36" w:rsidRDefault="004514D5" w:rsidP="004514D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162670">
        <w:rPr>
          <w:rFonts w:ascii="楷体_GB2312" w:eastAsia="楷体_GB2312" w:hint="eastAsia"/>
          <w:sz w:val="24"/>
        </w:rPr>
        <w:t>Li</w:t>
      </w:r>
      <w:r w:rsidR="00162670">
        <w:rPr>
          <w:rFonts w:ascii="楷体_GB2312" w:eastAsia="楷体_GB2312"/>
          <w:sz w:val="24"/>
        </w:rPr>
        <w:t xml:space="preserve"> </w:t>
      </w:r>
      <w:proofErr w:type="spellStart"/>
      <w:r w:rsidR="00162670">
        <w:rPr>
          <w:rFonts w:ascii="楷体_GB2312" w:eastAsia="楷体_GB2312" w:hint="eastAsia"/>
          <w:sz w:val="24"/>
        </w:rPr>
        <w:t>Q</w:t>
      </w:r>
      <w:r w:rsidR="00162670">
        <w:rPr>
          <w:rFonts w:ascii="楷体_GB2312" w:eastAsia="楷体_GB2312"/>
          <w:sz w:val="24"/>
        </w:rPr>
        <w:t>ile</w:t>
      </w:r>
      <w:r w:rsidR="00162670">
        <w:rPr>
          <w:rFonts w:ascii="楷体_GB2312" w:eastAsia="楷体_GB2312" w:hint="eastAsia"/>
          <w:sz w:val="24"/>
        </w:rPr>
        <w:t>i</w:t>
      </w:r>
      <w:proofErr w:type="spellEnd"/>
    </w:p>
    <w:p w14:paraId="02F7F1BB" w14:textId="77777777" w:rsidR="004514D5" w:rsidRPr="00AB7B36" w:rsidRDefault="004514D5" w:rsidP="004514D5">
      <w:pPr>
        <w:jc w:val="center"/>
        <w:rPr>
          <w:rFonts w:ascii="Palatino Linotype" w:eastAsia="黑体" w:hAnsi="Palatino Linotype"/>
          <w:sz w:val="28"/>
          <w:szCs w:val="28"/>
        </w:rPr>
      </w:pPr>
    </w:p>
    <w:p w14:paraId="7D01461B" w14:textId="77777777" w:rsidR="004514D5" w:rsidRPr="00AB7B36" w:rsidRDefault="004514D5" w:rsidP="004514D5">
      <w:pPr>
        <w:rPr>
          <w:rFonts w:ascii="Palatino Linotype" w:eastAsia="黑体" w:hAnsi="Palatino Linotype"/>
          <w:sz w:val="28"/>
          <w:szCs w:val="28"/>
        </w:rPr>
      </w:pPr>
    </w:p>
    <w:p w14:paraId="34EB7C56" w14:textId="77777777" w:rsidR="004514D5" w:rsidRDefault="004514D5" w:rsidP="004514D5">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490DC9D5" w14:textId="77777777" w:rsidR="004514D5" w:rsidRPr="00AB7B36" w:rsidRDefault="00162670" w:rsidP="004514D5">
      <w:pPr>
        <w:jc w:val="center"/>
        <w:rPr>
          <w:rFonts w:ascii="Palatino Linotype" w:eastAsia="黑体" w:hAnsi="Palatino Linotype"/>
          <w:sz w:val="28"/>
          <w:szCs w:val="28"/>
        </w:rPr>
      </w:pPr>
      <w:r>
        <w:rPr>
          <w:rFonts w:ascii="楷体_GB2312" w:eastAsia="楷体_GB2312" w:hint="eastAsia"/>
          <w:sz w:val="24"/>
        </w:rPr>
        <w:t xml:space="preserve">Yang </w:t>
      </w:r>
      <w:proofErr w:type="spellStart"/>
      <w:r>
        <w:rPr>
          <w:rFonts w:ascii="楷体_GB2312" w:eastAsia="楷体_GB2312"/>
          <w:sz w:val="24"/>
        </w:rPr>
        <w:t>Jie</w:t>
      </w:r>
      <w:proofErr w:type="spellEnd"/>
    </w:p>
    <w:p w14:paraId="3104BB02" w14:textId="77777777" w:rsidR="004514D5" w:rsidRPr="00AB7B36" w:rsidRDefault="004514D5" w:rsidP="004514D5">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1D871245" w14:textId="77777777" w:rsidR="004514D5" w:rsidRPr="00AB7B36" w:rsidRDefault="00162670" w:rsidP="004514D5">
      <w:pPr>
        <w:jc w:val="center"/>
        <w:rPr>
          <w:rFonts w:ascii="Palatino Linotype" w:eastAsia="黑体" w:hAnsi="Palatino Linotype"/>
          <w:sz w:val="28"/>
          <w:szCs w:val="28"/>
        </w:rPr>
      </w:pPr>
      <w:r>
        <w:rPr>
          <w:rFonts w:ascii="Palatino Linotype" w:eastAsia="黑体" w:hAnsi="Palatino Linotype"/>
          <w:sz w:val="28"/>
          <w:szCs w:val="28"/>
        </w:rPr>
        <w:t>2017</w:t>
      </w:r>
    </w:p>
    <w:p w14:paraId="61D4B309" w14:textId="77777777" w:rsidR="004514D5" w:rsidRPr="00B74FEE" w:rsidRDefault="004514D5" w:rsidP="004514D5">
      <w:pPr>
        <w:pStyle w:val="a3"/>
        <w:ind w:firstLineChars="1346" w:firstLine="4038"/>
        <w:jc w:val="both"/>
        <w:rPr>
          <w:rFonts w:ascii="STFangsong" w:eastAsia="STFangsong" w:hAnsi="STFangsong"/>
          <w:b w:val="0"/>
          <w:bCs/>
          <w:sz w:val="30"/>
          <w:szCs w:val="30"/>
        </w:rPr>
      </w:pPr>
      <w:bookmarkStart w:id="0" w:name="_Toc8028251"/>
      <w:bookmarkStart w:id="1" w:name="_Toc94705485"/>
      <w:r w:rsidRPr="00B74FEE">
        <w:rPr>
          <w:rFonts w:ascii="STFangsong" w:eastAsia="STFangsong" w:hAnsi="STFangsong" w:hint="eastAsia"/>
          <w:b w:val="0"/>
          <w:bCs/>
          <w:sz w:val="30"/>
          <w:szCs w:val="30"/>
        </w:rPr>
        <w:t>摘要</w:t>
      </w:r>
      <w:bookmarkEnd w:id="0"/>
      <w:bookmarkEnd w:id="1"/>
    </w:p>
    <w:p w14:paraId="37E55588" w14:textId="77777777" w:rsidR="004514D5" w:rsidRPr="00CA098B" w:rsidRDefault="00FC4A50" w:rsidP="00CA098B">
      <w:pPr>
        <w:pStyle w:val="a4"/>
        <w:tabs>
          <w:tab w:val="left" w:pos="740"/>
        </w:tabs>
        <w:spacing w:after="0" w:line="360" w:lineRule="auto"/>
        <w:ind w:firstLineChars="0"/>
        <w:rPr>
          <w:rFonts w:ascii="STFangsong" w:eastAsia="STFangsong" w:hAnsi="STFangsong"/>
          <w:sz w:val="24"/>
        </w:rPr>
      </w:pPr>
      <w:r w:rsidRPr="00CA098B">
        <w:rPr>
          <w:rFonts w:ascii="STFangsong" w:eastAsia="STFangsong" w:hAnsi="STFangsong" w:hint="eastAsia"/>
          <w:sz w:val="24"/>
        </w:rPr>
        <w:t>LOD(细节水平)技术可以根据物体模型的节点在显示环境中所处的位置和重要度，决定物体渲染的资源分配，降低非重要物体的面数和细节度，从而获得高效率的渲染运算。本文介绍一种以LOD(细节水平)形式重建3D城市场景的新颖方法。从原始的数据集开始，我们的算法进行三个主要步骤：分类、抽象和重建。从地理属性和一组语义规则</w:t>
      </w:r>
      <w:r w:rsidR="00CF46DA" w:rsidRPr="00CA098B">
        <w:rPr>
          <w:rFonts w:ascii="STFangsong" w:eastAsia="STFangsong" w:hAnsi="STFangsong" w:hint="eastAsia"/>
          <w:sz w:val="24"/>
        </w:rPr>
        <w:t>并且</w:t>
      </w:r>
      <w:r w:rsidRPr="00CA098B">
        <w:rPr>
          <w:rFonts w:ascii="STFangsong" w:eastAsia="STFangsong" w:hAnsi="STFangsong" w:hint="eastAsia"/>
          <w:sz w:val="24"/>
        </w:rPr>
        <w:t>结合马尔科夫</w:t>
      </w:r>
      <w:r w:rsidR="00CF46DA" w:rsidRPr="00CA098B">
        <w:rPr>
          <w:rFonts w:ascii="STFangsong" w:eastAsia="STFangsong" w:hAnsi="STFangsong" w:hint="eastAsia"/>
          <w:sz w:val="24"/>
        </w:rPr>
        <w:t>随机场，将场景分</w:t>
      </w:r>
      <w:r w:rsidR="0029737C" w:rsidRPr="00CA098B">
        <w:rPr>
          <w:rFonts w:ascii="STFangsong" w:eastAsia="STFangsong" w:hAnsi="STFangsong" w:hint="eastAsia"/>
          <w:sz w:val="24"/>
        </w:rPr>
        <w:t>类</w:t>
      </w:r>
      <w:r w:rsidR="00CF46DA" w:rsidRPr="00CA098B">
        <w:rPr>
          <w:rFonts w:ascii="STFangsong" w:eastAsia="STFangsong" w:hAnsi="STFangsong" w:hint="eastAsia"/>
          <w:sz w:val="24"/>
        </w:rPr>
        <w:t>为四个有意义的部分：消除步骤检测、</w:t>
      </w:r>
      <w:r w:rsidR="0057186D" w:rsidRPr="00CA098B">
        <w:rPr>
          <w:rFonts w:ascii="STFangsong" w:eastAsia="STFangsong" w:hAnsi="STFangsong" w:hint="eastAsia"/>
          <w:sz w:val="24"/>
        </w:rPr>
        <w:t>规范建筑物上的平面结构、</w:t>
      </w:r>
      <w:r w:rsidR="0029737C" w:rsidRPr="00CA098B">
        <w:rPr>
          <w:rFonts w:ascii="STFangsong" w:eastAsia="STFangsong" w:hAnsi="STFangsong" w:hint="eastAsia"/>
          <w:sz w:val="24"/>
        </w:rPr>
        <w:t>图标适应化、执行LOD生成的过滤和简化。随后将抽象数据作为重建步骤的输入，完成对建筑的水密性计算。在构建复杂建筑物和大型城市场景上，LOD(细节水平)技术显然优于一般网格近似方法。</w:t>
      </w:r>
    </w:p>
    <w:p w14:paraId="740F2682" w14:textId="77777777" w:rsidR="0029737C" w:rsidRPr="00CA098B" w:rsidRDefault="00CA098B" w:rsidP="00CA098B">
      <w:pPr>
        <w:pStyle w:val="a4"/>
        <w:tabs>
          <w:tab w:val="left" w:pos="740"/>
        </w:tabs>
        <w:spacing w:after="0" w:line="360" w:lineRule="auto"/>
        <w:ind w:firstLineChars="0" w:firstLine="0"/>
        <w:rPr>
          <w:rFonts w:ascii="STFangsong" w:eastAsia="STFangsong" w:hAnsi="STFangsong"/>
          <w:sz w:val="24"/>
        </w:rPr>
      </w:pPr>
      <w:r w:rsidRPr="00CA098B">
        <w:rPr>
          <w:rFonts w:ascii="STFangsong" w:eastAsia="STFangsong" w:hAnsi="STFangsong" w:hint="eastAsia"/>
          <w:sz w:val="24"/>
        </w:rPr>
        <w:t xml:space="preserve">   </w:t>
      </w:r>
      <w:r w:rsidR="0029737C" w:rsidRPr="00CA098B">
        <w:rPr>
          <w:rFonts w:ascii="STFangsong" w:eastAsia="STFangsong" w:hAnsi="STFangsong" w:hint="eastAsia"/>
          <w:b/>
          <w:sz w:val="24"/>
        </w:rPr>
        <w:t>关键词</w:t>
      </w:r>
      <w:r w:rsidR="0029737C" w:rsidRPr="00CA098B">
        <w:rPr>
          <w:rFonts w:ascii="STFangsong" w:eastAsia="STFangsong" w:hAnsi="STFangsong" w:hint="eastAsia"/>
          <w:sz w:val="24"/>
        </w:rPr>
        <w:t>：城市重建 LOD 抽象 图标化 马尔科夫随机场 最小化公式</w:t>
      </w:r>
    </w:p>
    <w:p w14:paraId="04453CD8" w14:textId="77777777" w:rsidR="004514D5" w:rsidRPr="00B74FEE" w:rsidRDefault="004514D5" w:rsidP="00CA098B">
      <w:pPr>
        <w:pStyle w:val="a3"/>
        <w:spacing w:before="0" w:after="0" w:line="360" w:lineRule="auto"/>
        <w:rPr>
          <w:rFonts w:ascii="STFangsong" w:eastAsia="STFangsong" w:hAnsi="STFangsong"/>
          <w:b w:val="0"/>
          <w:sz w:val="30"/>
          <w:szCs w:val="30"/>
        </w:rPr>
      </w:pPr>
      <w:bookmarkStart w:id="2" w:name="_Toc8028252"/>
      <w:bookmarkStart w:id="3" w:name="_Toc94705486"/>
      <w:r w:rsidRPr="00B74FEE">
        <w:rPr>
          <w:rFonts w:ascii="STFangsong" w:eastAsia="STFangsong" w:hAnsi="STFangsong"/>
          <w:b w:val="0"/>
          <w:sz w:val="30"/>
          <w:szCs w:val="30"/>
        </w:rPr>
        <w:t>Abstract</w:t>
      </w:r>
      <w:bookmarkEnd w:id="2"/>
      <w:bookmarkEnd w:id="3"/>
    </w:p>
    <w:p w14:paraId="6F3BE86F" w14:textId="77777777" w:rsidR="001B443D" w:rsidRPr="00CA098B" w:rsidRDefault="00CA098B" w:rsidP="00CA098B">
      <w:pPr>
        <w:widowControl/>
        <w:autoSpaceDE w:val="0"/>
        <w:autoSpaceDN w:val="0"/>
        <w:adjustRightInd w:val="0"/>
        <w:spacing w:line="360" w:lineRule="auto"/>
        <w:jc w:val="left"/>
        <w:rPr>
          <w:rFonts w:ascii="STFangsong" w:eastAsia="STFangsong" w:hAnsi="STFangsong"/>
          <w:sz w:val="24"/>
        </w:rPr>
      </w:pPr>
      <w:r>
        <w:rPr>
          <w:rFonts w:ascii="STFangsong" w:eastAsia="STFangsong" w:hAnsi="STFangsong"/>
          <w:sz w:val="24"/>
        </w:rPr>
        <w:t xml:space="preserve">    </w:t>
      </w:r>
      <w:r w:rsidR="0029737C" w:rsidRPr="00CA098B">
        <w:rPr>
          <w:rFonts w:ascii="STFangsong" w:eastAsia="STFangsong" w:hAnsi="STFangsong"/>
          <w:sz w:val="24"/>
        </w:rPr>
        <w:t>LOD (levels of detail</w:t>
      </w:r>
      <w:r w:rsidR="0029737C" w:rsidRPr="00CA098B">
        <w:rPr>
          <w:rFonts w:ascii="STFangsong" w:eastAsia="STFangsong" w:hAnsi="STFangsong" w:hint="eastAsia"/>
          <w:sz w:val="24"/>
        </w:rPr>
        <w:t>)</w:t>
      </w:r>
      <w:r w:rsidR="0029737C" w:rsidRPr="00CA098B">
        <w:rPr>
          <w:rFonts w:ascii="STFangsong" w:eastAsia="STFangsong" w:hAnsi="STFangsong"/>
          <w:sz w:val="24"/>
        </w:rPr>
        <w:t xml:space="preserve"> technology can be based on the object model node in the display environment in the location and importance of the object to determine the allocation of resources, reduce the number of non-essential objects and the degree of detail, in order to obtain efficient rendering operations. This article presents a novel approach to reconstruct 3D city scenes in LOD (levels of detail). Starting with the original data set, our algorithm carries out three main steps: classification, abstraction and reconstruction. From the geographical attributes and a set of semantic rules and combined with the Markov random field, the scene is classified into four meaningful parts: elimination step detection, specification of the planar structure on the building, icon adaptation, implementation of LOD generation filtering and simplification The The abstract data is then used as input to the reconstruction step to complete the calculation of the watertight of the building. LOD (levels of detail) technology is clearly superior to the general grid approximation method in building complex buildings and large urban scenes.</w:t>
      </w:r>
    </w:p>
    <w:p w14:paraId="6850CC7A" w14:textId="77777777" w:rsidR="004514D5" w:rsidRPr="00CA098B" w:rsidRDefault="001B443D" w:rsidP="00CA098B">
      <w:pPr>
        <w:widowControl/>
        <w:autoSpaceDE w:val="0"/>
        <w:autoSpaceDN w:val="0"/>
        <w:adjustRightInd w:val="0"/>
        <w:spacing w:after="240" w:line="360" w:lineRule="auto"/>
        <w:jc w:val="left"/>
        <w:rPr>
          <w:rFonts w:ascii="STFangsong" w:eastAsia="STFangsong" w:hAnsi="STFangsong"/>
          <w:sz w:val="24"/>
        </w:rPr>
      </w:pPr>
      <w:r>
        <w:rPr>
          <w:szCs w:val="20"/>
        </w:rPr>
        <w:t xml:space="preserve"> </w:t>
      </w:r>
      <w:r w:rsidRPr="00CA098B">
        <w:rPr>
          <w:b/>
          <w:szCs w:val="20"/>
        </w:rPr>
        <w:t xml:space="preserve">   </w:t>
      </w:r>
      <w:r w:rsidR="004514D5" w:rsidRPr="00CA098B">
        <w:rPr>
          <w:rFonts w:ascii="STFangsong" w:eastAsia="STFangsong" w:hAnsi="STFangsong"/>
          <w:b/>
          <w:sz w:val="24"/>
        </w:rPr>
        <w:t>Keywords</w:t>
      </w:r>
      <w:r w:rsidR="004514D5" w:rsidRPr="00CA098B">
        <w:rPr>
          <w:rFonts w:ascii="STFangsong" w:eastAsia="STFangsong" w:hAnsi="STFangsong"/>
          <w:sz w:val="24"/>
        </w:rPr>
        <w:t>：</w:t>
      </w:r>
      <w:r w:rsidRPr="00CA098B">
        <w:rPr>
          <w:rFonts w:ascii="STFangsong" w:eastAsia="STFangsong" w:hAnsi="STFangsong"/>
          <w:sz w:val="24"/>
        </w:rPr>
        <w:t>urban reconstruction</w:t>
      </w:r>
      <w:r w:rsidR="004514D5" w:rsidRPr="00CA098B">
        <w:rPr>
          <w:rFonts w:ascii="STFangsong" w:eastAsia="STFangsong" w:hAnsi="STFangsong"/>
          <w:sz w:val="24"/>
        </w:rPr>
        <w:t xml:space="preserve">, </w:t>
      </w:r>
      <w:r w:rsidRPr="00CA098B">
        <w:rPr>
          <w:rFonts w:ascii="STFangsong" w:eastAsia="STFangsong" w:hAnsi="STFangsong"/>
          <w:sz w:val="24"/>
        </w:rPr>
        <w:t>LOD, abstract, Markov random field, minimization formula</w:t>
      </w:r>
    </w:p>
    <w:p w14:paraId="7EC162B9" w14:textId="77777777" w:rsidR="004514D5" w:rsidRPr="005F129C" w:rsidRDefault="004514D5" w:rsidP="00CA098B">
      <w:pPr>
        <w:pStyle w:val="a4"/>
        <w:spacing w:after="0" w:line="360" w:lineRule="auto"/>
        <w:ind w:firstLineChars="0" w:firstLine="480"/>
        <w:rPr>
          <w:sz w:val="24"/>
          <w:szCs w:val="20"/>
        </w:rPr>
      </w:pPr>
    </w:p>
    <w:p w14:paraId="5BF53D74" w14:textId="77777777" w:rsidR="004514D5" w:rsidRPr="00B74FEE" w:rsidRDefault="004514D5" w:rsidP="00CA098B">
      <w:pPr>
        <w:pStyle w:val="a3"/>
        <w:spacing w:before="0" w:after="0" w:line="360" w:lineRule="auto"/>
        <w:jc w:val="both"/>
        <w:rPr>
          <w:rFonts w:ascii="STFangsong" w:eastAsia="STFangsong" w:hAnsi="STFangsong"/>
          <w:sz w:val="30"/>
          <w:szCs w:val="30"/>
        </w:rPr>
      </w:pPr>
      <w:bookmarkStart w:id="4" w:name="_Toc94705527"/>
      <w:r w:rsidRPr="00B74FEE">
        <w:rPr>
          <w:rFonts w:ascii="STFangsong" w:eastAsia="STFangsong" w:hAnsi="STFangsong"/>
          <w:sz w:val="30"/>
          <w:szCs w:val="30"/>
        </w:rPr>
        <w:t>1引言</w:t>
      </w:r>
    </w:p>
    <w:p w14:paraId="6A437ADB" w14:textId="7B7B467C" w:rsidR="001B443D" w:rsidRPr="00CA098B" w:rsidRDefault="00B74FEE" w:rsidP="00B74FEE">
      <w:pPr>
        <w:pStyle w:val="a4"/>
        <w:spacing w:line="360" w:lineRule="auto"/>
        <w:ind w:firstLineChars="0" w:firstLine="210"/>
        <w:rPr>
          <w:rFonts w:ascii="STFangsong" w:eastAsia="STFangsong" w:hAnsi="STFangsong"/>
          <w:sz w:val="24"/>
        </w:rPr>
      </w:pPr>
      <w:r>
        <w:rPr>
          <w:rFonts w:ascii="STFangsong" w:eastAsia="STFangsong" w:hAnsi="STFangsong"/>
          <w:sz w:val="24"/>
        </w:rPr>
        <w:t xml:space="preserve">  </w:t>
      </w:r>
      <w:r w:rsidR="001B443D" w:rsidRPr="00CA098B">
        <w:rPr>
          <w:rFonts w:ascii="STFangsong" w:eastAsia="STFangsong" w:hAnsi="STFangsong" w:hint="eastAsia"/>
          <w:sz w:val="24"/>
        </w:rPr>
        <w:t>对</w:t>
      </w:r>
      <w:r w:rsidR="001B443D" w:rsidRPr="00CA098B">
        <w:rPr>
          <w:rFonts w:ascii="STFangsong" w:eastAsia="STFangsong" w:hAnsi="STFangsong"/>
          <w:sz w:val="24"/>
        </w:rPr>
        <w:t>大型城市场景的自动化建模的追求近年来</w:t>
      </w:r>
      <w:r w:rsidR="001B443D" w:rsidRPr="00CA098B">
        <w:rPr>
          <w:rFonts w:ascii="STFangsong" w:eastAsia="STFangsong" w:hAnsi="STFangsong" w:hint="eastAsia"/>
          <w:sz w:val="24"/>
        </w:rPr>
        <w:t>受</w:t>
      </w:r>
      <w:r w:rsidR="001B443D" w:rsidRPr="00CA098B">
        <w:rPr>
          <w:rFonts w:ascii="STFangsong" w:eastAsia="STFangsong" w:hAnsi="STFangsong"/>
          <w:sz w:val="24"/>
        </w:rPr>
        <w:t>到越来越多的关注。一类方法是从语法规则和</w:t>
      </w:r>
      <w:r w:rsidR="001B443D" w:rsidRPr="00CA098B">
        <w:rPr>
          <w:rFonts w:ascii="STFangsong" w:eastAsia="STFangsong" w:hAnsi="STFangsong" w:hint="eastAsia"/>
          <w:sz w:val="24"/>
        </w:rPr>
        <w:t>与大量</w:t>
      </w:r>
      <w:r w:rsidR="001B443D" w:rsidRPr="00CA098B">
        <w:rPr>
          <w:rFonts w:ascii="STFangsong" w:eastAsia="STFangsong" w:hAnsi="STFangsong"/>
          <w:sz w:val="24"/>
        </w:rPr>
        <w:t>用户交互的</w:t>
      </w:r>
      <w:r w:rsidR="001B443D" w:rsidRPr="00CA098B">
        <w:rPr>
          <w:rFonts w:ascii="STFangsong" w:eastAsia="STFangsong" w:hAnsi="STFangsong" w:hint="eastAsia"/>
          <w:sz w:val="24"/>
        </w:rPr>
        <w:t>应用程序</w:t>
      </w:r>
      <w:r w:rsidR="001B443D" w:rsidRPr="00CA098B">
        <w:rPr>
          <w:rFonts w:ascii="STFangsong" w:eastAsia="STFangsong" w:hAnsi="STFangsong"/>
          <w:sz w:val="24"/>
        </w:rPr>
        <w:t>中建模，</w:t>
      </w:r>
      <w:r w:rsidR="00291F50" w:rsidRPr="00CA098B">
        <w:rPr>
          <w:rFonts w:ascii="STFangsong" w:eastAsia="STFangsong" w:hAnsi="STFangsong" w:hint="eastAsia"/>
          <w:sz w:val="24"/>
        </w:rPr>
        <w:t>以生成</w:t>
      </w:r>
      <w:r w:rsidR="00291F50" w:rsidRPr="00CA098B">
        <w:rPr>
          <w:rFonts w:ascii="STFangsong" w:eastAsia="STFangsong" w:hAnsi="STFangsong"/>
          <w:sz w:val="24"/>
        </w:rPr>
        <w:t>高度</w:t>
      </w:r>
      <w:r w:rsidR="00291F50" w:rsidRPr="00CA098B">
        <w:rPr>
          <w:rFonts w:ascii="STFangsong" w:eastAsia="STFangsong" w:hAnsi="STFangsong" w:hint="eastAsia"/>
          <w:sz w:val="24"/>
        </w:rPr>
        <w:t>语义化</w:t>
      </w:r>
      <w:r w:rsidR="00291F50" w:rsidRPr="00CA098B">
        <w:rPr>
          <w:rFonts w:ascii="STFangsong" w:eastAsia="STFangsong" w:hAnsi="STFangsong"/>
          <w:sz w:val="24"/>
        </w:rPr>
        <w:t>的详细3D模型。</w:t>
      </w:r>
      <w:r w:rsidR="00291F50" w:rsidRPr="00CA098B">
        <w:rPr>
          <w:rFonts w:ascii="STFangsong" w:eastAsia="STFangsong" w:hAnsi="STFangsong" w:hint="eastAsia"/>
          <w:sz w:val="24"/>
        </w:rPr>
        <w:t>另一种</w:t>
      </w:r>
      <w:r w:rsidR="00291F50" w:rsidRPr="00CA098B">
        <w:rPr>
          <w:rFonts w:ascii="STFangsong" w:eastAsia="STFangsong" w:hAnsi="STFangsong"/>
          <w:sz w:val="24"/>
        </w:rPr>
        <w:t>方法是通过物理测量自动</w:t>
      </w:r>
      <w:r w:rsidR="00291F50" w:rsidRPr="00CA098B">
        <w:rPr>
          <w:rFonts w:ascii="STFangsong" w:eastAsia="STFangsong" w:hAnsi="STFangsong" w:hint="eastAsia"/>
          <w:sz w:val="24"/>
        </w:rPr>
        <w:t>生成准确</w:t>
      </w:r>
      <w:r w:rsidR="00291F50" w:rsidRPr="00CA098B">
        <w:rPr>
          <w:rFonts w:ascii="STFangsong" w:eastAsia="STFangsong" w:hAnsi="STFangsong"/>
          <w:sz w:val="24"/>
        </w:rPr>
        <w:t>的3D模型。</w:t>
      </w:r>
    </w:p>
    <w:p w14:paraId="39CD1D18" w14:textId="434C0D37" w:rsidR="00964AB5" w:rsidRPr="00CA098B" w:rsidRDefault="00B74FEE" w:rsidP="00B74FEE">
      <w:pPr>
        <w:pStyle w:val="a4"/>
        <w:spacing w:line="360" w:lineRule="auto"/>
        <w:ind w:firstLineChars="0" w:firstLine="210"/>
        <w:rPr>
          <w:rFonts w:ascii="STFangsong" w:eastAsia="STFangsong" w:hAnsi="STFangsong"/>
          <w:sz w:val="24"/>
        </w:rPr>
      </w:pPr>
      <w:r>
        <w:rPr>
          <w:rFonts w:ascii="STFangsong" w:eastAsia="STFangsong" w:hAnsi="STFangsong"/>
          <w:sz w:val="24"/>
        </w:rPr>
        <w:t xml:space="preserve">  </w:t>
      </w:r>
      <w:r w:rsidR="00291F50" w:rsidRPr="00CA098B">
        <w:rPr>
          <w:rFonts w:ascii="STFangsong" w:eastAsia="STFangsong" w:hAnsi="STFangsong" w:hint="eastAsia"/>
          <w:sz w:val="24"/>
        </w:rPr>
        <w:t>城市</w:t>
      </w:r>
      <w:r w:rsidR="00291F50" w:rsidRPr="00CA098B">
        <w:rPr>
          <w:rFonts w:ascii="STFangsong" w:eastAsia="STFangsong" w:hAnsi="STFangsong"/>
          <w:sz w:val="24"/>
        </w:rPr>
        <w:t>规模的</w:t>
      </w:r>
      <w:r w:rsidR="00291F50" w:rsidRPr="00CA098B">
        <w:rPr>
          <w:rFonts w:ascii="STFangsong" w:eastAsia="STFangsong" w:hAnsi="STFangsong" w:hint="eastAsia"/>
          <w:sz w:val="24"/>
        </w:rPr>
        <w:t>大量</w:t>
      </w:r>
      <w:r w:rsidR="00291F50" w:rsidRPr="00CA098B">
        <w:rPr>
          <w:rFonts w:ascii="STFangsong" w:eastAsia="STFangsong" w:hAnsi="STFangsong"/>
          <w:sz w:val="24"/>
        </w:rPr>
        <w:t>机载数据</w:t>
      </w:r>
      <w:r w:rsidR="00291F50" w:rsidRPr="00CA098B">
        <w:rPr>
          <w:rFonts w:ascii="STFangsong" w:eastAsia="STFangsong" w:hAnsi="STFangsong" w:hint="eastAsia"/>
          <w:sz w:val="24"/>
        </w:rPr>
        <w:t>集</w:t>
      </w:r>
      <w:r w:rsidR="00291F50" w:rsidRPr="00CA098B">
        <w:rPr>
          <w:rFonts w:ascii="STFangsong" w:eastAsia="STFangsong" w:hAnsi="STFangsong"/>
          <w:sz w:val="24"/>
        </w:rPr>
        <w:t>的可用性</w:t>
      </w:r>
      <w:r w:rsidR="00291F50" w:rsidRPr="00CA098B">
        <w:rPr>
          <w:rFonts w:ascii="STFangsong" w:eastAsia="STFangsong" w:hAnsi="STFangsong" w:hint="eastAsia"/>
          <w:sz w:val="24"/>
        </w:rPr>
        <w:t>促进</w:t>
      </w:r>
      <w:r w:rsidR="00291F50" w:rsidRPr="00CA098B">
        <w:rPr>
          <w:rFonts w:ascii="STFangsong" w:eastAsia="STFangsong" w:hAnsi="STFangsong"/>
          <w:sz w:val="24"/>
        </w:rPr>
        <w:t>了对城市重建自动化方法的研究。</w:t>
      </w:r>
      <w:r w:rsidR="00291F50" w:rsidRPr="00CA098B">
        <w:rPr>
          <w:rFonts w:ascii="STFangsong" w:eastAsia="STFangsong" w:hAnsi="STFangsong" w:hint="eastAsia"/>
          <w:sz w:val="24"/>
        </w:rPr>
        <w:t>重建</w:t>
      </w:r>
      <w:r w:rsidR="00291F50" w:rsidRPr="00CA098B">
        <w:rPr>
          <w:rFonts w:ascii="STFangsong" w:eastAsia="STFangsong" w:hAnsi="STFangsong"/>
          <w:sz w:val="24"/>
        </w:rPr>
        <w:t>的质量可以</w:t>
      </w:r>
      <w:r w:rsidR="00291F50" w:rsidRPr="00CA098B">
        <w:rPr>
          <w:rFonts w:ascii="STFangsong" w:eastAsia="STFangsong" w:hAnsi="STFangsong" w:hint="eastAsia"/>
          <w:sz w:val="24"/>
        </w:rPr>
        <w:t>通过</w:t>
      </w:r>
      <w:r w:rsidR="00291F50" w:rsidRPr="00CA098B">
        <w:rPr>
          <w:rFonts w:ascii="STFangsong" w:eastAsia="STFangsong" w:hAnsi="STFangsong"/>
          <w:sz w:val="24"/>
        </w:rPr>
        <w:t>视觉检查</w:t>
      </w:r>
      <w:r w:rsidR="00291F50" w:rsidRPr="00CA098B">
        <w:rPr>
          <w:rFonts w:ascii="STFangsong" w:eastAsia="STFangsong" w:hAnsi="STFangsong" w:hint="eastAsia"/>
          <w:sz w:val="24"/>
        </w:rPr>
        <w:t>或失真</w:t>
      </w:r>
      <w:r w:rsidR="00291F50" w:rsidRPr="00CA098B">
        <w:rPr>
          <w:rFonts w:ascii="STFangsong" w:eastAsia="STFangsong" w:hAnsi="STFangsong"/>
          <w:sz w:val="24"/>
        </w:rPr>
        <w:t>情况来评估。虽然LIDAR扫描在过去十年中</w:t>
      </w:r>
      <w:r w:rsidR="00291F50" w:rsidRPr="00CA098B">
        <w:rPr>
          <w:rFonts w:ascii="STFangsong" w:eastAsia="STFangsong" w:hAnsi="STFangsong" w:hint="eastAsia"/>
          <w:sz w:val="24"/>
        </w:rPr>
        <w:t>大范围</w:t>
      </w:r>
      <w:r w:rsidR="00291F50" w:rsidRPr="00CA098B">
        <w:rPr>
          <w:rFonts w:ascii="STFangsong" w:eastAsia="STFangsong" w:hAnsi="STFangsong"/>
          <w:sz w:val="24"/>
        </w:rPr>
        <w:t>被使用，</w:t>
      </w:r>
      <w:r w:rsidR="00291F50" w:rsidRPr="00CA098B">
        <w:rPr>
          <w:rFonts w:ascii="STFangsong" w:eastAsia="STFangsong" w:hAnsi="STFangsong" w:hint="eastAsia"/>
          <w:sz w:val="24"/>
        </w:rPr>
        <w:t>但</w:t>
      </w:r>
      <w:r w:rsidR="00291F50" w:rsidRPr="00CA098B">
        <w:rPr>
          <w:rFonts w:ascii="STFangsong" w:eastAsia="STFangsong" w:hAnsi="STFangsong"/>
          <w:sz w:val="24"/>
        </w:rPr>
        <w:t>全自动多视点立体声（</w:t>
      </w:r>
      <w:r w:rsidR="00291F50" w:rsidRPr="00CA098B">
        <w:rPr>
          <w:rFonts w:ascii="STFangsong" w:eastAsia="STFangsong" w:hAnsi="STFangsong" w:hint="eastAsia"/>
          <w:sz w:val="24"/>
        </w:rPr>
        <w:t>MVS</w:t>
      </w:r>
      <w:r w:rsidR="00291F50" w:rsidRPr="00CA098B">
        <w:rPr>
          <w:rFonts w:ascii="STFangsong" w:eastAsia="STFangsong" w:hAnsi="STFangsong"/>
          <w:sz w:val="24"/>
        </w:rPr>
        <w:t>）</w:t>
      </w:r>
      <w:r w:rsidR="00291F50" w:rsidRPr="00CA098B">
        <w:rPr>
          <w:rFonts w:ascii="STFangsong" w:eastAsia="STFangsong" w:hAnsi="STFangsong" w:hint="eastAsia"/>
          <w:sz w:val="24"/>
        </w:rPr>
        <w:t>工作流程的最新</w:t>
      </w:r>
      <w:r w:rsidR="00291F50" w:rsidRPr="00CA098B">
        <w:rPr>
          <w:rFonts w:ascii="STFangsong" w:eastAsia="STFangsong" w:hAnsi="STFangsong"/>
          <w:sz w:val="24"/>
        </w:rPr>
        <w:t>进展允许生成复杂的表面三角形网络，</w:t>
      </w:r>
      <w:r w:rsidR="00291F50" w:rsidRPr="00CA098B">
        <w:rPr>
          <w:rFonts w:ascii="STFangsong" w:eastAsia="STFangsong" w:hAnsi="STFangsong" w:hint="eastAsia"/>
          <w:sz w:val="24"/>
        </w:rPr>
        <w:t>丰富</w:t>
      </w:r>
      <w:r w:rsidR="00291F50" w:rsidRPr="00CA098B">
        <w:rPr>
          <w:rFonts w:ascii="STFangsong" w:eastAsia="STFangsong" w:hAnsi="STFangsong"/>
          <w:sz w:val="24"/>
        </w:rPr>
        <w:t>了高分辨率的图像。</w:t>
      </w:r>
      <w:r w:rsidR="00964AB5" w:rsidRPr="00CA098B">
        <w:rPr>
          <w:rFonts w:ascii="STFangsong" w:eastAsia="STFangsong" w:hAnsi="STFangsong" w:hint="eastAsia"/>
          <w:sz w:val="24"/>
        </w:rPr>
        <w:t>MVS网格可以生成</w:t>
      </w:r>
      <w:r w:rsidR="00964AB5" w:rsidRPr="00CA098B">
        <w:rPr>
          <w:rFonts w:ascii="STFangsong" w:eastAsia="STFangsong" w:hAnsi="STFangsong"/>
          <w:sz w:val="24"/>
        </w:rPr>
        <w:t>逼真的垂直元件（</w:t>
      </w:r>
      <w:r w:rsidR="00964AB5" w:rsidRPr="00CA098B">
        <w:rPr>
          <w:rFonts w:ascii="STFangsong" w:eastAsia="STFangsong" w:hAnsi="STFangsong" w:hint="eastAsia"/>
          <w:sz w:val="24"/>
        </w:rPr>
        <w:t>如</w:t>
      </w:r>
      <w:r w:rsidR="00964AB5" w:rsidRPr="00CA098B">
        <w:rPr>
          <w:rFonts w:ascii="STFangsong" w:eastAsia="STFangsong" w:hAnsi="STFangsong"/>
          <w:sz w:val="24"/>
        </w:rPr>
        <w:t>外墙）</w:t>
      </w:r>
      <w:r w:rsidR="00964AB5" w:rsidRPr="00CA098B">
        <w:rPr>
          <w:rFonts w:ascii="STFangsong" w:eastAsia="STFangsong" w:hAnsi="STFangsong" w:hint="eastAsia"/>
          <w:sz w:val="24"/>
        </w:rPr>
        <w:t>细节</w:t>
      </w:r>
      <w:r w:rsidR="00964AB5" w:rsidRPr="00CA098B">
        <w:rPr>
          <w:rFonts w:ascii="STFangsong" w:eastAsia="STFangsong" w:hAnsi="STFangsong"/>
          <w:sz w:val="24"/>
        </w:rPr>
        <w:t>，</w:t>
      </w:r>
      <w:r w:rsidR="00964AB5" w:rsidRPr="00CA098B">
        <w:rPr>
          <w:rFonts w:ascii="STFangsong" w:eastAsia="STFangsong" w:hAnsi="STFangsong" w:hint="eastAsia"/>
          <w:sz w:val="24"/>
        </w:rPr>
        <w:t>这种特性</w:t>
      </w:r>
      <w:r w:rsidR="00964AB5" w:rsidRPr="00CA098B">
        <w:rPr>
          <w:rFonts w:ascii="STFangsong" w:eastAsia="STFangsong" w:hAnsi="STFangsong"/>
          <w:sz w:val="24"/>
        </w:rPr>
        <w:t>使得</w:t>
      </w:r>
      <w:r w:rsidR="00964AB5" w:rsidRPr="00CA098B">
        <w:rPr>
          <w:rFonts w:ascii="STFangsong" w:eastAsia="STFangsong" w:hAnsi="STFangsong" w:hint="eastAsia"/>
          <w:sz w:val="24"/>
        </w:rPr>
        <w:t>通过</w:t>
      </w:r>
      <w:r w:rsidR="00964AB5" w:rsidRPr="00CA098B">
        <w:rPr>
          <w:rFonts w:ascii="STFangsong" w:eastAsia="STFangsong" w:hAnsi="STFangsong"/>
          <w:sz w:val="24"/>
        </w:rPr>
        <w:t>直观参数控制LOD成为可能。</w:t>
      </w:r>
      <w:r w:rsidR="00964AB5" w:rsidRPr="00CA098B">
        <w:rPr>
          <w:rFonts w:ascii="STFangsong" w:eastAsia="STFangsong" w:hAnsi="STFangsong" w:hint="eastAsia"/>
          <w:sz w:val="24"/>
        </w:rPr>
        <w:t>对于诸如互动导航，城市规划，计算工程和视频游戏等应用而言也是有意义的，允许对</w:t>
      </w:r>
      <w:r w:rsidR="00964AB5" w:rsidRPr="00CA098B">
        <w:rPr>
          <w:rFonts w:ascii="STFangsong" w:eastAsia="STFangsong" w:hAnsi="STFangsong"/>
          <w:sz w:val="24"/>
        </w:rPr>
        <w:t>整个</w:t>
      </w:r>
      <w:r w:rsidR="00964AB5" w:rsidRPr="00CA098B">
        <w:rPr>
          <w:rFonts w:ascii="STFangsong" w:eastAsia="STFangsong" w:hAnsi="STFangsong" w:hint="eastAsia"/>
          <w:sz w:val="24"/>
        </w:rPr>
        <w:t>场景</w:t>
      </w:r>
      <w:r w:rsidR="00964AB5" w:rsidRPr="00CA098B">
        <w:rPr>
          <w:rFonts w:ascii="STFangsong" w:eastAsia="STFangsong" w:hAnsi="STFangsong"/>
          <w:sz w:val="24"/>
        </w:rPr>
        <w:t>中的</w:t>
      </w:r>
      <w:r w:rsidR="00964AB5" w:rsidRPr="00CA098B">
        <w:rPr>
          <w:rFonts w:ascii="STFangsong" w:eastAsia="STFangsong" w:hAnsi="STFangsong" w:hint="eastAsia"/>
          <w:sz w:val="24"/>
        </w:rPr>
        <w:t>LOD</w:t>
      </w:r>
      <w:r w:rsidR="00964AB5" w:rsidRPr="00CA098B">
        <w:rPr>
          <w:rFonts w:ascii="STFangsong" w:eastAsia="STFangsong" w:hAnsi="STFangsong"/>
          <w:sz w:val="24"/>
        </w:rPr>
        <w:t>进行增量细化，</w:t>
      </w:r>
      <w:r w:rsidR="00964AB5" w:rsidRPr="00CA098B">
        <w:rPr>
          <w:rFonts w:ascii="STFangsong" w:eastAsia="STFangsong" w:hAnsi="STFangsong" w:hint="eastAsia"/>
          <w:sz w:val="24"/>
        </w:rPr>
        <w:t>并提供</w:t>
      </w:r>
      <w:r w:rsidR="00964AB5" w:rsidRPr="00CA098B">
        <w:rPr>
          <w:rFonts w:ascii="STFangsong" w:eastAsia="STFangsong" w:hAnsi="STFangsong"/>
          <w:sz w:val="24"/>
        </w:rPr>
        <w:t>一定</w:t>
      </w:r>
      <w:r w:rsidR="00964AB5" w:rsidRPr="00CA098B">
        <w:rPr>
          <w:rFonts w:ascii="STFangsong" w:eastAsia="STFangsong" w:hAnsi="STFangsong" w:hint="eastAsia"/>
          <w:sz w:val="24"/>
        </w:rPr>
        <w:t>程度</w:t>
      </w:r>
      <w:r w:rsidR="000F7770" w:rsidRPr="00CA098B">
        <w:rPr>
          <w:rFonts w:ascii="STFangsong" w:eastAsia="STFangsong" w:hAnsi="STFangsong"/>
          <w:sz w:val="24"/>
        </w:rPr>
        <w:t>的</w:t>
      </w:r>
      <w:r w:rsidR="00964AB5" w:rsidRPr="00CA098B">
        <w:rPr>
          <w:rFonts w:ascii="STFangsong" w:eastAsia="STFangsong" w:hAnsi="STFangsong"/>
          <w:sz w:val="24"/>
        </w:rPr>
        <w:t>抽象。同时，</w:t>
      </w:r>
      <w:r w:rsidR="00964AB5" w:rsidRPr="00CA098B">
        <w:rPr>
          <w:rFonts w:ascii="STFangsong" w:eastAsia="STFangsong" w:hAnsi="STFangsong" w:hint="eastAsia"/>
          <w:sz w:val="24"/>
        </w:rPr>
        <w:t>MVS网格通常不如LI-DAR采集系统以类似分辨率产生的点精确</w:t>
      </w:r>
      <w:r w:rsidR="00964AB5" w:rsidRPr="00CA098B">
        <w:rPr>
          <w:rFonts w:ascii="STFangsong" w:eastAsia="STFangsong" w:hAnsi="STFangsong"/>
          <w:sz w:val="24"/>
        </w:rPr>
        <w:t>，</w:t>
      </w:r>
      <w:r w:rsidR="00964AB5" w:rsidRPr="00CA098B">
        <w:rPr>
          <w:rFonts w:ascii="STFangsong" w:eastAsia="STFangsong" w:hAnsi="STFangsong" w:hint="eastAsia"/>
          <w:sz w:val="24"/>
        </w:rPr>
        <w:t>包含</w:t>
      </w:r>
      <w:r w:rsidR="00964AB5" w:rsidRPr="00CA098B">
        <w:rPr>
          <w:rFonts w:ascii="STFangsong" w:eastAsia="STFangsong" w:hAnsi="STFangsong"/>
          <w:sz w:val="24"/>
        </w:rPr>
        <w:t>许</w:t>
      </w:r>
      <w:r w:rsidR="000F7770" w:rsidRPr="00CA098B">
        <w:rPr>
          <w:rFonts w:ascii="STFangsong" w:eastAsia="STFangsong" w:hAnsi="STFangsong"/>
          <w:sz w:val="24"/>
        </w:rPr>
        <w:t>多</w:t>
      </w:r>
      <w:r w:rsidR="00964AB5" w:rsidRPr="00CA098B">
        <w:rPr>
          <w:rFonts w:ascii="STFangsong" w:eastAsia="STFangsong" w:hAnsi="STFangsong" w:hint="eastAsia"/>
          <w:sz w:val="24"/>
        </w:rPr>
        <w:t>几何</w:t>
      </w:r>
      <w:r w:rsidR="00964AB5" w:rsidRPr="00CA098B">
        <w:rPr>
          <w:rFonts w:ascii="STFangsong" w:eastAsia="STFangsong" w:hAnsi="STFangsong"/>
          <w:sz w:val="24"/>
        </w:rPr>
        <w:t>和拓扑</w:t>
      </w:r>
      <w:r w:rsidR="00964AB5" w:rsidRPr="00CA098B">
        <w:rPr>
          <w:rFonts w:ascii="STFangsong" w:eastAsia="STFangsong" w:hAnsi="STFangsong" w:hint="eastAsia"/>
          <w:sz w:val="24"/>
        </w:rPr>
        <w:t>缺陷</w:t>
      </w:r>
      <w:r w:rsidR="00964AB5" w:rsidRPr="00CA098B">
        <w:rPr>
          <w:rFonts w:ascii="STFangsong" w:eastAsia="STFangsong" w:hAnsi="STFangsong"/>
          <w:sz w:val="24"/>
        </w:rPr>
        <w:t>，</w:t>
      </w:r>
      <w:r w:rsidR="00964AB5" w:rsidRPr="00CA098B">
        <w:rPr>
          <w:rFonts w:ascii="STFangsong" w:eastAsia="STFangsong" w:hAnsi="STFangsong" w:hint="eastAsia"/>
          <w:sz w:val="24"/>
        </w:rPr>
        <w:t>需要</w:t>
      </w:r>
      <w:r w:rsidR="00964AB5" w:rsidRPr="00CA098B">
        <w:rPr>
          <w:rFonts w:ascii="STFangsong" w:eastAsia="STFangsong" w:hAnsi="STFangsong"/>
          <w:sz w:val="24"/>
        </w:rPr>
        <w:t>增加鲁棒性来</w:t>
      </w:r>
      <w:r w:rsidR="000F7770" w:rsidRPr="00CA098B">
        <w:rPr>
          <w:rFonts w:ascii="STFangsong" w:eastAsia="STFangsong" w:hAnsi="STFangsong" w:hint="eastAsia"/>
          <w:sz w:val="24"/>
        </w:rPr>
        <w:t>提高</w:t>
      </w:r>
      <w:r w:rsidR="00964AB5" w:rsidRPr="00CA098B">
        <w:rPr>
          <w:rFonts w:ascii="STFangsong" w:eastAsia="STFangsong" w:hAnsi="STFangsong" w:hint="eastAsia"/>
          <w:sz w:val="24"/>
        </w:rPr>
        <w:t>语义</w:t>
      </w:r>
      <w:r w:rsidR="00964AB5" w:rsidRPr="00CA098B">
        <w:rPr>
          <w:rFonts w:ascii="STFangsong" w:eastAsia="STFangsong" w:hAnsi="STFangsong"/>
          <w:sz w:val="24"/>
        </w:rPr>
        <w:t>和结构信息。</w:t>
      </w:r>
    </w:p>
    <w:p w14:paraId="0CE1ED06" w14:textId="77777777" w:rsidR="004514D5" w:rsidRPr="00B74FEE" w:rsidRDefault="004514D5" w:rsidP="00B74FEE">
      <w:pPr>
        <w:pStyle w:val="a4"/>
        <w:spacing w:line="360" w:lineRule="auto"/>
        <w:ind w:firstLineChars="0" w:firstLine="0"/>
        <w:rPr>
          <w:rFonts w:ascii="STFangsong" w:eastAsia="STFangsong" w:hAnsi="STFangsong"/>
          <w:b/>
          <w:sz w:val="30"/>
          <w:szCs w:val="30"/>
        </w:rPr>
      </w:pPr>
      <w:r w:rsidRPr="00B74FEE">
        <w:rPr>
          <w:rFonts w:ascii="STFangsong" w:eastAsia="STFangsong" w:hAnsi="STFangsong"/>
          <w:b/>
          <w:sz w:val="30"/>
          <w:szCs w:val="30"/>
        </w:rPr>
        <w:t xml:space="preserve">2 </w:t>
      </w:r>
      <w:r w:rsidR="00267F95" w:rsidRPr="00B74FEE">
        <w:rPr>
          <w:rFonts w:ascii="STFangsong" w:eastAsia="STFangsong" w:hAnsi="STFangsong"/>
          <w:b/>
          <w:sz w:val="30"/>
          <w:szCs w:val="30"/>
        </w:rPr>
        <w:t>LOD简介</w:t>
      </w:r>
      <w:r w:rsidR="000F7770" w:rsidRPr="00B74FEE">
        <w:rPr>
          <w:rFonts w:ascii="STFangsong" w:eastAsia="STFangsong" w:hAnsi="STFangsong"/>
          <w:b/>
          <w:sz w:val="30"/>
          <w:szCs w:val="30"/>
        </w:rPr>
        <w:t xml:space="preserve"> </w:t>
      </w:r>
    </w:p>
    <w:p w14:paraId="524EC7B6" w14:textId="77777777" w:rsidR="004514D5" w:rsidRPr="00CA098B" w:rsidRDefault="00267F95" w:rsidP="00CA098B">
      <w:pPr>
        <w:pStyle w:val="a4"/>
        <w:spacing w:after="0" w:line="360" w:lineRule="auto"/>
        <w:ind w:firstLineChars="0" w:firstLine="600"/>
        <w:rPr>
          <w:rFonts w:ascii="STFangsong" w:eastAsia="STFangsong" w:hAnsi="STFangsong"/>
          <w:sz w:val="24"/>
        </w:rPr>
      </w:pPr>
      <w:r w:rsidRPr="00CA098B">
        <w:rPr>
          <w:rFonts w:ascii="STFangsong" w:eastAsia="STFangsong" w:hAnsi="STFangsong"/>
          <w:sz w:val="24"/>
        </w:rPr>
        <w:t>LOD技术在不影响画面视觉效果的条件下，通过逐次简化景物的表面细节来减少场景的几何复杂性，从而提高绘制算法的效率。该技术通常对每一原始多面体模型建立几个不同逼近精度的几何模型。与原模型相比，每个模型均保留了一定层次的细节。在绘制时，根据不同的表准选择适当的层次模型来表示物体。LOD技术具有广泛的应用领域。目前在实时图像通信、交互式可视化、虚拟现实、地形表示、飞行模拟、碰撞检测、限时图形绘制等领域都得到了应用，已经成为一项要害技术。很多造型软件和VR开发系统都开始支持LOD模型表示。</w:t>
      </w:r>
    </w:p>
    <w:p w14:paraId="3350645D" w14:textId="77777777" w:rsidR="00C726C8" w:rsidRPr="00CA098B" w:rsidRDefault="00C726C8" w:rsidP="00CA098B">
      <w:pPr>
        <w:pStyle w:val="a4"/>
        <w:spacing w:after="0" w:line="360" w:lineRule="auto"/>
        <w:ind w:firstLineChars="0" w:firstLine="600"/>
        <w:rPr>
          <w:rFonts w:ascii="STFangsong" w:eastAsia="STFangsong" w:hAnsi="STFangsong"/>
          <w:sz w:val="24"/>
        </w:rPr>
      </w:pPr>
      <w:r w:rsidRPr="00CA098B">
        <w:rPr>
          <w:rFonts w:ascii="STFangsong" w:eastAsia="STFangsong" w:hAnsi="STFangsong"/>
          <w:sz w:val="24"/>
        </w:rPr>
        <w:t>在城市重建</w:t>
      </w:r>
      <w:r w:rsidRPr="00CA098B">
        <w:rPr>
          <w:rFonts w:ascii="STFangsong" w:eastAsia="STFangsong" w:hAnsi="STFangsong" w:hint="eastAsia"/>
          <w:sz w:val="24"/>
        </w:rPr>
        <w:t>中</w:t>
      </w:r>
      <w:r w:rsidRPr="00CA098B">
        <w:rPr>
          <w:rFonts w:ascii="STFangsong" w:eastAsia="STFangsong" w:hAnsi="STFangsong"/>
          <w:sz w:val="24"/>
        </w:rPr>
        <w:t>使用LOD并不常见，</w:t>
      </w:r>
      <w:r w:rsidRPr="00CA098B">
        <w:rPr>
          <w:rFonts w:ascii="STFangsong" w:eastAsia="STFangsong" w:hAnsi="STFangsong" w:hint="eastAsia"/>
          <w:sz w:val="24"/>
        </w:rPr>
        <w:t>通常</w:t>
      </w:r>
      <w:r w:rsidRPr="00CA098B">
        <w:rPr>
          <w:rFonts w:ascii="STFangsong" w:eastAsia="STFangsong" w:hAnsi="STFangsong"/>
          <w:sz w:val="24"/>
        </w:rPr>
        <w:t>会使用</w:t>
      </w:r>
      <w:r w:rsidRPr="00CA098B">
        <w:rPr>
          <w:rFonts w:ascii="STFangsong" w:eastAsia="STFangsong" w:hAnsi="STFangsong" w:hint="eastAsia"/>
          <w:sz w:val="24"/>
        </w:rPr>
        <w:t>网格</w:t>
      </w:r>
      <w:r w:rsidRPr="00CA098B">
        <w:rPr>
          <w:rFonts w:ascii="STFangsong" w:eastAsia="STFangsong" w:hAnsi="STFangsong"/>
          <w:sz w:val="24"/>
        </w:rPr>
        <w:t>简化或近似方法，</w:t>
      </w:r>
      <w:r w:rsidRPr="00CA098B">
        <w:rPr>
          <w:rFonts w:ascii="STFangsong" w:eastAsia="STFangsong" w:hAnsi="STFangsong" w:hint="eastAsia"/>
          <w:sz w:val="24"/>
        </w:rPr>
        <w:t>大多数</w:t>
      </w:r>
      <w:r w:rsidRPr="00CA098B">
        <w:rPr>
          <w:rFonts w:ascii="STFangsong" w:eastAsia="STFangsong" w:hAnsi="STFangsong"/>
          <w:sz w:val="24"/>
        </w:rPr>
        <w:t>这些方法</w:t>
      </w:r>
      <w:r w:rsidRPr="00CA098B">
        <w:rPr>
          <w:rFonts w:ascii="STFangsong" w:eastAsia="STFangsong" w:hAnsi="STFangsong" w:hint="eastAsia"/>
          <w:sz w:val="24"/>
        </w:rPr>
        <w:t>依赖于</w:t>
      </w:r>
      <w:r w:rsidRPr="00CA098B">
        <w:rPr>
          <w:rFonts w:ascii="STFangsong" w:eastAsia="STFangsong" w:hAnsi="STFangsong"/>
          <w:sz w:val="24"/>
        </w:rPr>
        <w:t>纯几何误差度量而忽视城市场景的语义和结构。一些</w:t>
      </w:r>
      <w:r w:rsidRPr="00CA098B">
        <w:rPr>
          <w:rFonts w:ascii="STFangsong" w:eastAsia="STFangsong" w:hAnsi="STFangsong" w:hint="eastAsia"/>
          <w:sz w:val="24"/>
        </w:rPr>
        <w:t>错误</w:t>
      </w:r>
      <w:r w:rsidRPr="00CA098B">
        <w:rPr>
          <w:rFonts w:ascii="STFangsong" w:eastAsia="STFangsong" w:hAnsi="STFangsong"/>
          <w:sz w:val="24"/>
        </w:rPr>
        <w:t>指标</w:t>
      </w:r>
      <w:r w:rsidRPr="00CA098B">
        <w:rPr>
          <w:rFonts w:ascii="STFangsong" w:eastAsia="STFangsong" w:hAnsi="STFangsong" w:hint="eastAsia"/>
          <w:sz w:val="24"/>
        </w:rPr>
        <w:t>恰好</w:t>
      </w:r>
      <w:r w:rsidRPr="00CA098B">
        <w:rPr>
          <w:rFonts w:ascii="STFangsong" w:eastAsia="STFangsong" w:hAnsi="STFangsong"/>
          <w:sz w:val="24"/>
        </w:rPr>
        <w:t>能</w:t>
      </w:r>
      <w:r w:rsidRPr="00CA098B">
        <w:rPr>
          <w:rFonts w:ascii="STFangsong" w:eastAsia="STFangsong" w:hAnsi="STFangsong" w:hint="eastAsia"/>
          <w:sz w:val="24"/>
        </w:rPr>
        <w:t>保留</w:t>
      </w:r>
      <w:r w:rsidRPr="00CA098B">
        <w:rPr>
          <w:rFonts w:ascii="STFangsong" w:eastAsia="STFangsong" w:hAnsi="STFangsong"/>
          <w:sz w:val="24"/>
        </w:rPr>
        <w:t>部分特征，</w:t>
      </w:r>
      <w:r w:rsidRPr="00CA098B">
        <w:rPr>
          <w:rFonts w:ascii="STFangsong" w:eastAsia="STFangsong" w:hAnsi="STFangsong" w:hint="eastAsia"/>
          <w:sz w:val="24"/>
        </w:rPr>
        <w:t>这间接</w:t>
      </w:r>
      <w:r w:rsidRPr="00CA098B">
        <w:rPr>
          <w:rFonts w:ascii="STFangsong" w:eastAsia="STFangsong" w:hAnsi="STFangsong"/>
          <w:sz w:val="24"/>
        </w:rPr>
        <w:t>有助于保留结构，</w:t>
      </w:r>
      <w:r w:rsidRPr="00CA098B">
        <w:rPr>
          <w:rFonts w:ascii="STFangsong" w:eastAsia="STFangsong" w:hAnsi="STFangsong" w:hint="eastAsia"/>
          <w:sz w:val="24"/>
        </w:rPr>
        <w:t>但是</w:t>
      </w:r>
      <w:r w:rsidRPr="00CA098B">
        <w:rPr>
          <w:rFonts w:ascii="STFangsong" w:eastAsia="STFangsong" w:hAnsi="STFangsong"/>
          <w:sz w:val="24"/>
        </w:rPr>
        <w:t>结构本身是</w:t>
      </w:r>
      <w:r w:rsidRPr="00CA098B">
        <w:rPr>
          <w:rFonts w:ascii="STFangsong" w:eastAsia="STFangsong" w:hAnsi="STFangsong" w:hint="eastAsia"/>
          <w:sz w:val="24"/>
        </w:rPr>
        <w:t>依赖</w:t>
      </w:r>
      <w:r w:rsidRPr="00CA098B">
        <w:rPr>
          <w:rFonts w:ascii="STFangsong" w:eastAsia="STFangsong" w:hAnsi="STFangsong"/>
          <w:sz w:val="24"/>
        </w:rPr>
        <w:t>于尺度的，</w:t>
      </w:r>
      <w:r w:rsidRPr="00CA098B">
        <w:rPr>
          <w:rFonts w:ascii="STFangsong" w:eastAsia="STFangsong" w:hAnsi="STFangsong" w:hint="eastAsia"/>
          <w:sz w:val="24"/>
        </w:rPr>
        <w:t>因此</w:t>
      </w:r>
      <w:r w:rsidRPr="00CA098B">
        <w:rPr>
          <w:rFonts w:ascii="STFangsong" w:eastAsia="STFangsong" w:hAnsi="STFangsong"/>
          <w:sz w:val="24"/>
        </w:rPr>
        <w:t>难以与特定</w:t>
      </w:r>
      <w:r w:rsidRPr="00CA098B">
        <w:rPr>
          <w:rFonts w:ascii="STFangsong" w:eastAsia="STFangsong" w:hAnsi="STFangsong" w:hint="eastAsia"/>
          <w:sz w:val="24"/>
        </w:rPr>
        <w:t>城市LOD</w:t>
      </w:r>
      <w:r w:rsidRPr="00CA098B">
        <w:rPr>
          <w:rFonts w:ascii="STFangsong" w:eastAsia="STFangsong" w:hAnsi="STFangsong"/>
          <w:sz w:val="24"/>
        </w:rPr>
        <w:t>的语义标签分离。</w:t>
      </w:r>
    </w:p>
    <w:p w14:paraId="2E27160F" w14:textId="77777777" w:rsidR="00C726C8" w:rsidRPr="00CA098B" w:rsidRDefault="00C726C8" w:rsidP="00CA098B">
      <w:pPr>
        <w:pStyle w:val="a4"/>
        <w:spacing w:after="0" w:line="360" w:lineRule="auto"/>
        <w:ind w:firstLineChars="0" w:firstLine="600"/>
        <w:rPr>
          <w:rFonts w:ascii="STFangsong" w:eastAsia="STFangsong" w:hAnsi="STFangsong"/>
          <w:sz w:val="24"/>
        </w:rPr>
      </w:pPr>
      <w:r w:rsidRPr="00CA098B">
        <w:rPr>
          <w:rFonts w:ascii="STFangsong" w:eastAsia="STFangsong" w:hAnsi="STFangsong" w:hint="eastAsia"/>
          <w:noProof/>
          <w:sz w:val="24"/>
        </w:rPr>
        <w:drawing>
          <wp:inline distT="0" distB="0" distL="0" distR="0" wp14:anchorId="4DBA91EA" wp14:editId="097CADA8">
            <wp:extent cx="5168900" cy="1653540"/>
            <wp:effectExtent l="0" t="0" r="12700" b="0"/>
            <wp:docPr id="3" name="图片 3" descr="/Users/yangji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angjie/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1653540"/>
                    </a:xfrm>
                    <a:prstGeom prst="rect">
                      <a:avLst/>
                    </a:prstGeom>
                    <a:noFill/>
                    <a:ln>
                      <a:noFill/>
                    </a:ln>
                  </pic:spPr>
                </pic:pic>
              </a:graphicData>
            </a:graphic>
          </wp:inline>
        </w:drawing>
      </w:r>
    </w:p>
    <w:p w14:paraId="2C8601DC" w14:textId="77777777" w:rsidR="00C726C8" w:rsidRPr="00B74FEE" w:rsidRDefault="00C726C8" w:rsidP="00CA098B">
      <w:pPr>
        <w:pStyle w:val="a4"/>
        <w:spacing w:after="0" w:line="360" w:lineRule="auto"/>
        <w:ind w:firstLineChars="0" w:firstLine="600"/>
        <w:jc w:val="center"/>
        <w:rPr>
          <w:rFonts w:ascii="STFangsong" w:eastAsia="STFangsong" w:hAnsi="STFangsong"/>
          <w:szCs w:val="21"/>
        </w:rPr>
      </w:pPr>
      <w:r w:rsidRPr="00B74FEE">
        <w:rPr>
          <w:rFonts w:ascii="STFangsong" w:eastAsia="STFangsong" w:hAnsi="STFangsong"/>
          <w:szCs w:val="21"/>
        </w:rPr>
        <w:t>图1</w:t>
      </w:r>
    </w:p>
    <w:p w14:paraId="2C02288B" w14:textId="77777777" w:rsidR="00C726C8" w:rsidRPr="00CA098B" w:rsidRDefault="00C726C8" w:rsidP="00CA098B">
      <w:pPr>
        <w:pStyle w:val="a4"/>
        <w:spacing w:after="0" w:line="360" w:lineRule="auto"/>
        <w:ind w:firstLineChars="0" w:firstLine="600"/>
        <w:rPr>
          <w:rFonts w:ascii="STFangsong" w:eastAsia="STFangsong" w:hAnsi="STFangsong"/>
          <w:sz w:val="24"/>
        </w:rPr>
      </w:pPr>
    </w:p>
    <w:p w14:paraId="69DA2B3E" w14:textId="77777777" w:rsidR="00E16C42" w:rsidRPr="00CA098B" w:rsidRDefault="00C726C8" w:rsidP="00CA098B">
      <w:pPr>
        <w:pStyle w:val="a4"/>
        <w:spacing w:after="0" w:line="360" w:lineRule="auto"/>
        <w:ind w:firstLineChars="0" w:firstLine="600"/>
        <w:rPr>
          <w:rFonts w:ascii="STFangsong" w:eastAsia="STFangsong" w:hAnsi="STFangsong"/>
          <w:sz w:val="24"/>
        </w:rPr>
      </w:pPr>
      <w:r w:rsidRPr="00CA098B">
        <w:rPr>
          <w:rFonts w:ascii="STFangsong" w:eastAsia="STFangsong" w:hAnsi="STFangsong"/>
          <w:sz w:val="24"/>
        </w:rPr>
        <w:t>如图1</w:t>
      </w:r>
      <w:r w:rsidRPr="00CA098B">
        <w:rPr>
          <w:rFonts w:ascii="STFangsong" w:eastAsia="STFangsong" w:hAnsi="STFangsong" w:hint="eastAsia"/>
          <w:sz w:val="24"/>
        </w:rPr>
        <w:t>所示</w:t>
      </w:r>
      <w:r w:rsidRPr="00CA098B">
        <w:rPr>
          <w:rFonts w:ascii="STFangsong" w:eastAsia="STFangsong" w:hAnsi="STFangsong"/>
          <w:sz w:val="24"/>
        </w:rPr>
        <w:t>，</w:t>
      </w:r>
      <w:r w:rsidR="00E16C42" w:rsidRPr="00CA098B">
        <w:rPr>
          <w:rFonts w:ascii="STFangsong" w:eastAsia="STFangsong" w:hAnsi="STFangsong" w:hint="eastAsia"/>
          <w:sz w:val="24"/>
        </w:rPr>
        <w:t>LOD0指定建筑物和树木的占地面积</w:t>
      </w:r>
      <w:r w:rsidR="00E16C42" w:rsidRPr="00CA098B">
        <w:rPr>
          <w:rFonts w:ascii="STFangsong" w:eastAsia="STFangsong" w:hAnsi="STFangsong"/>
          <w:sz w:val="24"/>
        </w:rPr>
        <w:t>。</w:t>
      </w:r>
      <w:r w:rsidR="00E16C42" w:rsidRPr="00CA098B">
        <w:rPr>
          <w:rFonts w:ascii="STFangsong" w:eastAsia="STFangsong" w:hAnsi="STFangsong" w:hint="eastAsia"/>
          <w:sz w:val="24"/>
        </w:rPr>
        <w:t>LOD1代表建筑物的平面屋顶和树木作为圆柱图标。 LOD2提供了具有分段平面屋顶和半椭圆形图标的附加细节。 LOD3提供进一步的细节，如屋顶上层建筑，门窗。</w:t>
      </w:r>
    </w:p>
    <w:p w14:paraId="71B9E60D" w14:textId="77777777" w:rsidR="00CA098B" w:rsidRPr="00B74FEE" w:rsidRDefault="004514D5" w:rsidP="00CA098B">
      <w:pPr>
        <w:pStyle w:val="a4"/>
        <w:spacing w:after="0" w:line="360" w:lineRule="auto"/>
        <w:ind w:firstLineChars="0" w:firstLine="0"/>
        <w:rPr>
          <w:rFonts w:ascii="STFangsong" w:eastAsia="STFangsong" w:hAnsi="STFangsong"/>
          <w:b/>
          <w:sz w:val="30"/>
          <w:szCs w:val="30"/>
        </w:rPr>
      </w:pPr>
      <w:r w:rsidRPr="00B74FEE">
        <w:rPr>
          <w:rFonts w:ascii="STFangsong" w:eastAsia="STFangsong" w:hAnsi="STFangsong"/>
          <w:b/>
          <w:sz w:val="30"/>
          <w:szCs w:val="30"/>
        </w:rPr>
        <w:t xml:space="preserve">3 </w:t>
      </w:r>
      <w:r w:rsidR="00E16C42" w:rsidRPr="00B74FEE">
        <w:rPr>
          <w:rFonts w:ascii="STFangsong" w:eastAsia="STFangsong" w:hAnsi="STFangsong"/>
          <w:b/>
          <w:sz w:val="30"/>
          <w:szCs w:val="30"/>
        </w:rPr>
        <w:t>LOD</w:t>
      </w:r>
      <w:r w:rsidR="000F2599" w:rsidRPr="00B74FEE">
        <w:rPr>
          <w:rFonts w:ascii="STFangsong" w:eastAsia="STFangsong" w:hAnsi="STFangsong" w:hint="eastAsia"/>
          <w:b/>
          <w:sz w:val="30"/>
          <w:szCs w:val="30"/>
        </w:rPr>
        <w:t>构建</w:t>
      </w:r>
      <w:r w:rsidR="000F2599" w:rsidRPr="00B74FEE">
        <w:rPr>
          <w:rFonts w:ascii="STFangsong" w:eastAsia="STFangsong" w:hAnsi="STFangsong"/>
          <w:b/>
          <w:sz w:val="30"/>
          <w:szCs w:val="30"/>
        </w:rPr>
        <w:t>城市场景</w:t>
      </w:r>
      <w:r w:rsidR="00E16C42" w:rsidRPr="00B74FEE">
        <w:rPr>
          <w:rFonts w:ascii="STFangsong" w:eastAsia="STFangsong" w:hAnsi="STFangsong"/>
          <w:b/>
          <w:sz w:val="30"/>
          <w:szCs w:val="30"/>
        </w:rPr>
        <w:t>介绍</w:t>
      </w:r>
    </w:p>
    <w:p w14:paraId="03BB7C95" w14:textId="77777777" w:rsidR="00E16C42" w:rsidRPr="00CA098B" w:rsidRDefault="00CA098B" w:rsidP="00CA098B">
      <w:pPr>
        <w:pStyle w:val="a4"/>
        <w:spacing w:after="0" w:line="360" w:lineRule="auto"/>
        <w:ind w:firstLineChars="0" w:firstLine="0"/>
        <w:rPr>
          <w:rFonts w:eastAsia="仿宋_GB2312"/>
          <w:b/>
          <w:sz w:val="30"/>
          <w:szCs w:val="30"/>
        </w:rPr>
      </w:pPr>
      <w:r>
        <w:rPr>
          <w:rFonts w:eastAsia="仿宋_GB2312" w:hint="eastAsia"/>
          <w:b/>
          <w:sz w:val="30"/>
          <w:szCs w:val="30"/>
        </w:rPr>
        <w:t xml:space="preserve">   </w:t>
      </w:r>
      <w:r w:rsidR="00E16C42">
        <w:t xml:space="preserve"> </w:t>
      </w:r>
      <w:r w:rsidR="00E16C42" w:rsidRPr="00CA098B">
        <w:rPr>
          <w:rFonts w:ascii="STFangsong" w:eastAsia="STFangsong" w:hAnsi="STFangsong" w:hint="eastAsia"/>
          <w:sz w:val="24"/>
        </w:rPr>
        <w:t>重建算法进行三个主要步骤：分类，抽象和重构</w:t>
      </w:r>
      <w:r w:rsidR="00E16C42" w:rsidRPr="00CA098B">
        <w:rPr>
          <w:rFonts w:ascii="STFangsong" w:eastAsia="STFangsong" w:hAnsi="STFangsong"/>
          <w:sz w:val="24"/>
        </w:rPr>
        <w:t>。</w:t>
      </w:r>
    </w:p>
    <w:p w14:paraId="4AA71D58" w14:textId="77777777" w:rsidR="00E16C42" w:rsidRPr="00B74FEE" w:rsidRDefault="00E16C42" w:rsidP="00CA098B">
      <w:pPr>
        <w:pStyle w:val="a4"/>
        <w:spacing w:after="0" w:line="360" w:lineRule="auto"/>
        <w:ind w:firstLineChars="0" w:firstLine="0"/>
        <w:rPr>
          <w:rFonts w:ascii="STFangsong" w:eastAsia="STFangsong" w:hAnsi="STFangsong"/>
          <w:b/>
          <w:sz w:val="30"/>
          <w:szCs w:val="30"/>
        </w:rPr>
      </w:pPr>
      <w:r w:rsidRPr="00B74FEE">
        <w:rPr>
          <w:rFonts w:ascii="STFangsong" w:eastAsia="STFangsong" w:hAnsi="STFangsong"/>
          <w:b/>
          <w:sz w:val="30"/>
          <w:szCs w:val="30"/>
        </w:rPr>
        <w:t>3.1 分类</w:t>
      </w:r>
    </w:p>
    <w:p w14:paraId="081DA22C" w14:textId="77777777" w:rsidR="00E16C42" w:rsidRPr="00CA098B" w:rsidRDefault="00E16C42" w:rsidP="00CA098B">
      <w:pPr>
        <w:spacing w:line="360" w:lineRule="auto"/>
        <w:ind w:firstLine="480"/>
        <w:rPr>
          <w:rFonts w:ascii="STFangsong" w:eastAsia="STFangsong" w:hAnsi="STFangsong"/>
          <w:sz w:val="24"/>
        </w:rPr>
      </w:pPr>
      <w:r w:rsidRPr="00CA098B">
        <w:rPr>
          <w:rFonts w:ascii="STFangsong" w:eastAsia="STFangsong" w:hAnsi="STFangsong" w:hint="eastAsia"/>
          <w:sz w:val="24"/>
        </w:rPr>
        <w:t>分类步骤依赖于马尔科夫随机场（MRF），以区分四类城市物体：地面，树木，立面和屋顶。 由于分类是无监督的，我们仅使用以下原理的几何属性：（</w:t>
      </w:r>
      <w:proofErr w:type="spellStart"/>
      <w:r w:rsidRPr="00CA098B">
        <w:rPr>
          <w:rFonts w:ascii="STFangsong" w:eastAsia="STFangsong" w:hAnsi="STFangsong" w:hint="eastAsia"/>
          <w:sz w:val="24"/>
        </w:rPr>
        <w:t>i</w:t>
      </w:r>
      <w:proofErr w:type="spellEnd"/>
      <w:r w:rsidRPr="00CA098B">
        <w:rPr>
          <w:rFonts w:ascii="STFangsong" w:eastAsia="STFangsong" w:hAnsi="STFangsong" w:hint="eastAsia"/>
          <w:sz w:val="24"/>
        </w:rPr>
        <w:t>）地面的特征在于位于其他类之下的局部平面表面，（ii）树有曲面，（iii）外墙是与屋顶相邻的垂直表面 和（iv）屋顶主要由分段平面表面组成。</w:t>
      </w:r>
    </w:p>
    <w:p w14:paraId="73E3265B" w14:textId="77777777" w:rsidR="00E16C42" w:rsidRPr="00CA098B" w:rsidRDefault="000C05F7" w:rsidP="00CA098B">
      <w:pPr>
        <w:spacing w:line="360" w:lineRule="auto"/>
        <w:ind w:firstLine="480"/>
        <w:rPr>
          <w:rFonts w:ascii="STFangsong" w:eastAsia="STFangsong" w:hAnsi="STFangsong"/>
          <w:sz w:val="24"/>
        </w:rPr>
      </w:pPr>
      <w:r w:rsidRPr="00CA098B">
        <w:rPr>
          <w:rFonts w:ascii="STFangsong" w:eastAsia="STFangsong" w:hAnsi="STFangsong" w:hint="eastAsia"/>
          <w:sz w:val="24"/>
        </w:rPr>
        <w:t>由于</w:t>
      </w:r>
      <w:r w:rsidRPr="00CA098B">
        <w:rPr>
          <w:rFonts w:ascii="STFangsong" w:eastAsia="STFangsong" w:hAnsi="STFangsong"/>
          <w:sz w:val="24"/>
        </w:rPr>
        <w:t>输入网格非常密集，</w:t>
      </w:r>
      <w:r w:rsidRPr="00CA098B">
        <w:rPr>
          <w:rFonts w:ascii="STFangsong" w:eastAsia="STFangsong" w:hAnsi="STFangsong" w:hint="eastAsia"/>
          <w:sz w:val="24"/>
        </w:rPr>
        <w:t>通过MRF对每个三角形小平面进行分类</w:t>
      </w:r>
      <w:r w:rsidRPr="00CA098B">
        <w:rPr>
          <w:rFonts w:ascii="STFangsong" w:eastAsia="STFangsong" w:hAnsi="STFangsong"/>
          <w:sz w:val="24"/>
        </w:rPr>
        <w:t>将导致不切实际的计算时间。</w:t>
      </w:r>
      <w:r w:rsidRPr="00CA098B">
        <w:rPr>
          <w:rFonts w:ascii="STFangsong" w:eastAsia="STFangsong" w:hAnsi="STFangsong" w:hint="eastAsia"/>
          <w:sz w:val="24"/>
        </w:rPr>
        <w:t>在预处理步骤中，我们将输入网格过度分割成超立方体：连接的三角形面的集合，在精神上类似于用于图像分析的超像素的概念。 通过聚类，通过区域生长，具有类似形状运算符矩阵的三角形小平面获得超帧。 更具体地说，我们对半径为Rm的局部球形网格邻域上的每个三角形面的形状算子矩阵进行估计，并且通过</w:t>
      </w:r>
      <w:proofErr w:type="spellStart"/>
      <w:r w:rsidRPr="00CA098B">
        <w:rPr>
          <w:rFonts w:ascii="STFangsong" w:eastAsia="STFangsong" w:hAnsi="STFangsong" w:hint="eastAsia"/>
          <w:sz w:val="24"/>
        </w:rPr>
        <w:t>Frobenius</w:t>
      </w:r>
      <w:proofErr w:type="spellEnd"/>
      <w:r w:rsidRPr="00CA098B">
        <w:rPr>
          <w:rFonts w:ascii="STFangsong" w:eastAsia="STFangsong" w:hAnsi="STFangsong" w:hint="eastAsia"/>
          <w:sz w:val="24"/>
        </w:rPr>
        <w:t>范数对这些矩阵进行聚类时进行比较。 当该距离保持低于极限值dl时，生长是有效的。</w:t>
      </w:r>
    </w:p>
    <w:p w14:paraId="6C436FFC" w14:textId="77777777" w:rsidR="00172E81" w:rsidRPr="00B74FEE" w:rsidRDefault="00172E81" w:rsidP="00B74FEE">
      <w:pPr>
        <w:spacing w:line="360" w:lineRule="auto"/>
        <w:rPr>
          <w:rFonts w:ascii="STFangsong" w:eastAsia="STFangsong" w:hAnsi="STFangsong"/>
          <w:b/>
          <w:sz w:val="30"/>
          <w:szCs w:val="30"/>
        </w:rPr>
      </w:pPr>
      <w:r w:rsidRPr="00B74FEE">
        <w:rPr>
          <w:rFonts w:ascii="STFangsong" w:eastAsia="STFangsong" w:hAnsi="STFangsong" w:hint="eastAsia"/>
          <w:b/>
          <w:sz w:val="30"/>
          <w:szCs w:val="30"/>
        </w:rPr>
        <w:t>3.1.1 几何</w:t>
      </w:r>
      <w:r w:rsidRPr="00B74FEE">
        <w:rPr>
          <w:rFonts w:ascii="STFangsong" w:eastAsia="STFangsong" w:hAnsi="STFangsong"/>
          <w:b/>
          <w:sz w:val="30"/>
          <w:szCs w:val="30"/>
        </w:rPr>
        <w:t>属性</w:t>
      </w:r>
    </w:p>
    <w:p w14:paraId="22EB2E0A" w14:textId="77777777" w:rsidR="00B74FEE" w:rsidRDefault="00172E81" w:rsidP="00B74FEE">
      <w:pPr>
        <w:spacing w:line="360" w:lineRule="auto"/>
        <w:ind w:firstLine="480"/>
        <w:rPr>
          <w:rFonts w:ascii="STFangsong" w:eastAsia="STFangsong" w:hAnsi="STFangsong" w:hint="eastAsia"/>
          <w:sz w:val="24"/>
        </w:rPr>
      </w:pPr>
      <w:r w:rsidRPr="00CA098B">
        <w:rPr>
          <w:rFonts w:ascii="STFangsong" w:eastAsia="STFangsong" w:hAnsi="STFangsong" w:hint="eastAsia"/>
          <w:sz w:val="24"/>
        </w:rPr>
        <w:t>为输入网格的每个三角形平面图计算三个几何属性：</w:t>
      </w:r>
    </w:p>
    <w:p w14:paraId="1EBCA928" w14:textId="3352086E" w:rsidR="00172E81" w:rsidRPr="00CA098B" w:rsidRDefault="00172E81" w:rsidP="00B74FEE">
      <w:pPr>
        <w:spacing w:line="360" w:lineRule="auto"/>
        <w:ind w:firstLine="480"/>
        <w:rPr>
          <w:rFonts w:ascii="STFangsong" w:eastAsia="STFangsong" w:hAnsi="STFangsong"/>
          <w:sz w:val="24"/>
        </w:rPr>
      </w:pPr>
      <w:r w:rsidRPr="00CA098B">
        <w:rPr>
          <w:rFonts w:ascii="STFangsong" w:eastAsia="STFangsong" w:hAnsi="STFangsong" w:hint="eastAsia"/>
          <w:sz w:val="24"/>
        </w:rPr>
        <w:t>（</w:t>
      </w:r>
      <w:r w:rsidRPr="00CA098B">
        <w:rPr>
          <w:rFonts w:ascii="STFangsong" w:eastAsia="STFangsong" w:hAnsi="STFangsong"/>
          <w:sz w:val="24"/>
        </w:rPr>
        <w:t>1</w:t>
      </w:r>
      <w:r w:rsidRPr="00CA098B">
        <w:rPr>
          <w:rFonts w:ascii="STFangsong" w:eastAsia="STFangsong" w:hAnsi="STFangsong" w:hint="eastAsia"/>
          <w:sz w:val="24"/>
        </w:rPr>
        <w:t>）高程属性ae被定义为三角形面质心的相对高度（z坐标）的函数，用</w:t>
      </w:r>
      <w:proofErr w:type="spellStart"/>
      <w:r w:rsidRPr="00CA098B">
        <w:rPr>
          <w:rFonts w:ascii="STFangsong" w:eastAsia="STFangsong" w:hAnsi="STFangsong" w:hint="eastAsia"/>
          <w:sz w:val="24"/>
        </w:rPr>
        <w:t>zi</w:t>
      </w:r>
      <w:proofErr w:type="spellEnd"/>
      <w:r w:rsidRPr="00CA098B">
        <w:rPr>
          <w:rFonts w:ascii="STFangsong" w:eastAsia="STFangsong" w:hAnsi="STFangsong" w:hint="eastAsia"/>
          <w:sz w:val="24"/>
        </w:rPr>
        <w:t>表示：</w:t>
      </w:r>
    </w:p>
    <w:p w14:paraId="46B22A30" w14:textId="77777777" w:rsidR="00617DF5" w:rsidRPr="00CA098B" w:rsidRDefault="00172E81" w:rsidP="00CA098B">
      <w:pPr>
        <w:spacing w:line="360" w:lineRule="auto"/>
        <w:ind w:firstLine="480"/>
        <w:rPr>
          <w:rFonts w:ascii="STFangsong" w:eastAsia="STFangsong" w:hAnsi="STFangsong"/>
          <w:sz w:val="24"/>
        </w:rPr>
      </w:pPr>
      <w:r w:rsidRPr="00CA098B">
        <w:rPr>
          <w:rFonts w:ascii="STFangsong" w:eastAsia="STFangsong" w:hAnsi="STFangsong"/>
          <w:noProof/>
          <w:sz w:val="24"/>
        </w:rPr>
        <w:drawing>
          <wp:inline distT="0" distB="0" distL="0" distR="0" wp14:anchorId="0F1EABE0" wp14:editId="26B45970">
            <wp:extent cx="4711700" cy="5842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700" cy="584200"/>
                    </a:xfrm>
                    <a:prstGeom prst="rect">
                      <a:avLst/>
                    </a:prstGeom>
                  </pic:spPr>
                </pic:pic>
              </a:graphicData>
            </a:graphic>
          </wp:inline>
        </w:drawing>
      </w:r>
    </w:p>
    <w:p w14:paraId="3C09584B" w14:textId="77777777" w:rsidR="00172E81" w:rsidRPr="00CA098B" w:rsidRDefault="00172E81" w:rsidP="00CA098B">
      <w:pPr>
        <w:spacing w:line="360" w:lineRule="auto"/>
        <w:ind w:firstLine="480"/>
        <w:rPr>
          <w:rFonts w:ascii="STFangsong" w:eastAsia="STFangsong" w:hAnsi="STFangsong"/>
          <w:sz w:val="24"/>
        </w:rPr>
      </w:pPr>
      <w:r w:rsidRPr="00CA098B">
        <w:rPr>
          <w:rFonts w:ascii="STFangsong" w:eastAsia="STFangsong" w:hAnsi="STFangsong" w:hint="eastAsia"/>
          <w:sz w:val="24"/>
        </w:rPr>
        <w:t>其中（</w:t>
      </w:r>
      <w:proofErr w:type="spellStart"/>
      <w:r w:rsidRPr="00CA098B">
        <w:rPr>
          <w:rFonts w:ascii="STFangsong" w:eastAsia="STFangsong" w:hAnsi="STFangsong" w:hint="eastAsia"/>
          <w:sz w:val="24"/>
        </w:rPr>
        <w:t>zmin</w:t>
      </w:r>
      <w:proofErr w:type="spellEnd"/>
      <w:r w:rsidRPr="00CA098B">
        <w:rPr>
          <w:rFonts w:ascii="STFangsong" w:eastAsia="STFangsong" w:hAnsi="STFangsong" w:hint="eastAsia"/>
          <w:sz w:val="24"/>
        </w:rPr>
        <w:t xml:space="preserve">; </w:t>
      </w:r>
      <w:proofErr w:type="spellStart"/>
      <w:r w:rsidRPr="00CA098B">
        <w:rPr>
          <w:rFonts w:ascii="STFangsong" w:eastAsia="STFangsong" w:hAnsi="STFangsong" w:hint="eastAsia"/>
          <w:sz w:val="24"/>
        </w:rPr>
        <w:t>zmax</w:t>
      </w:r>
      <w:proofErr w:type="spellEnd"/>
      <w:r w:rsidRPr="00CA098B">
        <w:rPr>
          <w:rFonts w:ascii="STFangsong" w:eastAsia="STFangsong" w:hAnsi="STFangsong" w:hint="eastAsia"/>
          <w:sz w:val="24"/>
        </w:rPr>
        <w:t>）表示位于局部空间邻域内的所有三角形面心形的高度范围。 平方根确保相对高度的小值获得较大的元素属性。 默认设置为40码的邻域的大小必须足够大，以满足地面构件，并且足够小以获得对丘陵环境的抵御能力。</w:t>
      </w:r>
    </w:p>
    <w:p w14:paraId="4D8CFB74" w14:textId="77777777" w:rsidR="00172E81" w:rsidRPr="00CA098B" w:rsidRDefault="00172E81" w:rsidP="00CA098B">
      <w:pPr>
        <w:spacing w:line="360" w:lineRule="auto"/>
        <w:ind w:firstLine="480"/>
        <w:rPr>
          <w:rFonts w:ascii="STFangsong" w:eastAsia="STFangsong" w:hAnsi="STFangsong"/>
          <w:sz w:val="24"/>
        </w:rPr>
      </w:pPr>
      <w:r w:rsidRPr="00CA098B">
        <w:rPr>
          <w:rFonts w:ascii="STFangsong" w:eastAsia="STFangsong" w:hAnsi="STFangsong" w:hint="eastAsia"/>
          <w:sz w:val="24"/>
        </w:rPr>
        <w:t>（</w:t>
      </w:r>
      <w:r w:rsidRPr="00CA098B">
        <w:rPr>
          <w:rFonts w:ascii="STFangsong" w:eastAsia="STFangsong" w:hAnsi="STFangsong"/>
          <w:sz w:val="24"/>
        </w:rPr>
        <w:t>2</w:t>
      </w:r>
      <w:r w:rsidRPr="00CA098B">
        <w:rPr>
          <w:rFonts w:ascii="STFangsong" w:eastAsia="STFangsong" w:hAnsi="STFangsong" w:hint="eastAsia"/>
          <w:sz w:val="24"/>
        </w:rPr>
        <w:t>）</w:t>
      </w:r>
      <w:r w:rsidR="002C4F8E" w:rsidRPr="00CA098B">
        <w:rPr>
          <w:rFonts w:ascii="STFangsong" w:eastAsia="STFangsong" w:hAnsi="STFangsong" w:hint="eastAsia"/>
          <w:sz w:val="24"/>
        </w:rPr>
        <w:t>平面性属性</w:t>
      </w:r>
      <w:proofErr w:type="spellStart"/>
      <w:r w:rsidR="002C4F8E" w:rsidRPr="00CA098B">
        <w:rPr>
          <w:rFonts w:ascii="STFangsong" w:eastAsia="STFangsong" w:hAnsi="STFangsong" w:hint="eastAsia"/>
          <w:sz w:val="24"/>
        </w:rPr>
        <w:t>ap</w:t>
      </w:r>
      <w:proofErr w:type="spellEnd"/>
      <w:r w:rsidR="002C4F8E" w:rsidRPr="00CA098B">
        <w:rPr>
          <w:rFonts w:ascii="STFangsong" w:eastAsia="STFangsong" w:hAnsi="STFangsong" w:hint="eastAsia"/>
          <w:sz w:val="24"/>
        </w:rPr>
        <w:t>表示从</w:t>
      </w:r>
      <w:r w:rsidR="0056175B" w:rsidRPr="00CA098B">
        <w:rPr>
          <w:rFonts w:ascii="STFangsong" w:eastAsia="STFangsong" w:hAnsi="STFangsong" w:hint="eastAsia"/>
          <w:sz w:val="24"/>
        </w:rPr>
        <w:t>表面变化导出的含有超融体</w:t>
      </w:r>
      <w:r w:rsidR="002C4F8E" w:rsidRPr="00CA098B">
        <w:rPr>
          <w:rFonts w:ascii="STFangsong" w:eastAsia="STFangsong" w:hAnsi="STFangsong" w:hint="eastAsia"/>
          <w:sz w:val="24"/>
        </w:rPr>
        <w:t>fi的平面性：</w:t>
      </w:r>
    </w:p>
    <w:p w14:paraId="3497728C" w14:textId="77777777" w:rsidR="0056175B" w:rsidRPr="00CA098B" w:rsidRDefault="0056175B" w:rsidP="00CA098B">
      <w:pPr>
        <w:spacing w:line="360" w:lineRule="auto"/>
        <w:ind w:firstLine="480"/>
        <w:rPr>
          <w:rFonts w:ascii="STFangsong" w:eastAsia="STFangsong" w:hAnsi="STFangsong"/>
          <w:sz w:val="24"/>
        </w:rPr>
      </w:pPr>
      <w:r w:rsidRPr="00CA098B">
        <w:rPr>
          <w:rFonts w:ascii="STFangsong" w:eastAsia="STFangsong" w:hAnsi="STFangsong"/>
          <w:sz w:val="24"/>
        </w:rPr>
        <w:t xml:space="preserve">          </w:t>
      </w:r>
      <w:r w:rsidRPr="00CA098B">
        <w:rPr>
          <w:rFonts w:ascii="STFangsong" w:eastAsia="STFangsong" w:hAnsi="STFangsong"/>
          <w:noProof/>
          <w:sz w:val="24"/>
        </w:rPr>
        <w:drawing>
          <wp:inline distT="0" distB="0" distL="0" distR="0" wp14:anchorId="6FD7E5D7" wp14:editId="4899663C">
            <wp:extent cx="4038600" cy="55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558800"/>
                    </a:xfrm>
                    <a:prstGeom prst="rect">
                      <a:avLst/>
                    </a:prstGeom>
                  </pic:spPr>
                </pic:pic>
              </a:graphicData>
            </a:graphic>
          </wp:inline>
        </w:drawing>
      </w:r>
    </w:p>
    <w:p w14:paraId="311243CB" w14:textId="77777777" w:rsidR="00172E81" w:rsidRPr="00CA098B" w:rsidRDefault="0056175B" w:rsidP="00CA098B">
      <w:pPr>
        <w:spacing w:line="360" w:lineRule="auto"/>
        <w:ind w:firstLine="480"/>
        <w:rPr>
          <w:rFonts w:ascii="STFangsong" w:eastAsia="STFangsong" w:hAnsi="STFangsong"/>
          <w:sz w:val="24"/>
        </w:rPr>
      </w:pPr>
      <w:r w:rsidRPr="00CA098B">
        <w:rPr>
          <w:rFonts w:ascii="STFangsong" w:eastAsia="STFangsong" w:hAnsi="STFangsong" w:hint="eastAsia"/>
          <w:sz w:val="24"/>
        </w:rPr>
        <w:t>其中λ表示在包含超级流体的fi的所有三角形平面上以闭合形式计算的协方差矩阵的最小特征值。 每个特征值沿着相应的特征向量测量超级流体的方差。 变量测量超分子偏离局部切平面的程度：平面度为1，对于完全平面的平面，0表示具有三个相同特征值的各向同性超流体。</w:t>
      </w:r>
    </w:p>
    <w:p w14:paraId="24BFA1E8" w14:textId="77777777" w:rsidR="0056175B" w:rsidRPr="00CA098B" w:rsidRDefault="0056175B" w:rsidP="00CA098B">
      <w:pPr>
        <w:spacing w:line="360" w:lineRule="auto"/>
        <w:ind w:firstLine="480"/>
        <w:rPr>
          <w:rFonts w:ascii="STFangsong" w:eastAsia="STFangsong" w:hAnsi="STFangsong"/>
          <w:sz w:val="24"/>
        </w:rPr>
      </w:pPr>
      <w:r w:rsidRPr="00CA098B">
        <w:rPr>
          <w:rFonts w:ascii="STFangsong" w:eastAsia="STFangsong" w:hAnsi="STFangsong"/>
          <w:sz w:val="24"/>
        </w:rPr>
        <w:t>（3）</w:t>
      </w:r>
      <w:r w:rsidRPr="00CA098B">
        <w:rPr>
          <w:rFonts w:ascii="STFangsong" w:eastAsia="STFangsong" w:hAnsi="STFangsong" w:hint="eastAsia"/>
          <w:sz w:val="24"/>
        </w:rPr>
        <w:t>水平度属性ah测量单位正常</w:t>
      </w:r>
      <w:proofErr w:type="spellStart"/>
      <w:r w:rsidRPr="00CA098B">
        <w:rPr>
          <w:rFonts w:ascii="STFangsong" w:eastAsia="STFangsong" w:hAnsi="STFangsong" w:hint="eastAsia"/>
          <w:sz w:val="24"/>
        </w:rPr>
        <w:t>ni</w:t>
      </w:r>
      <w:proofErr w:type="spellEnd"/>
      <w:r w:rsidRPr="00CA098B">
        <w:rPr>
          <w:rFonts w:ascii="STFangsong" w:eastAsia="STFangsong" w:hAnsi="STFangsong" w:hint="eastAsia"/>
          <w:sz w:val="24"/>
        </w:rPr>
        <w:t>相对于垂直轴的三角形面的偏差：</w:t>
      </w:r>
    </w:p>
    <w:p w14:paraId="66B30EFB" w14:textId="77777777" w:rsidR="0056175B" w:rsidRPr="00CA098B" w:rsidRDefault="0056175B" w:rsidP="00CA098B">
      <w:pPr>
        <w:spacing w:line="360" w:lineRule="auto"/>
        <w:ind w:firstLine="480"/>
        <w:rPr>
          <w:rFonts w:ascii="STFangsong" w:eastAsia="STFangsong" w:hAnsi="STFangsong"/>
          <w:sz w:val="24"/>
        </w:rPr>
      </w:pPr>
      <w:r w:rsidRPr="00CA098B">
        <w:rPr>
          <w:rFonts w:ascii="STFangsong" w:eastAsia="STFangsong" w:hAnsi="STFangsong"/>
          <w:sz w:val="24"/>
        </w:rPr>
        <w:t xml:space="preserve">      </w:t>
      </w:r>
      <w:r w:rsidRPr="00CA098B">
        <w:rPr>
          <w:rFonts w:ascii="STFangsong" w:eastAsia="STFangsong" w:hAnsi="STFangsong"/>
          <w:noProof/>
          <w:sz w:val="24"/>
        </w:rPr>
        <w:drawing>
          <wp:inline distT="0" distB="0" distL="0" distR="0" wp14:anchorId="3FF3F2D3" wp14:editId="0CB75921">
            <wp:extent cx="4305300" cy="4191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419100"/>
                    </a:xfrm>
                    <a:prstGeom prst="rect">
                      <a:avLst/>
                    </a:prstGeom>
                  </pic:spPr>
                </pic:pic>
              </a:graphicData>
            </a:graphic>
          </wp:inline>
        </w:drawing>
      </w:r>
    </w:p>
    <w:p w14:paraId="7E529AE2" w14:textId="77777777" w:rsidR="0056175B" w:rsidRPr="00CA098B" w:rsidRDefault="0056175B" w:rsidP="00CA098B">
      <w:pPr>
        <w:spacing w:line="360" w:lineRule="auto"/>
        <w:ind w:firstLine="480"/>
        <w:rPr>
          <w:rFonts w:ascii="STFangsong" w:eastAsia="STFangsong" w:hAnsi="STFangsong"/>
          <w:sz w:val="24"/>
        </w:rPr>
      </w:pPr>
      <w:r w:rsidRPr="00CA098B">
        <w:rPr>
          <w:rFonts w:ascii="STFangsong" w:eastAsia="STFangsong" w:hAnsi="STFangsong" w:hint="eastAsia"/>
          <w:sz w:val="24"/>
        </w:rPr>
        <w:t>其中</w:t>
      </w:r>
      <w:proofErr w:type="spellStart"/>
      <w:r w:rsidRPr="00CA098B">
        <w:rPr>
          <w:rFonts w:ascii="STFangsong" w:eastAsia="STFangsong" w:hAnsi="STFangsong" w:hint="eastAsia"/>
          <w:sz w:val="24"/>
        </w:rPr>
        <w:t>nz</w:t>
      </w:r>
      <w:proofErr w:type="spellEnd"/>
      <w:r w:rsidRPr="00CA098B">
        <w:rPr>
          <w:rFonts w:ascii="STFangsong" w:eastAsia="STFangsong" w:hAnsi="STFangsong" w:hint="eastAsia"/>
          <w:sz w:val="24"/>
        </w:rPr>
        <w:t>表示沿Z坐标轴的单位向量。</w:t>
      </w:r>
    </w:p>
    <w:p w14:paraId="420CB8ED" w14:textId="77777777" w:rsidR="0046454E" w:rsidRPr="00CA098B" w:rsidRDefault="0056175B" w:rsidP="00CA098B">
      <w:pPr>
        <w:spacing w:line="360" w:lineRule="auto"/>
        <w:ind w:firstLine="480"/>
        <w:rPr>
          <w:rFonts w:ascii="STFangsong" w:eastAsia="STFangsong" w:hAnsi="STFangsong"/>
          <w:sz w:val="24"/>
        </w:rPr>
      </w:pPr>
      <w:r w:rsidRPr="00CA098B">
        <w:rPr>
          <w:rFonts w:ascii="STFangsong" w:eastAsia="STFangsong" w:hAnsi="STFangsong" w:hint="eastAsia"/>
          <w:sz w:val="24"/>
        </w:rPr>
        <w:t>从</w:t>
      </w:r>
      <w:r w:rsidRPr="00CA098B">
        <w:rPr>
          <w:rFonts w:ascii="STFangsong" w:eastAsia="STFangsong" w:hAnsi="STFangsong"/>
          <w:sz w:val="24"/>
        </w:rPr>
        <w:t>这些</w:t>
      </w:r>
      <w:r w:rsidRPr="00CA098B">
        <w:rPr>
          <w:rFonts w:ascii="STFangsong" w:eastAsia="STFangsong" w:hAnsi="STFangsong" w:hint="eastAsia"/>
          <w:sz w:val="24"/>
        </w:rPr>
        <w:t>取值在[0，1]内</w:t>
      </w:r>
      <w:r w:rsidRPr="00CA098B">
        <w:rPr>
          <w:rFonts w:ascii="STFangsong" w:eastAsia="STFangsong" w:hAnsi="STFangsong"/>
          <w:sz w:val="24"/>
        </w:rPr>
        <w:t>三角形</w:t>
      </w:r>
      <w:r w:rsidRPr="00CA098B">
        <w:rPr>
          <w:rFonts w:ascii="STFangsong" w:eastAsia="STFangsong" w:hAnsi="STFangsong" w:hint="eastAsia"/>
          <w:sz w:val="24"/>
        </w:rPr>
        <w:t>定义面</w:t>
      </w:r>
      <w:r w:rsidRPr="00CA098B">
        <w:rPr>
          <w:rFonts w:ascii="STFangsong" w:eastAsia="STFangsong" w:hAnsi="STFangsong"/>
          <w:sz w:val="24"/>
        </w:rPr>
        <w:t>的几何属性中</w:t>
      </w:r>
      <w:r w:rsidRPr="00CA098B">
        <w:rPr>
          <w:rFonts w:ascii="STFangsong" w:eastAsia="STFangsong" w:hAnsi="STFangsong" w:hint="eastAsia"/>
          <w:sz w:val="24"/>
        </w:rPr>
        <w:t>，我们计算每个超级面的加权和。</w:t>
      </w:r>
      <w:r w:rsidRPr="00CA098B">
        <w:rPr>
          <w:rFonts w:ascii="STFangsong" w:eastAsia="STFangsong" w:hAnsi="STFangsong"/>
          <w:sz w:val="24"/>
        </w:rPr>
        <w:t>以</w:t>
      </w:r>
      <w:r w:rsidRPr="00CA098B">
        <w:rPr>
          <w:rFonts w:ascii="STFangsong" w:eastAsia="STFangsong" w:hAnsi="STFangsong" w:hint="eastAsia"/>
          <w:sz w:val="24"/>
        </w:rPr>
        <w:t>类似的</w:t>
      </w:r>
      <w:r w:rsidRPr="00CA098B">
        <w:rPr>
          <w:rFonts w:ascii="STFangsong" w:eastAsia="STFangsong" w:hAnsi="STFangsong"/>
          <w:sz w:val="24"/>
        </w:rPr>
        <w:t>方法</w:t>
      </w:r>
      <w:r w:rsidRPr="00CA098B">
        <w:rPr>
          <w:rFonts w:ascii="STFangsong" w:eastAsia="STFangsong" w:hAnsi="STFangsong" w:hint="eastAsia"/>
          <w:sz w:val="24"/>
        </w:rPr>
        <w:t>计算超立方体的法线</w:t>
      </w:r>
      <w:r w:rsidRPr="00CA098B">
        <w:rPr>
          <w:rFonts w:ascii="STFangsong" w:eastAsia="STFangsong" w:hAnsi="STFangsong"/>
          <w:sz w:val="24"/>
        </w:rPr>
        <w:t>。</w:t>
      </w:r>
    </w:p>
    <w:p w14:paraId="7D1F3A6E" w14:textId="77777777" w:rsidR="00E16C42" w:rsidRPr="00B74FEE" w:rsidRDefault="0056175B" w:rsidP="00CA098B">
      <w:pPr>
        <w:pStyle w:val="a4"/>
        <w:spacing w:after="0" w:line="360" w:lineRule="auto"/>
        <w:ind w:firstLineChars="0" w:firstLine="0"/>
        <w:rPr>
          <w:rFonts w:ascii="STFangsong" w:eastAsia="STFangsong" w:hAnsi="STFangsong"/>
          <w:b/>
          <w:sz w:val="30"/>
          <w:szCs w:val="30"/>
        </w:rPr>
      </w:pPr>
      <w:r w:rsidRPr="00B74FEE">
        <w:rPr>
          <w:rFonts w:ascii="STFangsong" w:eastAsia="STFangsong" w:hAnsi="STFangsong"/>
          <w:b/>
          <w:sz w:val="30"/>
          <w:szCs w:val="30"/>
        </w:rPr>
        <w:t>3.1.2 马尔科夫随机场</w:t>
      </w:r>
    </w:p>
    <w:p w14:paraId="3211821A" w14:textId="77777777" w:rsidR="0056175B" w:rsidRPr="00CA098B" w:rsidRDefault="0056175B" w:rsidP="00CA098B">
      <w:pPr>
        <w:pStyle w:val="a4"/>
        <w:spacing w:after="0" w:line="360" w:lineRule="auto"/>
        <w:ind w:firstLineChars="0" w:firstLine="0"/>
        <w:rPr>
          <w:rFonts w:ascii="STFangsong" w:eastAsia="STFangsong" w:hAnsi="STFangsong"/>
          <w:sz w:val="24"/>
        </w:rPr>
      </w:pPr>
      <w:r>
        <w:rPr>
          <w:rFonts w:eastAsia="仿宋_GB2312" w:hint="eastAsia"/>
          <w:b/>
          <w:sz w:val="30"/>
          <w:szCs w:val="30"/>
        </w:rPr>
        <w:t xml:space="preserve">   </w:t>
      </w:r>
      <w:r w:rsidRPr="00CA098B">
        <w:rPr>
          <w:rFonts w:ascii="STFangsong" w:eastAsia="STFangsong" w:hAnsi="STFangsong" w:hint="eastAsia"/>
          <w:sz w:val="24"/>
        </w:rPr>
        <w:t>从每个超级计算的几何属性中，使用马尔科夫随机场来标记四类之一：{ground，tree，facade，roof}。 原始输入网格的缺陷需要由MRF提供的规则化的全局优化</w:t>
      </w:r>
      <w:r w:rsidRPr="00CA098B">
        <w:rPr>
          <w:rFonts w:ascii="STFangsong" w:eastAsia="STFangsong" w:hAnsi="STFangsong"/>
          <w:sz w:val="24"/>
        </w:rPr>
        <w:t>来弥补</w:t>
      </w:r>
      <w:r w:rsidRPr="00CA098B">
        <w:rPr>
          <w:rFonts w:ascii="STFangsong" w:eastAsia="STFangsong" w:hAnsi="STFangsong" w:hint="eastAsia"/>
          <w:sz w:val="24"/>
        </w:rPr>
        <w:t>，对分类添加了上下文以及空间一致性</w:t>
      </w:r>
      <w:r w:rsidRPr="00CA098B">
        <w:rPr>
          <w:rFonts w:ascii="STFangsong" w:eastAsia="STFangsong" w:hAnsi="STFangsong"/>
          <w:sz w:val="24"/>
        </w:rPr>
        <w:t>特性</w:t>
      </w:r>
      <w:r w:rsidRPr="00CA098B">
        <w:rPr>
          <w:rFonts w:ascii="STFangsong" w:eastAsia="STFangsong" w:hAnsi="STFangsong" w:hint="eastAsia"/>
          <w:sz w:val="24"/>
        </w:rPr>
        <w:t>。</w:t>
      </w:r>
      <w:r w:rsidRPr="00CA098B">
        <w:rPr>
          <w:rFonts w:ascii="STFangsong" w:eastAsia="STFangsong" w:hAnsi="STFangsong"/>
          <w:sz w:val="24"/>
        </w:rPr>
        <w:t>其中</w:t>
      </w:r>
      <w:r w:rsidRPr="00CA098B">
        <w:rPr>
          <w:rFonts w:ascii="STFangsong" w:eastAsia="STFangsong" w:hAnsi="STFangsong" w:hint="eastAsia"/>
          <w:sz w:val="24"/>
        </w:rPr>
        <w:t>标签配置l的质量由能量U测量：</w:t>
      </w:r>
    </w:p>
    <w:p w14:paraId="64B8E7E6" w14:textId="77777777" w:rsidR="0056175B" w:rsidRPr="00CA098B" w:rsidRDefault="001C4E31" w:rsidP="00CA098B">
      <w:pPr>
        <w:pStyle w:val="a4"/>
        <w:spacing w:after="0" w:line="360" w:lineRule="auto"/>
        <w:ind w:firstLineChars="0" w:firstLine="0"/>
        <w:rPr>
          <w:rFonts w:ascii="STFangsong" w:eastAsia="STFangsong" w:hAnsi="STFangsong"/>
          <w:b/>
          <w:sz w:val="24"/>
        </w:rPr>
      </w:pPr>
      <w:r w:rsidRPr="00CA098B">
        <w:rPr>
          <w:rFonts w:ascii="STFangsong" w:eastAsia="STFangsong" w:hAnsi="STFangsong"/>
          <w:b/>
          <w:sz w:val="24"/>
        </w:rPr>
        <w:t xml:space="preserve">        </w:t>
      </w:r>
      <w:r w:rsidRPr="00CA098B">
        <w:rPr>
          <w:rFonts w:ascii="STFangsong" w:eastAsia="STFangsong" w:hAnsi="STFangsong"/>
          <w:noProof/>
          <w:sz w:val="24"/>
        </w:rPr>
        <w:drawing>
          <wp:inline distT="0" distB="0" distL="0" distR="0" wp14:anchorId="42BB943A" wp14:editId="31323AD4">
            <wp:extent cx="4140200" cy="6223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200" cy="622300"/>
                    </a:xfrm>
                    <a:prstGeom prst="rect">
                      <a:avLst/>
                    </a:prstGeom>
                  </pic:spPr>
                </pic:pic>
              </a:graphicData>
            </a:graphic>
          </wp:inline>
        </w:drawing>
      </w:r>
    </w:p>
    <w:p w14:paraId="24A55532" w14:textId="77777777" w:rsidR="001C4E31" w:rsidRPr="00CA098B" w:rsidRDefault="001C4E31" w:rsidP="00CA098B">
      <w:pPr>
        <w:pStyle w:val="a4"/>
        <w:spacing w:after="0" w:line="360" w:lineRule="auto"/>
        <w:ind w:firstLineChars="0" w:firstLine="0"/>
        <w:rPr>
          <w:rFonts w:ascii="STFangsong" w:eastAsia="STFangsong" w:hAnsi="STFangsong"/>
          <w:sz w:val="24"/>
        </w:rPr>
      </w:pPr>
      <w:r w:rsidRPr="00CA098B">
        <w:rPr>
          <w:rFonts w:ascii="STFangsong" w:eastAsia="STFangsong" w:hAnsi="STFangsong" w:hint="eastAsia"/>
          <w:sz w:val="24"/>
        </w:rPr>
        <w:t>其中Di和</w:t>
      </w:r>
      <w:proofErr w:type="spellStart"/>
      <w:r w:rsidRPr="00CA098B">
        <w:rPr>
          <w:rFonts w:ascii="STFangsong" w:eastAsia="STFangsong" w:hAnsi="STFangsong" w:hint="eastAsia"/>
          <w:sz w:val="24"/>
        </w:rPr>
        <w:t>Vij</w:t>
      </w:r>
      <w:proofErr w:type="spellEnd"/>
      <w:r w:rsidRPr="00CA098B">
        <w:rPr>
          <w:rFonts w:ascii="STFangsong" w:eastAsia="STFangsong" w:hAnsi="STFangsong" w:hint="eastAsia"/>
          <w:sz w:val="24"/>
        </w:rPr>
        <w:t>分别表示一元数据项和传播约束，由参数γ&gt; 0平衡.S表示超集的集合。 E表示所有对相邻的超帧，如果两个超级帧在输入网格中共享至少一个边缘，则它们是相邻的。 数据项组合了上述属性加权的超级域</w:t>
      </w:r>
      <w:proofErr w:type="spellStart"/>
      <w:r w:rsidRPr="00CA098B">
        <w:rPr>
          <w:rFonts w:ascii="STFangsong" w:eastAsia="STFangsong" w:hAnsi="STFangsong" w:hint="eastAsia"/>
          <w:sz w:val="24"/>
        </w:rPr>
        <w:t>i</w:t>
      </w:r>
      <w:proofErr w:type="spellEnd"/>
      <w:r w:rsidRPr="00CA098B">
        <w:rPr>
          <w:rFonts w:ascii="STFangsong" w:eastAsia="STFangsong" w:hAnsi="STFangsong" w:hint="eastAsia"/>
          <w:sz w:val="24"/>
        </w:rPr>
        <w:t>的区域Ai：</w:t>
      </w:r>
    </w:p>
    <w:p w14:paraId="75C2358E" w14:textId="77777777" w:rsidR="004514D5" w:rsidRPr="00CA098B" w:rsidRDefault="001C4E31" w:rsidP="00CA098B">
      <w:pPr>
        <w:pStyle w:val="a4"/>
        <w:spacing w:after="0" w:line="360" w:lineRule="auto"/>
        <w:ind w:firstLineChars="0" w:firstLine="0"/>
        <w:rPr>
          <w:rFonts w:ascii="STFangsong" w:eastAsia="STFangsong" w:hAnsi="STFangsong"/>
          <w:sz w:val="24"/>
        </w:rPr>
      </w:pPr>
      <w:r w:rsidRPr="00CA098B">
        <w:rPr>
          <w:rFonts w:ascii="STFangsong" w:eastAsia="STFangsong" w:hAnsi="STFangsong"/>
          <w:noProof/>
          <w:sz w:val="24"/>
        </w:rPr>
        <w:drawing>
          <wp:inline distT="0" distB="0" distL="0" distR="0" wp14:anchorId="6F07B4F9" wp14:editId="15B6AC1F">
            <wp:extent cx="4876800" cy="101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1016000"/>
                    </a:xfrm>
                    <a:prstGeom prst="rect">
                      <a:avLst/>
                    </a:prstGeom>
                  </pic:spPr>
                </pic:pic>
              </a:graphicData>
            </a:graphic>
          </wp:inline>
        </w:drawing>
      </w:r>
    </w:p>
    <w:p w14:paraId="368D72FC" w14:textId="77777777" w:rsidR="001C4E31" w:rsidRPr="00CA098B" w:rsidRDefault="001C4E31" w:rsidP="00CA098B">
      <w:pPr>
        <w:pStyle w:val="a4"/>
        <w:spacing w:after="0" w:line="360" w:lineRule="auto"/>
        <w:ind w:firstLineChars="0" w:firstLine="0"/>
        <w:rPr>
          <w:rFonts w:ascii="STFangsong" w:eastAsia="STFangsong" w:hAnsi="STFangsong"/>
          <w:sz w:val="24"/>
        </w:rPr>
      </w:pPr>
      <w:r w:rsidRPr="00CA098B">
        <w:rPr>
          <w:rFonts w:ascii="STFangsong" w:eastAsia="STFangsong" w:hAnsi="STFangsong"/>
          <w:sz w:val="24"/>
        </w:rPr>
        <w:t>其中</w:t>
      </w:r>
      <w:proofErr w:type="spellStart"/>
      <w:r w:rsidRPr="00CA098B">
        <w:rPr>
          <w:rFonts w:ascii="STFangsong" w:eastAsia="STFangsong" w:hAnsi="STFangsong"/>
          <w:sz w:val="24"/>
        </w:rPr>
        <w:t>i</w:t>
      </w:r>
      <w:proofErr w:type="spellEnd"/>
      <w:r w:rsidRPr="00CA098B">
        <w:rPr>
          <w:rFonts w:ascii="STFangsong" w:eastAsia="STFangsong" w:hAnsi="STFangsong"/>
          <w:sz w:val="24"/>
        </w:rPr>
        <w:t>和j之间的</w:t>
      </w:r>
      <w:r w:rsidRPr="00CA098B">
        <w:rPr>
          <w:rFonts w:ascii="STFangsong" w:eastAsia="STFangsong" w:hAnsi="STFangsong" w:hint="eastAsia"/>
          <w:sz w:val="24"/>
        </w:rPr>
        <w:t>关系</w:t>
      </w:r>
      <w:r w:rsidRPr="00CA098B">
        <w:rPr>
          <w:rFonts w:ascii="STFangsong" w:eastAsia="STFangsong" w:hAnsi="STFangsong"/>
          <w:sz w:val="24"/>
        </w:rPr>
        <w:t>是：</w:t>
      </w:r>
    </w:p>
    <w:p w14:paraId="6B8104B0" w14:textId="77777777" w:rsidR="001C4E31" w:rsidRPr="00CA098B" w:rsidRDefault="001C4E31" w:rsidP="00CA098B">
      <w:pPr>
        <w:pStyle w:val="a4"/>
        <w:spacing w:after="0" w:line="360" w:lineRule="auto"/>
        <w:ind w:firstLineChars="0" w:firstLine="0"/>
        <w:rPr>
          <w:rFonts w:ascii="STFangsong" w:eastAsia="STFangsong" w:hAnsi="STFangsong"/>
          <w:sz w:val="24"/>
        </w:rPr>
      </w:pPr>
      <w:r w:rsidRPr="00CA098B">
        <w:rPr>
          <w:rFonts w:ascii="STFangsong" w:eastAsia="STFangsong" w:hAnsi="STFangsong"/>
          <w:sz w:val="24"/>
        </w:rPr>
        <w:t xml:space="preserve">         </w:t>
      </w:r>
      <w:r w:rsidRPr="00CA098B">
        <w:rPr>
          <w:rFonts w:ascii="STFangsong" w:eastAsia="STFangsong" w:hAnsi="STFangsong"/>
          <w:noProof/>
          <w:sz w:val="24"/>
        </w:rPr>
        <w:drawing>
          <wp:inline distT="0" distB="0" distL="0" distR="0" wp14:anchorId="1BF5D7E3" wp14:editId="4167E2E7">
            <wp:extent cx="4203700" cy="3429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700" cy="342900"/>
                    </a:xfrm>
                    <a:prstGeom prst="rect">
                      <a:avLst/>
                    </a:prstGeom>
                  </pic:spPr>
                </pic:pic>
              </a:graphicData>
            </a:graphic>
          </wp:inline>
        </w:drawing>
      </w:r>
    </w:p>
    <w:p w14:paraId="4F9DB74B" w14:textId="77777777" w:rsidR="001C4E31" w:rsidRPr="00CA098B" w:rsidRDefault="001C4E31" w:rsidP="00CA098B">
      <w:pPr>
        <w:pStyle w:val="a4"/>
        <w:spacing w:after="0" w:line="360" w:lineRule="auto"/>
        <w:ind w:firstLineChars="0" w:firstLine="0"/>
        <w:rPr>
          <w:rFonts w:ascii="STFangsong" w:eastAsia="STFangsong" w:hAnsi="STFangsong"/>
          <w:sz w:val="24"/>
        </w:rPr>
      </w:pPr>
      <w:r w:rsidRPr="00CA098B">
        <w:rPr>
          <w:rFonts w:ascii="STFangsong" w:eastAsia="STFangsong" w:hAnsi="STFangsong"/>
          <w:sz w:val="24"/>
        </w:rPr>
        <w:t>其中</w:t>
      </w:r>
      <w:r w:rsidRPr="00CA098B">
        <w:rPr>
          <w:rFonts w:ascii="STFangsong" w:eastAsia="STFangsong" w:hAnsi="STFangsong" w:hint="eastAsia"/>
          <w:sz w:val="24"/>
        </w:rPr>
        <w:t>C表示超帧</w:t>
      </w:r>
      <w:proofErr w:type="spellStart"/>
      <w:r w:rsidRPr="00CA098B">
        <w:rPr>
          <w:rFonts w:ascii="STFangsong" w:eastAsia="STFangsong" w:hAnsi="STFangsong" w:hint="eastAsia"/>
          <w:sz w:val="24"/>
        </w:rPr>
        <w:t>i</w:t>
      </w:r>
      <w:proofErr w:type="spellEnd"/>
      <w:r w:rsidRPr="00CA098B">
        <w:rPr>
          <w:rFonts w:ascii="STFangsong" w:eastAsia="STFangsong" w:hAnsi="STFangsong" w:hint="eastAsia"/>
          <w:sz w:val="24"/>
        </w:rPr>
        <w:t>和j之间的接口的长度（接口边缘长度之和）。 引入重量w，以便在两个类别相遇时经常出现的锐利折痕（例如，与外墙相邻的树木）。 j被定义为两个超立方体估计法线之间的角度余弦。 由于一元数据项和成对电位由超级区域和界面长度加权，该能量公式与具有分组约束的基于三角面的能量类似。 通过α-β交换算法</w:t>
      </w:r>
      <w:r w:rsidRPr="00CA098B">
        <w:rPr>
          <w:rFonts w:ascii="STFangsong" w:eastAsia="STFangsong" w:hAnsi="STFangsong"/>
          <w:sz w:val="24"/>
        </w:rPr>
        <w:t>为</w:t>
      </w:r>
      <w:r w:rsidRPr="00CA098B">
        <w:rPr>
          <w:rFonts w:ascii="STFangsong" w:eastAsia="STFangsong" w:hAnsi="STFangsong" w:hint="eastAsia"/>
          <w:sz w:val="24"/>
        </w:rPr>
        <w:t>该能量最小化问题</w:t>
      </w:r>
      <w:r w:rsidRPr="00CA098B">
        <w:rPr>
          <w:rFonts w:ascii="STFangsong" w:eastAsia="STFangsong" w:hAnsi="STFangsong"/>
          <w:sz w:val="24"/>
        </w:rPr>
        <w:t>提供</w:t>
      </w:r>
      <w:r w:rsidRPr="00CA098B">
        <w:rPr>
          <w:rFonts w:ascii="STFangsong" w:eastAsia="STFangsong" w:hAnsi="STFangsong" w:hint="eastAsia"/>
          <w:sz w:val="24"/>
        </w:rPr>
        <w:t>一个近似解决方案。</w:t>
      </w:r>
    </w:p>
    <w:p w14:paraId="708D8CB0" w14:textId="77777777" w:rsidR="001C4E31" w:rsidRPr="00B74FEE" w:rsidRDefault="001C4E31" w:rsidP="00CA098B">
      <w:pPr>
        <w:pStyle w:val="a4"/>
        <w:spacing w:after="0" w:line="360" w:lineRule="auto"/>
        <w:ind w:firstLineChars="0" w:firstLine="0"/>
        <w:rPr>
          <w:rFonts w:ascii="STFangsong" w:eastAsia="STFangsong" w:hAnsi="STFangsong"/>
          <w:b/>
          <w:sz w:val="30"/>
          <w:szCs w:val="30"/>
        </w:rPr>
      </w:pPr>
      <w:r w:rsidRPr="00B74FEE">
        <w:rPr>
          <w:rFonts w:ascii="STFangsong" w:eastAsia="STFangsong" w:hAnsi="STFangsong"/>
          <w:b/>
          <w:sz w:val="30"/>
          <w:szCs w:val="30"/>
        </w:rPr>
        <w:t xml:space="preserve">3.1.3 </w:t>
      </w:r>
      <w:r w:rsidRPr="00B74FEE">
        <w:rPr>
          <w:rFonts w:ascii="STFangsong" w:eastAsia="STFangsong" w:hAnsi="STFangsong" w:hint="eastAsia"/>
          <w:b/>
          <w:sz w:val="30"/>
          <w:szCs w:val="30"/>
        </w:rPr>
        <w:t>语义</w:t>
      </w:r>
      <w:r w:rsidRPr="00B74FEE">
        <w:rPr>
          <w:rFonts w:ascii="STFangsong" w:eastAsia="STFangsong" w:hAnsi="STFangsong"/>
          <w:b/>
          <w:sz w:val="30"/>
          <w:szCs w:val="30"/>
        </w:rPr>
        <w:t>规则</w:t>
      </w:r>
    </w:p>
    <w:p w14:paraId="015B30FB" w14:textId="77777777" w:rsidR="001C4E31" w:rsidRPr="00CA098B" w:rsidRDefault="001C4E31" w:rsidP="00CA098B">
      <w:pPr>
        <w:pStyle w:val="a4"/>
        <w:spacing w:after="0" w:line="360" w:lineRule="auto"/>
        <w:ind w:firstLineChars="0"/>
        <w:rPr>
          <w:rFonts w:ascii="STFangsong" w:eastAsia="STFangsong" w:hAnsi="STFangsong"/>
          <w:sz w:val="24"/>
        </w:rPr>
      </w:pPr>
      <w:r w:rsidRPr="00CA098B">
        <w:rPr>
          <w:rFonts w:ascii="STFangsong" w:eastAsia="STFangsong" w:hAnsi="STFangsong" w:hint="eastAsia"/>
          <w:sz w:val="24"/>
        </w:rPr>
        <w:t>上述几何理论本身不足以解决不合理的分类问题。 在处理复杂的城市场景时，会出现两种类型的错误：（1）屋顶结构如烟囱或天窗 - 寡妇可能被错误地标记为树，这些元素太小而不规则，被认为是局部平面的，（2）大树的垂直分量可能被标注为立面。 因此，我们添加以下语义规则：</w:t>
      </w:r>
    </w:p>
    <w:p w14:paraId="2272B62C" w14:textId="211B2628" w:rsidR="001C4E31" w:rsidRPr="00CA098B" w:rsidRDefault="00B74FEE" w:rsidP="00B74FEE">
      <w:pPr>
        <w:pStyle w:val="a4"/>
        <w:spacing w:after="0" w:line="360" w:lineRule="auto"/>
        <w:ind w:firstLineChars="0" w:firstLine="0"/>
        <w:rPr>
          <w:rFonts w:ascii="STFangsong" w:eastAsia="STFangsong" w:hAnsi="STFangsong"/>
          <w:sz w:val="24"/>
        </w:rPr>
      </w:pPr>
      <w:r>
        <w:rPr>
          <w:rFonts w:ascii="STFangsong" w:eastAsia="STFangsong" w:hAnsi="STFangsong"/>
          <w:sz w:val="24"/>
        </w:rPr>
        <w:t>（1）</w:t>
      </w:r>
      <w:r w:rsidR="001C4E31" w:rsidRPr="00CA098B">
        <w:rPr>
          <w:rFonts w:ascii="STFangsong" w:eastAsia="STFangsong" w:hAnsi="STFangsong" w:hint="eastAsia"/>
          <w:sz w:val="24"/>
        </w:rPr>
        <w:t>标记为树并且仅与被标记为屋顶的超面相邻的超表面被重新标记的屋顶。这个规则依赖于大树不在屋顶上的共同假设。</w:t>
      </w:r>
    </w:p>
    <w:p w14:paraId="25C3772D" w14:textId="7CB2665F" w:rsidR="001C4E31" w:rsidRPr="00B74FEE" w:rsidRDefault="00B74FEE" w:rsidP="00B74FEE">
      <w:pPr>
        <w:spacing w:line="360" w:lineRule="auto"/>
        <w:rPr>
          <w:rFonts w:ascii="STFangsong" w:eastAsia="STFangsong" w:hAnsi="STFangsong"/>
          <w:sz w:val="24"/>
        </w:rPr>
      </w:pPr>
      <w:r>
        <w:rPr>
          <w:rFonts w:ascii="STFangsong" w:eastAsia="STFangsong" w:hAnsi="STFangsong"/>
          <w:sz w:val="24"/>
        </w:rPr>
        <w:t>（2）</w:t>
      </w:r>
      <w:r w:rsidR="001C4E31" w:rsidRPr="00B74FEE">
        <w:rPr>
          <w:rFonts w:ascii="STFangsong" w:eastAsia="STFangsong" w:hAnsi="STFangsong" w:hint="eastAsia"/>
          <w:sz w:val="24"/>
        </w:rPr>
        <w:t>标记为立面的超立方体，并与标记为树和地面的超级花盆相邻，转向树。</w:t>
      </w:r>
    </w:p>
    <w:p w14:paraId="56BFB95F" w14:textId="77777777" w:rsidR="001C4E31" w:rsidRPr="00CA098B" w:rsidRDefault="008E2EBC" w:rsidP="00CA098B">
      <w:pPr>
        <w:spacing w:line="360" w:lineRule="auto"/>
        <w:rPr>
          <w:rFonts w:ascii="STFangsong" w:eastAsia="STFangsong" w:hAnsi="STFangsong"/>
          <w:sz w:val="24"/>
        </w:rPr>
      </w:pPr>
      <w:r w:rsidRPr="00CA098B">
        <w:rPr>
          <w:rFonts w:ascii="STFangsong" w:eastAsia="STFangsong" w:hAnsi="STFangsong" w:hint="eastAsia"/>
          <w:sz w:val="24"/>
        </w:rPr>
        <w:t>这两个语义规则对语义标签带来了更高的语境一致性，特别是在存在小的不规则屋顶上层结构和具有圆柱形状的树的情况下。</w:t>
      </w:r>
    </w:p>
    <w:p w14:paraId="2C6A4E31" w14:textId="77777777" w:rsidR="008E2EBC" w:rsidRPr="00B74FEE" w:rsidRDefault="008E2EBC" w:rsidP="00CA098B">
      <w:pPr>
        <w:spacing w:line="360" w:lineRule="auto"/>
        <w:rPr>
          <w:rFonts w:ascii="STFangsong" w:eastAsia="STFangsong" w:hAnsi="STFangsong"/>
          <w:b/>
          <w:sz w:val="30"/>
          <w:szCs w:val="30"/>
        </w:rPr>
      </w:pPr>
      <w:r w:rsidRPr="00B74FEE">
        <w:rPr>
          <w:rFonts w:ascii="STFangsong" w:eastAsia="STFangsong" w:hAnsi="STFangsong" w:hint="eastAsia"/>
          <w:b/>
          <w:sz w:val="30"/>
          <w:szCs w:val="30"/>
        </w:rPr>
        <w:t>3.2 抽象</w:t>
      </w:r>
    </w:p>
    <w:p w14:paraId="05467DC1" w14:textId="11F7BF8B" w:rsidR="008E2EBC" w:rsidRPr="00CA098B" w:rsidRDefault="008E2EBC" w:rsidP="00CA098B">
      <w:pPr>
        <w:spacing w:line="360" w:lineRule="auto"/>
        <w:ind w:firstLine="420"/>
        <w:rPr>
          <w:rFonts w:ascii="STFangsong" w:eastAsia="STFangsong" w:hAnsi="STFangsong"/>
          <w:sz w:val="24"/>
        </w:rPr>
      </w:pPr>
      <w:r w:rsidRPr="00CA098B">
        <w:rPr>
          <w:rFonts w:ascii="STFangsong" w:eastAsia="STFangsong" w:hAnsi="STFangsong" w:hint="eastAsia"/>
          <w:sz w:val="24"/>
        </w:rPr>
        <w:t>抽象步骤创建了涉及特征图标和平面代理的紧凑描述。通过几何和结构简化，通过平面形状近似和调节，图标化和基于LOD的滤波获得紧凑的描述。方法背后的一个关键思想是将抽象和重建步骤专门化到这些类以及LOD中，</w:t>
      </w:r>
      <w:r w:rsidRPr="00CA098B">
        <w:rPr>
          <w:rFonts w:ascii="STFangsong" w:eastAsia="STFangsong" w:hAnsi="STFangsong"/>
          <w:sz w:val="24"/>
        </w:rPr>
        <w:t>以便用</w:t>
      </w:r>
      <w:r w:rsidRPr="00CA098B">
        <w:rPr>
          <w:rFonts w:ascii="STFangsong" w:eastAsia="STFangsong" w:hAnsi="STFangsong" w:hint="eastAsia"/>
          <w:sz w:val="24"/>
        </w:rPr>
        <w:t>图标</w:t>
      </w:r>
      <w:r w:rsidRPr="00CA098B">
        <w:rPr>
          <w:rFonts w:ascii="STFangsong" w:eastAsia="STFangsong" w:hAnsi="STFangsong"/>
          <w:sz w:val="24"/>
        </w:rPr>
        <w:t>处理</w:t>
      </w:r>
      <w:r w:rsidRPr="00CA098B">
        <w:rPr>
          <w:rFonts w:ascii="STFangsong" w:eastAsia="STFangsong" w:hAnsi="STFangsong" w:hint="eastAsia"/>
          <w:sz w:val="24"/>
        </w:rPr>
        <w:t>，而不是尝试用平面代理来重建它们。 此外，正则化是我们改进重建步骤的可扩展性和鲁棒性的手段。</w:t>
      </w:r>
      <w:r w:rsidRPr="00CA098B">
        <w:rPr>
          <w:rFonts w:ascii="STFangsong" w:eastAsia="STFangsong" w:hAnsi="STFangsong"/>
          <w:sz w:val="24"/>
        </w:rPr>
        <w:t>相关类的</w:t>
      </w:r>
      <w:r w:rsidRPr="00CA098B">
        <w:rPr>
          <w:rFonts w:ascii="STFangsong" w:eastAsia="STFangsong" w:hAnsi="STFangsong" w:hint="eastAsia"/>
          <w:sz w:val="24"/>
        </w:rPr>
        <w:t>抽象如下：</w:t>
      </w:r>
    </w:p>
    <w:p w14:paraId="7C530151" w14:textId="177C2DDA" w:rsidR="008E2EBC" w:rsidRPr="00B74FEE" w:rsidRDefault="003A3E05" w:rsidP="00B74FEE">
      <w:pPr>
        <w:spacing w:line="360" w:lineRule="auto"/>
        <w:rPr>
          <w:rFonts w:ascii="STFangsong" w:eastAsia="STFangsong" w:hAnsi="STFangsong"/>
          <w:sz w:val="24"/>
        </w:rPr>
      </w:pPr>
      <w:r>
        <w:rPr>
          <w:rFonts w:ascii="STFangsong" w:eastAsia="STFangsong" w:hAnsi="STFangsong"/>
          <w:sz w:val="24"/>
        </w:rPr>
        <w:t>（1）</w:t>
      </w:r>
      <w:r w:rsidR="000F2599" w:rsidRPr="00B74FEE">
        <w:rPr>
          <w:rFonts w:ascii="STFangsong" w:eastAsia="STFangsong" w:hAnsi="STFangsong"/>
          <w:sz w:val="24"/>
        </w:rPr>
        <w:t>地面</w:t>
      </w:r>
      <w:r w:rsidR="00A57683" w:rsidRPr="00B74FEE">
        <w:rPr>
          <w:rFonts w:ascii="STFangsong" w:eastAsia="STFangsong" w:hAnsi="STFangsong"/>
          <w:sz w:val="24"/>
        </w:rPr>
        <w:t>：</w:t>
      </w:r>
      <w:r w:rsidR="001F5090" w:rsidRPr="00B74FEE">
        <w:rPr>
          <w:rFonts w:ascii="STFangsong" w:eastAsia="STFangsong" w:hAnsi="STFangsong" w:hint="eastAsia"/>
          <w:sz w:val="24"/>
        </w:rPr>
        <w:t>由2D的Delaunay三角测量表示</w:t>
      </w:r>
      <w:r w:rsidR="001F5090" w:rsidRPr="00B74FEE">
        <w:rPr>
          <w:rFonts w:ascii="STFangsong" w:eastAsia="STFangsong" w:hAnsi="STFangsong"/>
          <w:sz w:val="24"/>
        </w:rPr>
        <w:t>，</w:t>
      </w:r>
      <w:r w:rsidR="000F2599" w:rsidRPr="00B74FEE">
        <w:rPr>
          <w:rFonts w:ascii="STFangsong" w:eastAsia="STFangsong" w:hAnsi="STFangsong"/>
          <w:sz w:val="24"/>
        </w:rPr>
        <w:t>由网格帧的最大参数</w:t>
      </w:r>
      <w:r w:rsidR="000F2599" w:rsidRPr="00B74FEE">
        <w:rPr>
          <w:rFonts w:ascii="STFangsong" w:eastAsia="STFangsong" w:hAnsi="STFangsong" w:hint="eastAsia"/>
          <w:sz w:val="24"/>
        </w:rPr>
        <w:t>属性</w:t>
      </w:r>
      <w:r w:rsidR="000F2599" w:rsidRPr="00B74FEE">
        <w:rPr>
          <w:rFonts w:ascii="STFangsong" w:eastAsia="STFangsong" w:hAnsi="STFangsong"/>
          <w:sz w:val="24"/>
        </w:rPr>
        <w:t>的相邻插值</w:t>
      </w:r>
      <w:r w:rsidR="000F2599" w:rsidRPr="00B74FEE">
        <w:rPr>
          <w:rFonts w:ascii="STFangsong" w:eastAsia="STFangsong" w:hAnsi="STFangsong" w:hint="eastAsia"/>
          <w:sz w:val="24"/>
        </w:rPr>
        <w:t>决定</w:t>
      </w:r>
      <w:r w:rsidR="000F2599" w:rsidRPr="00B74FEE">
        <w:rPr>
          <w:rFonts w:ascii="STFangsong" w:eastAsia="STFangsong" w:hAnsi="STFangsong"/>
          <w:sz w:val="24"/>
        </w:rPr>
        <w:t>。</w:t>
      </w:r>
    </w:p>
    <w:p w14:paraId="17668713" w14:textId="73AA8FA4" w:rsidR="000F2599" w:rsidRPr="003A3E05" w:rsidRDefault="003A3E05" w:rsidP="003A3E05">
      <w:pPr>
        <w:widowControl/>
        <w:autoSpaceDE w:val="0"/>
        <w:autoSpaceDN w:val="0"/>
        <w:adjustRightInd w:val="0"/>
        <w:spacing w:after="240" w:line="360" w:lineRule="auto"/>
        <w:jc w:val="left"/>
        <w:rPr>
          <w:rFonts w:ascii="STFangsong" w:eastAsia="STFangsong" w:hAnsi="STFangsong" w:cs="Times"/>
          <w:kern w:val="0"/>
          <w:sz w:val="24"/>
        </w:rPr>
      </w:pPr>
      <w:r>
        <w:rPr>
          <w:rFonts w:ascii="STFangsong" w:eastAsia="STFangsong" w:hAnsi="STFangsong"/>
          <w:sz w:val="24"/>
        </w:rPr>
        <w:t>（2）</w:t>
      </w:r>
      <w:r w:rsidR="000F2599" w:rsidRPr="003A3E05">
        <w:rPr>
          <w:rFonts w:ascii="STFangsong" w:eastAsia="STFangsong" w:hAnsi="STFangsong"/>
          <w:sz w:val="24"/>
        </w:rPr>
        <w:t>窗户和屋顶:</w:t>
      </w:r>
      <w:r w:rsidR="000F2599" w:rsidRPr="003A3E05">
        <w:rPr>
          <w:rFonts w:ascii="STFangsong" w:eastAsia="STFangsong" w:hAnsi="STFangsong" w:hint="eastAsia"/>
          <w:sz w:val="24"/>
        </w:rPr>
        <w:t xml:space="preserve"> 由一组具有加强规律的平面投影近似，这些代理被用作最终水密重建步骤的输入</w:t>
      </w:r>
      <w:r w:rsidR="000F2599" w:rsidRPr="003A3E05">
        <w:rPr>
          <w:rFonts w:ascii="STFangsong" w:eastAsia="STFangsong" w:hAnsi="STFangsong"/>
          <w:sz w:val="24"/>
        </w:rPr>
        <w:t>,局限</w:t>
      </w:r>
      <w:r w:rsidR="000F2599" w:rsidRPr="003A3E05">
        <w:rPr>
          <w:rFonts w:ascii="STFangsong" w:eastAsia="STFangsong" w:hAnsi="STFangsong" w:hint="eastAsia"/>
          <w:sz w:val="24"/>
        </w:rPr>
        <w:t>于</w:t>
      </w:r>
      <w:r w:rsidR="000F2599" w:rsidRPr="003A3E05">
        <w:rPr>
          <w:rFonts w:ascii="STFangsong" w:eastAsia="STFangsong" w:hAnsi="STFangsong"/>
          <w:sz w:val="24"/>
        </w:rPr>
        <w:t>平面代理，平面表面平均覆盖了80%的城市地区，</w:t>
      </w:r>
      <w:r w:rsidR="000F2599" w:rsidRPr="003A3E05">
        <w:rPr>
          <w:rFonts w:ascii="STFangsong" w:eastAsia="STFangsong" w:hAnsi="STFangsong" w:hint="eastAsia"/>
          <w:sz w:val="24"/>
        </w:rPr>
        <w:t>并且适合于对LOD生成的有效抽象和重新构建</w:t>
      </w:r>
      <w:r w:rsidR="000F2599" w:rsidRPr="003A3E05">
        <w:rPr>
          <w:rFonts w:ascii="STFangsong" w:eastAsia="STFangsong" w:hAnsi="STFangsong"/>
          <w:sz w:val="24"/>
        </w:rPr>
        <w:t>。</w:t>
      </w:r>
    </w:p>
    <w:p w14:paraId="23E9DBA5" w14:textId="77777777" w:rsidR="003A3E05" w:rsidRDefault="003A3E05" w:rsidP="003A3E05">
      <w:pPr>
        <w:widowControl/>
        <w:autoSpaceDE w:val="0"/>
        <w:autoSpaceDN w:val="0"/>
        <w:adjustRightInd w:val="0"/>
        <w:spacing w:after="240" w:line="360" w:lineRule="auto"/>
        <w:jc w:val="left"/>
        <w:rPr>
          <w:rFonts w:ascii="STFangsong" w:eastAsia="STFangsong" w:hAnsi="STFangsong" w:cs="Times" w:hint="eastAsia"/>
          <w:kern w:val="0"/>
          <w:sz w:val="24"/>
        </w:rPr>
      </w:pPr>
      <w:r>
        <w:rPr>
          <w:rFonts w:ascii="STFangsong" w:eastAsia="STFangsong" w:hAnsi="STFangsong"/>
          <w:sz w:val="24"/>
        </w:rPr>
        <w:t>（3）</w:t>
      </w:r>
      <w:r w:rsidR="000F2599" w:rsidRPr="003A3E05">
        <w:rPr>
          <w:rFonts w:ascii="STFangsong" w:eastAsia="STFangsong" w:hAnsi="STFangsong" w:hint="eastAsia"/>
          <w:sz w:val="24"/>
        </w:rPr>
        <w:t>上层建筑，立面构件和树木</w:t>
      </w:r>
      <w:r w:rsidR="000F2599" w:rsidRPr="003A3E05">
        <w:rPr>
          <w:rFonts w:ascii="STFangsong" w:eastAsia="STFangsong" w:hAnsi="STFangsong"/>
          <w:sz w:val="24"/>
        </w:rPr>
        <w:t>：</w:t>
      </w:r>
      <w:r w:rsidR="000F2599" w:rsidRPr="003A3E05">
        <w:rPr>
          <w:rFonts w:ascii="STFangsong" w:eastAsia="STFangsong" w:hAnsi="STFangsong" w:hint="eastAsia"/>
          <w:sz w:val="24"/>
        </w:rPr>
        <w:t>通过不同深度地图上的图标化来实现</w:t>
      </w:r>
      <w:r w:rsidR="000F2599" w:rsidRPr="003A3E05">
        <w:rPr>
          <w:rFonts w:ascii="STFangsong" w:eastAsia="STFangsong" w:hAnsi="STFangsong"/>
          <w:sz w:val="24"/>
        </w:rPr>
        <w:t>。</w:t>
      </w:r>
      <w:r w:rsidR="000F2599" w:rsidRPr="003A3E05">
        <w:rPr>
          <w:rFonts w:ascii="STFangsong" w:eastAsia="STFangsong" w:hAnsi="STFangsong" w:hint="eastAsia"/>
          <w:sz w:val="24"/>
        </w:rPr>
        <w:t>由于机载MVS网格的分辨率有限（通常只是烟囱或窗户的几个三角形面），我们不会将平面代理的屋顶上层结构和立面构件进行近似。树图标是沿Z轴旋转不变的参数形状</w:t>
      </w:r>
      <w:r w:rsidR="000F2599" w:rsidRPr="003A3E05">
        <w:rPr>
          <w:rFonts w:ascii="STFangsong" w:eastAsia="STFangsong" w:hAnsi="STFangsong"/>
          <w:sz w:val="24"/>
        </w:rPr>
        <w:t>。</w:t>
      </w:r>
    </w:p>
    <w:p w14:paraId="0B0FDAC1" w14:textId="451DFBCF" w:rsidR="00376C53" w:rsidRPr="003A3E05" w:rsidRDefault="003A3E05" w:rsidP="003A3E05">
      <w:pPr>
        <w:widowControl/>
        <w:autoSpaceDE w:val="0"/>
        <w:autoSpaceDN w:val="0"/>
        <w:adjustRightInd w:val="0"/>
        <w:spacing w:after="240" w:line="360" w:lineRule="auto"/>
        <w:jc w:val="left"/>
        <w:rPr>
          <w:rFonts w:ascii="STFangsong" w:eastAsia="STFangsong" w:hAnsi="STFangsong" w:cs="Times"/>
          <w:kern w:val="0"/>
          <w:sz w:val="24"/>
        </w:rPr>
      </w:pPr>
      <w:r>
        <w:rPr>
          <w:rFonts w:ascii="STFangsong" w:eastAsia="STFangsong" w:hAnsi="STFangsong" w:cs="Times" w:hint="eastAsia"/>
          <w:kern w:val="0"/>
          <w:sz w:val="24"/>
        </w:rPr>
        <w:t xml:space="preserve">    </w:t>
      </w:r>
      <w:r w:rsidR="00376C53" w:rsidRPr="00CA098B">
        <w:rPr>
          <w:rFonts w:ascii="STFangsong" w:eastAsia="STFangsong" w:hAnsi="STFangsong" w:hint="eastAsia"/>
          <w:sz w:val="24"/>
        </w:rPr>
        <w:t>通过选择标记为屋顶或立面的标准来识别一组近平面超立方体，具有高平坦度属性</w:t>
      </w:r>
      <w:proofErr w:type="spellStart"/>
      <w:r w:rsidR="00376C53" w:rsidRPr="00CA098B">
        <w:rPr>
          <w:rFonts w:ascii="STFangsong" w:eastAsia="STFangsong" w:hAnsi="STFangsong" w:hint="eastAsia"/>
          <w:sz w:val="24"/>
        </w:rPr>
        <w:t>ap</w:t>
      </w:r>
      <w:proofErr w:type="spellEnd"/>
      <w:r w:rsidR="00376C53" w:rsidRPr="00CA098B">
        <w:rPr>
          <w:rFonts w:ascii="STFangsong" w:eastAsia="STFangsong" w:hAnsi="STFangsong" w:hint="eastAsia"/>
          <w:sz w:val="24"/>
        </w:rPr>
        <w:t>和最小大面积（我们施加</w:t>
      </w:r>
      <w:proofErr w:type="spellStart"/>
      <w:r w:rsidR="00376C53" w:rsidRPr="00CA098B">
        <w:rPr>
          <w:rFonts w:ascii="STFangsong" w:eastAsia="STFangsong" w:hAnsi="STFangsong" w:hint="eastAsia"/>
          <w:sz w:val="24"/>
        </w:rPr>
        <w:t>ap</w:t>
      </w:r>
      <w:proofErr w:type="spellEnd"/>
      <w:r w:rsidR="00376C53" w:rsidRPr="00CA098B">
        <w:rPr>
          <w:rFonts w:ascii="STFangsong" w:eastAsia="STFangsong" w:hAnsi="STFangsong" w:hint="eastAsia"/>
          <w:sz w:val="24"/>
        </w:rPr>
        <w:t xml:space="preserve">&gt; </w:t>
      </w:r>
      <w:proofErr w:type="spellStart"/>
      <w:r w:rsidR="00376C53" w:rsidRPr="00CA098B">
        <w:rPr>
          <w:rFonts w:ascii="STFangsong" w:eastAsia="STFangsong" w:hAnsi="STFangsong" w:hint="eastAsia"/>
          <w:sz w:val="24"/>
        </w:rPr>
        <w:t>tp</w:t>
      </w:r>
      <w:proofErr w:type="spellEnd"/>
      <w:r w:rsidR="00376C53" w:rsidRPr="00CA098B">
        <w:rPr>
          <w:rFonts w:ascii="STFangsong" w:eastAsia="STFangsong" w:hAnsi="STFangsong" w:hint="eastAsia"/>
          <w:sz w:val="24"/>
        </w:rPr>
        <w:t>和面积A大于Amin，其中</w:t>
      </w:r>
      <w:proofErr w:type="spellStart"/>
      <w:r w:rsidR="00376C53" w:rsidRPr="00CA098B">
        <w:rPr>
          <w:rFonts w:ascii="STFangsong" w:eastAsia="STFangsong" w:hAnsi="STFangsong" w:hint="eastAsia"/>
          <w:sz w:val="24"/>
        </w:rPr>
        <w:t>tp</w:t>
      </w:r>
      <w:proofErr w:type="spellEnd"/>
      <w:r w:rsidR="00376C53" w:rsidRPr="00CA098B">
        <w:rPr>
          <w:rFonts w:ascii="STFangsong" w:eastAsia="STFangsong" w:hAnsi="STFangsong" w:hint="eastAsia"/>
          <w:sz w:val="24"/>
        </w:rPr>
        <w:t>和Amin是两个模型参数）。对于每个近平面超级计算器，我们计算最小二乘拟合平面，称为超级代理。然后，我们通过改变这些代理的方向和位置来改进这些代理的规律性，以加强其规范的几何关系。</w:t>
      </w:r>
    </w:p>
    <w:p w14:paraId="32B8C314" w14:textId="77777777" w:rsidR="000F2599" w:rsidRPr="003A3E05" w:rsidRDefault="000F2599" w:rsidP="003A3E05">
      <w:pPr>
        <w:widowControl/>
        <w:autoSpaceDE w:val="0"/>
        <w:autoSpaceDN w:val="0"/>
        <w:adjustRightInd w:val="0"/>
        <w:spacing w:after="240" w:line="360" w:lineRule="auto"/>
        <w:jc w:val="left"/>
        <w:rPr>
          <w:rFonts w:ascii="STFangsong" w:eastAsia="STFangsong" w:hAnsi="STFangsong" w:cs="Times"/>
          <w:b/>
          <w:kern w:val="0"/>
          <w:sz w:val="30"/>
          <w:szCs w:val="30"/>
        </w:rPr>
      </w:pPr>
      <w:r w:rsidRPr="003A3E05">
        <w:rPr>
          <w:rFonts w:ascii="STFangsong" w:eastAsia="STFangsong" w:hAnsi="STFangsong" w:cs="Times"/>
          <w:b/>
          <w:kern w:val="0"/>
          <w:sz w:val="30"/>
          <w:szCs w:val="30"/>
        </w:rPr>
        <w:t xml:space="preserve">3.2.1 </w:t>
      </w:r>
      <w:r w:rsidR="00376C53" w:rsidRPr="003A3E05">
        <w:rPr>
          <w:rFonts w:ascii="STFangsong" w:eastAsia="STFangsong" w:hAnsi="STFangsong" w:cs="Times"/>
          <w:b/>
          <w:kern w:val="0"/>
          <w:sz w:val="30"/>
          <w:szCs w:val="30"/>
        </w:rPr>
        <w:t>几何关系</w:t>
      </w:r>
    </w:p>
    <w:p w14:paraId="75209786" w14:textId="77777777" w:rsidR="000F2599" w:rsidRPr="00CA098B" w:rsidRDefault="000F2599" w:rsidP="00CA098B">
      <w:pPr>
        <w:spacing w:line="360" w:lineRule="auto"/>
        <w:ind w:firstLine="480"/>
        <w:rPr>
          <w:rFonts w:ascii="STFangsong" w:eastAsia="STFangsong" w:hAnsi="STFangsong"/>
          <w:sz w:val="24"/>
        </w:rPr>
      </w:pPr>
      <w:r w:rsidRPr="00CA098B">
        <w:rPr>
          <w:rFonts w:ascii="STFangsong" w:eastAsia="STFangsong" w:hAnsi="STFangsong" w:hint="eastAsia"/>
          <w:sz w:val="24"/>
        </w:rPr>
        <w:t>我们首先通过选择标记为屋顶或立面的标准来识别一组近平面超立方体，具有高平坦度属性</w:t>
      </w:r>
      <w:proofErr w:type="spellStart"/>
      <w:r w:rsidRPr="00CA098B">
        <w:rPr>
          <w:rFonts w:ascii="STFangsong" w:eastAsia="STFangsong" w:hAnsi="STFangsong" w:hint="eastAsia"/>
          <w:sz w:val="24"/>
        </w:rPr>
        <w:t>ap</w:t>
      </w:r>
      <w:proofErr w:type="spellEnd"/>
      <w:r w:rsidRPr="00CA098B">
        <w:rPr>
          <w:rFonts w:ascii="STFangsong" w:eastAsia="STFangsong" w:hAnsi="STFangsong" w:hint="eastAsia"/>
          <w:sz w:val="24"/>
        </w:rPr>
        <w:t>和最小大面积（我们施加</w:t>
      </w:r>
      <w:proofErr w:type="spellStart"/>
      <w:r w:rsidRPr="00CA098B">
        <w:rPr>
          <w:rFonts w:ascii="STFangsong" w:eastAsia="STFangsong" w:hAnsi="STFangsong" w:hint="eastAsia"/>
          <w:sz w:val="24"/>
        </w:rPr>
        <w:t>ap</w:t>
      </w:r>
      <w:proofErr w:type="spellEnd"/>
      <w:r w:rsidRPr="00CA098B">
        <w:rPr>
          <w:rFonts w:ascii="STFangsong" w:eastAsia="STFangsong" w:hAnsi="STFangsong" w:hint="eastAsia"/>
          <w:sz w:val="24"/>
        </w:rPr>
        <w:t xml:space="preserve">&gt; </w:t>
      </w:r>
      <w:proofErr w:type="spellStart"/>
      <w:r w:rsidRPr="00CA098B">
        <w:rPr>
          <w:rFonts w:ascii="STFangsong" w:eastAsia="STFangsong" w:hAnsi="STFangsong" w:hint="eastAsia"/>
          <w:sz w:val="24"/>
        </w:rPr>
        <w:t>tp</w:t>
      </w:r>
      <w:proofErr w:type="spellEnd"/>
      <w:r w:rsidRPr="00CA098B">
        <w:rPr>
          <w:rFonts w:ascii="STFangsong" w:eastAsia="STFangsong" w:hAnsi="STFangsong" w:hint="eastAsia"/>
          <w:sz w:val="24"/>
        </w:rPr>
        <w:t>和面积A大于Amin，其中</w:t>
      </w:r>
      <w:proofErr w:type="spellStart"/>
      <w:r w:rsidRPr="00CA098B">
        <w:rPr>
          <w:rFonts w:ascii="STFangsong" w:eastAsia="STFangsong" w:hAnsi="STFangsong" w:hint="eastAsia"/>
          <w:sz w:val="24"/>
        </w:rPr>
        <w:t>tp</w:t>
      </w:r>
      <w:proofErr w:type="spellEnd"/>
      <w:r w:rsidRPr="00CA098B">
        <w:rPr>
          <w:rFonts w:ascii="STFangsong" w:eastAsia="STFangsong" w:hAnsi="STFangsong" w:hint="eastAsia"/>
          <w:sz w:val="24"/>
        </w:rPr>
        <w:t>和Amin是两个模型参数）。对于每个近平面超级计算器，我们计算最小二乘拟合平面，称为超级代理。然后，我们通过改变这些代理的方向和位置来改进这些代理的规律性，以加强其规范的几何关系。由P1和P2表示，具有相应单位法线n1和n2的两个代理以及重心c1和c2。我们在定向公差ε和欧几里得距离容差d之间定义四个规范关系：</w:t>
      </w:r>
    </w:p>
    <w:p w14:paraId="7E61F7E5" w14:textId="77777777" w:rsidR="000F2599" w:rsidRPr="00CA098B" w:rsidRDefault="000F2599" w:rsidP="00CA098B">
      <w:pPr>
        <w:pStyle w:val="a9"/>
        <w:numPr>
          <w:ilvl w:val="0"/>
          <w:numId w:val="3"/>
        </w:numPr>
        <w:spacing w:line="360" w:lineRule="auto"/>
        <w:ind w:firstLineChars="0"/>
        <w:rPr>
          <w:rFonts w:ascii="STFangsong" w:eastAsia="STFangsong" w:hAnsi="STFangsong"/>
          <w:sz w:val="24"/>
        </w:rPr>
      </w:pPr>
      <w:r w:rsidRPr="00CA098B">
        <w:rPr>
          <w:rFonts w:ascii="STFangsong" w:eastAsia="STFangsong" w:hAnsi="STFangsong" w:hint="eastAsia"/>
          <w:sz w:val="24"/>
        </w:rPr>
        <w:t>平行性</w:t>
      </w:r>
      <w:r w:rsidRPr="00CA098B">
        <w:rPr>
          <w:rFonts w:ascii="STFangsong" w:eastAsia="STFangsong" w:hAnsi="STFangsong"/>
          <w:sz w:val="24"/>
        </w:rPr>
        <w:t>：</w:t>
      </w:r>
      <w:r w:rsidRPr="00CA098B">
        <w:rPr>
          <w:rFonts w:ascii="STFangsong" w:eastAsia="STFangsong" w:hAnsi="STFangsong" w:hint="eastAsia"/>
          <w:sz w:val="24"/>
        </w:rPr>
        <w:t>如果| n1·n2 |，则P1和P2为ε平行≥1 - ε;</w:t>
      </w:r>
    </w:p>
    <w:p w14:paraId="0F701517" w14:textId="77777777" w:rsidR="000F2599" w:rsidRPr="00CA098B" w:rsidRDefault="000F2599" w:rsidP="00CA098B">
      <w:pPr>
        <w:pStyle w:val="a9"/>
        <w:numPr>
          <w:ilvl w:val="0"/>
          <w:numId w:val="3"/>
        </w:numPr>
        <w:spacing w:line="360" w:lineRule="auto"/>
        <w:ind w:firstLineChars="0"/>
        <w:rPr>
          <w:rFonts w:ascii="STFangsong" w:eastAsia="STFangsong" w:hAnsi="STFangsong"/>
          <w:sz w:val="24"/>
        </w:rPr>
      </w:pPr>
      <w:r w:rsidRPr="00CA098B">
        <w:rPr>
          <w:rFonts w:ascii="STFangsong" w:eastAsia="STFangsong" w:hAnsi="STFangsong" w:hint="eastAsia"/>
          <w:sz w:val="24"/>
        </w:rPr>
        <w:t>正交性</w:t>
      </w:r>
      <w:r w:rsidRPr="00CA098B">
        <w:rPr>
          <w:rFonts w:ascii="STFangsong" w:eastAsia="STFangsong" w:hAnsi="STFangsong"/>
          <w:sz w:val="24"/>
        </w:rPr>
        <w:t>：</w:t>
      </w:r>
      <w:r w:rsidRPr="00CA098B">
        <w:rPr>
          <w:rFonts w:ascii="STFangsong" w:eastAsia="STFangsong" w:hAnsi="STFangsong" w:hint="eastAsia"/>
          <w:sz w:val="24"/>
        </w:rPr>
        <w:t>如果| n1·n2 |，则P1和P2是ε正交的≤ε;</w:t>
      </w:r>
    </w:p>
    <w:p w14:paraId="59E5C16F" w14:textId="77777777" w:rsidR="000F2599" w:rsidRPr="00CA098B" w:rsidRDefault="000F2599" w:rsidP="00CA098B">
      <w:pPr>
        <w:pStyle w:val="a9"/>
        <w:numPr>
          <w:ilvl w:val="0"/>
          <w:numId w:val="3"/>
        </w:numPr>
        <w:spacing w:line="360" w:lineRule="auto"/>
        <w:ind w:firstLineChars="0"/>
        <w:rPr>
          <w:rFonts w:ascii="STFangsong" w:eastAsia="STFangsong" w:hAnsi="STFangsong"/>
          <w:sz w:val="24"/>
        </w:rPr>
      </w:pPr>
      <w:r w:rsidRPr="00CA098B">
        <w:rPr>
          <w:rFonts w:ascii="STFangsong" w:eastAsia="STFangsong" w:hAnsi="STFangsong" w:hint="eastAsia"/>
          <w:sz w:val="24"/>
        </w:rPr>
        <w:t>Z对称：如果|| n1·</w:t>
      </w:r>
      <w:proofErr w:type="spellStart"/>
      <w:r w:rsidRPr="00CA098B">
        <w:rPr>
          <w:rFonts w:ascii="STFangsong" w:eastAsia="STFangsong" w:hAnsi="STFangsong" w:hint="eastAsia"/>
          <w:sz w:val="24"/>
        </w:rPr>
        <w:t>nz</w:t>
      </w:r>
      <w:proofErr w:type="spellEnd"/>
      <w:r w:rsidRPr="00CA098B">
        <w:rPr>
          <w:rFonts w:ascii="STFangsong" w:eastAsia="STFangsong" w:hAnsi="STFangsong" w:hint="eastAsia"/>
          <w:sz w:val="24"/>
        </w:rPr>
        <w:t xml:space="preserve"> |，则P1和P2为ε-Z对称 - | n2·</w:t>
      </w:r>
      <w:proofErr w:type="spellStart"/>
      <w:r w:rsidRPr="00CA098B">
        <w:rPr>
          <w:rFonts w:ascii="STFangsong" w:eastAsia="STFangsong" w:hAnsi="STFangsong" w:hint="eastAsia"/>
          <w:sz w:val="24"/>
        </w:rPr>
        <w:t>nz</w:t>
      </w:r>
      <w:proofErr w:type="spellEnd"/>
      <w:r w:rsidRPr="00CA098B">
        <w:rPr>
          <w:rFonts w:ascii="STFangsong" w:eastAsia="STFangsong" w:hAnsi="STFangsong" w:hint="eastAsia"/>
          <w:sz w:val="24"/>
        </w:rPr>
        <w:t xml:space="preserve"> || ≤ε，其中</w:t>
      </w:r>
      <w:proofErr w:type="spellStart"/>
      <w:r w:rsidRPr="00CA098B">
        <w:rPr>
          <w:rFonts w:ascii="STFangsong" w:eastAsia="STFangsong" w:hAnsi="STFangsong" w:hint="eastAsia"/>
          <w:sz w:val="24"/>
        </w:rPr>
        <w:t>nz</w:t>
      </w:r>
      <w:proofErr w:type="spellEnd"/>
      <w:r w:rsidRPr="00CA098B">
        <w:rPr>
          <w:rFonts w:ascii="STFangsong" w:eastAsia="STFangsong" w:hAnsi="STFangsong" w:hint="eastAsia"/>
          <w:sz w:val="24"/>
        </w:rPr>
        <w:t>是沿垂直轴的单位向量;</w:t>
      </w:r>
    </w:p>
    <w:p w14:paraId="5E3AB45C" w14:textId="77777777" w:rsidR="000F2599" w:rsidRPr="00CA098B" w:rsidRDefault="000F2599" w:rsidP="00CA098B">
      <w:pPr>
        <w:pStyle w:val="a9"/>
        <w:numPr>
          <w:ilvl w:val="0"/>
          <w:numId w:val="3"/>
        </w:numPr>
        <w:spacing w:line="360" w:lineRule="auto"/>
        <w:ind w:firstLineChars="0"/>
        <w:rPr>
          <w:rFonts w:ascii="STFangsong" w:eastAsia="STFangsong" w:hAnsi="STFangsong"/>
          <w:sz w:val="24"/>
        </w:rPr>
      </w:pPr>
      <w:r w:rsidRPr="00CA098B">
        <w:rPr>
          <w:rFonts w:ascii="STFangsong" w:eastAsia="STFangsong" w:hAnsi="STFangsong" w:hint="eastAsia"/>
          <w:sz w:val="24"/>
        </w:rPr>
        <w:t>共面性如果它们是ε-平行的，则P1和P2是d-ε共面的，|d⊥（c1，P2）+d⊥（c2，P1）| &lt;2d，其中d⊥（c，P）表示点c和代理P之间的正交距离。</w:t>
      </w:r>
    </w:p>
    <w:p w14:paraId="0D2622FD" w14:textId="77777777" w:rsidR="000F2599" w:rsidRPr="00CA098B" w:rsidRDefault="000F2599" w:rsidP="00CA098B">
      <w:pPr>
        <w:spacing w:line="360" w:lineRule="auto"/>
        <w:ind w:firstLine="420"/>
        <w:rPr>
          <w:rFonts w:ascii="STFangsong" w:eastAsia="STFangsong" w:hAnsi="STFangsong"/>
          <w:sz w:val="24"/>
        </w:rPr>
      </w:pPr>
      <w:r w:rsidRPr="00CA098B">
        <w:rPr>
          <w:rFonts w:ascii="STFangsong" w:eastAsia="STFangsong" w:hAnsi="STFangsong" w:hint="eastAsia"/>
          <w:sz w:val="24"/>
        </w:rPr>
        <w:t>前三个关系与代理方向有关，共平面是具有附加相对定位约束的并行性的特定实例。 Z对称的概念与常见的假设相一致，即屋顶的连通部件倾向于具有相似的斜率值。对于我们的城市环境，旋转对称性太笼统了。另外，通过线性运算检测Z</w:t>
      </w:r>
      <w:r w:rsidR="00376C53" w:rsidRPr="00CA098B">
        <w:rPr>
          <w:rFonts w:ascii="STFangsong" w:eastAsia="STFangsong" w:hAnsi="STFangsong" w:hint="eastAsia"/>
          <w:sz w:val="24"/>
        </w:rPr>
        <w:t>对称，而旋转对称则涉及二次复杂度。</w:t>
      </w:r>
    </w:p>
    <w:p w14:paraId="295BC285" w14:textId="77777777" w:rsidR="003A3E05" w:rsidRDefault="00376C53" w:rsidP="003A3E05">
      <w:pPr>
        <w:widowControl/>
        <w:autoSpaceDE w:val="0"/>
        <w:autoSpaceDN w:val="0"/>
        <w:adjustRightInd w:val="0"/>
        <w:spacing w:after="240" w:line="360" w:lineRule="auto"/>
        <w:jc w:val="left"/>
        <w:rPr>
          <w:rFonts w:ascii="STFangsong" w:eastAsia="STFangsong" w:hAnsi="STFangsong" w:cs="Times" w:hint="eastAsia"/>
          <w:b/>
          <w:kern w:val="0"/>
          <w:sz w:val="30"/>
          <w:szCs w:val="30"/>
        </w:rPr>
      </w:pPr>
      <w:r w:rsidRPr="003A3E05">
        <w:rPr>
          <w:rFonts w:ascii="STFangsong" w:eastAsia="STFangsong" w:hAnsi="STFangsong" w:cs="Times"/>
          <w:b/>
          <w:kern w:val="0"/>
          <w:sz w:val="30"/>
          <w:szCs w:val="30"/>
        </w:rPr>
        <w:t>3.2.2 检测规律</w:t>
      </w:r>
    </w:p>
    <w:p w14:paraId="321CA2EF" w14:textId="4904E94C" w:rsidR="00376C53" w:rsidRPr="003A3E05" w:rsidRDefault="003A3E05" w:rsidP="003A3E05">
      <w:pPr>
        <w:widowControl/>
        <w:autoSpaceDE w:val="0"/>
        <w:autoSpaceDN w:val="0"/>
        <w:adjustRightInd w:val="0"/>
        <w:spacing w:after="240" w:line="360" w:lineRule="auto"/>
        <w:jc w:val="left"/>
        <w:rPr>
          <w:rFonts w:ascii="STFangsong" w:eastAsia="STFangsong" w:hAnsi="STFangsong" w:cs="Times"/>
          <w:b/>
          <w:kern w:val="0"/>
          <w:sz w:val="30"/>
          <w:szCs w:val="30"/>
        </w:rPr>
      </w:pPr>
      <w:r>
        <w:rPr>
          <w:rFonts w:ascii="STFangsong" w:eastAsia="STFangsong" w:hAnsi="STFangsong" w:cs="Times" w:hint="eastAsia"/>
          <w:b/>
          <w:kern w:val="0"/>
          <w:sz w:val="30"/>
          <w:szCs w:val="30"/>
        </w:rPr>
        <w:t xml:space="preserve">    </w:t>
      </w:r>
      <w:r w:rsidR="00376C53" w:rsidRPr="00CA098B">
        <w:rPr>
          <w:rFonts w:ascii="STFangsong" w:eastAsia="STFangsong" w:hAnsi="STFangsong" w:hint="eastAsia"/>
          <w:sz w:val="24"/>
        </w:rPr>
        <w:t>通过分层分解检测全局规律。并行关系形成参考层</w:t>
      </w:r>
      <w:r w:rsidR="00376C53" w:rsidRPr="00CA098B">
        <w:rPr>
          <w:rFonts w:ascii="STFangsong" w:eastAsia="STFangsong" w:hAnsi="STFangsong"/>
          <w:sz w:val="24"/>
        </w:rPr>
        <w:t>（成为层1）</w:t>
      </w:r>
      <w:r w:rsidR="00376C53" w:rsidRPr="00CA098B">
        <w:rPr>
          <w:rFonts w:ascii="STFangsong" w:eastAsia="STFangsong" w:hAnsi="STFangsong" w:hint="eastAsia"/>
          <w:sz w:val="24"/>
        </w:rPr>
        <w:t>，将ε并行的代理聚类到并行集群中，并计算每个集群的平均方向。通过检测平行簇之间的正交性和Z对称关系形成上层（称为层2）。每个并行簇有一个节点构成一个正交图，两个节点之间的一个边是ε-正交的。我们还将ε-Z对称的并行簇聚类到Z对称组中，并计算每个组相对于Z轴的平均角度。最后通过共面关系创建一个下层（称为第0层），将每个并行簇分解成d-ε共面的代理集合，并计算每组共面代理的平均质心。注意，所有前述的平均过程由每个代理的面积加权，每个代理的面积由总共54个初始代理定义。</w:t>
      </w:r>
    </w:p>
    <w:p w14:paraId="0D3C956B" w14:textId="77777777" w:rsidR="00376C53" w:rsidRPr="003A3E05" w:rsidRDefault="00376C53" w:rsidP="003A3E05">
      <w:pPr>
        <w:spacing w:line="360" w:lineRule="auto"/>
        <w:rPr>
          <w:rFonts w:ascii="STFangsong" w:eastAsia="STFangsong" w:hAnsi="STFangsong"/>
          <w:b/>
          <w:sz w:val="30"/>
          <w:szCs w:val="30"/>
        </w:rPr>
      </w:pPr>
      <w:r w:rsidRPr="003A3E05">
        <w:rPr>
          <w:rFonts w:ascii="STFangsong" w:eastAsia="STFangsong" w:hAnsi="STFangsong" w:hint="eastAsia"/>
          <w:b/>
          <w:sz w:val="30"/>
          <w:szCs w:val="30"/>
        </w:rPr>
        <w:t xml:space="preserve">3.2.3 </w:t>
      </w:r>
      <w:r w:rsidRPr="003A3E05">
        <w:rPr>
          <w:rFonts w:ascii="STFangsong" w:eastAsia="STFangsong" w:hAnsi="STFangsong"/>
          <w:b/>
          <w:sz w:val="30"/>
          <w:szCs w:val="30"/>
        </w:rPr>
        <w:t>重新</w:t>
      </w:r>
      <w:r w:rsidRPr="003A3E05">
        <w:rPr>
          <w:rFonts w:ascii="STFangsong" w:eastAsia="STFangsong" w:hAnsi="STFangsong" w:hint="eastAsia"/>
          <w:b/>
          <w:sz w:val="30"/>
          <w:szCs w:val="30"/>
        </w:rPr>
        <w:t>定位</w:t>
      </w:r>
    </w:p>
    <w:p w14:paraId="683CE6EF" w14:textId="77777777" w:rsidR="00376C53" w:rsidRPr="00CA098B" w:rsidRDefault="00376C53" w:rsidP="00CA098B">
      <w:pPr>
        <w:spacing w:line="360" w:lineRule="auto"/>
        <w:ind w:firstLine="420"/>
        <w:rPr>
          <w:rFonts w:ascii="STFangsong" w:eastAsia="STFangsong" w:hAnsi="STFangsong"/>
          <w:sz w:val="24"/>
        </w:rPr>
      </w:pPr>
      <w:r>
        <w:rPr>
          <w:rFonts w:hint="eastAsia"/>
        </w:rPr>
        <w:t>平</w:t>
      </w:r>
      <w:r w:rsidRPr="00CA098B">
        <w:rPr>
          <w:rFonts w:ascii="STFangsong" w:eastAsia="STFangsong" w:hAnsi="STFangsong" w:hint="eastAsia"/>
          <w:sz w:val="24"/>
        </w:rPr>
        <w:t>行簇通过将正交几何关系转化为正交图来重新定向。由源和目标节点分别表示由传播改变的一对节点。</w:t>
      </w:r>
      <w:r w:rsidRPr="00CA098B">
        <w:rPr>
          <w:rFonts w:ascii="STFangsong" w:eastAsia="STFangsong" w:hAnsi="STFangsong"/>
          <w:sz w:val="24"/>
        </w:rPr>
        <w:t>区分三种情况：</w:t>
      </w:r>
    </w:p>
    <w:p w14:paraId="03746074" w14:textId="77777777" w:rsidR="00376C53" w:rsidRPr="00CA098B" w:rsidRDefault="00376C53" w:rsidP="00CA098B">
      <w:pPr>
        <w:spacing w:line="360" w:lineRule="auto"/>
        <w:ind w:firstLine="420"/>
        <w:rPr>
          <w:rFonts w:ascii="STFangsong" w:eastAsia="STFangsong" w:hAnsi="STFangsong"/>
          <w:sz w:val="24"/>
        </w:rPr>
      </w:pPr>
      <w:r w:rsidRPr="00CA098B">
        <w:rPr>
          <w:rFonts w:ascii="STFangsong" w:eastAsia="STFangsong" w:hAnsi="STFangsong" w:hint="eastAsia"/>
          <w:sz w:val="24"/>
        </w:rPr>
        <w:t>（</w:t>
      </w:r>
      <w:r w:rsidRPr="00CA098B">
        <w:rPr>
          <w:rFonts w:ascii="STFangsong" w:eastAsia="STFangsong" w:hAnsi="STFangsong"/>
          <w:sz w:val="24"/>
        </w:rPr>
        <w:t>1</w:t>
      </w:r>
      <w:r w:rsidRPr="00CA098B">
        <w:rPr>
          <w:rFonts w:ascii="STFangsong" w:eastAsia="STFangsong" w:hAnsi="STFangsong" w:hint="eastAsia"/>
          <w:sz w:val="24"/>
        </w:rPr>
        <w:t>）两种关系都是活跃的。一般来说，满足两者关系的独特方向。可能由于矛盾的关系，没有解决方案存在：目标节点不再重新定向。</w:t>
      </w:r>
    </w:p>
    <w:p w14:paraId="22A4FEC2" w14:textId="77777777" w:rsidR="00376C53" w:rsidRPr="00CA098B" w:rsidRDefault="00376C53" w:rsidP="00CA098B">
      <w:pPr>
        <w:spacing w:line="360" w:lineRule="auto"/>
        <w:ind w:firstLine="420"/>
        <w:rPr>
          <w:rFonts w:ascii="STFangsong" w:eastAsia="STFangsong" w:hAnsi="STFangsong"/>
          <w:sz w:val="24"/>
        </w:rPr>
      </w:pPr>
      <w:r w:rsidRPr="00CA098B">
        <w:rPr>
          <w:rFonts w:ascii="STFangsong" w:eastAsia="STFangsong" w:hAnsi="STFangsong"/>
          <w:sz w:val="24"/>
        </w:rPr>
        <w:t>（2）</w:t>
      </w:r>
      <w:r w:rsidRPr="00CA098B">
        <w:rPr>
          <w:rFonts w:ascii="STFangsong" w:eastAsia="STFangsong" w:hAnsi="STFangsong" w:hint="eastAsia"/>
          <w:sz w:val="24"/>
        </w:rPr>
        <w:t>只有正交关系是活跃的。根据与层次结构中的源节点正交的方向重新定位目标节点，这最好与其初始方向对齐。</w:t>
      </w:r>
    </w:p>
    <w:p w14:paraId="2ECE304B" w14:textId="77777777" w:rsidR="00376C53" w:rsidRPr="00CA098B" w:rsidRDefault="00376C53" w:rsidP="00CA098B">
      <w:pPr>
        <w:spacing w:line="360" w:lineRule="auto"/>
        <w:ind w:firstLine="420"/>
        <w:rPr>
          <w:rFonts w:ascii="STFangsong" w:eastAsia="STFangsong" w:hAnsi="STFangsong"/>
          <w:sz w:val="24"/>
        </w:rPr>
      </w:pPr>
      <w:r w:rsidRPr="00CA098B">
        <w:rPr>
          <w:rFonts w:ascii="STFangsong" w:eastAsia="STFangsong" w:hAnsi="STFangsong" w:hint="eastAsia"/>
          <w:sz w:val="24"/>
        </w:rPr>
        <w:t>（</w:t>
      </w:r>
      <w:r w:rsidRPr="00CA098B">
        <w:rPr>
          <w:rFonts w:ascii="STFangsong" w:eastAsia="STFangsong" w:hAnsi="STFangsong"/>
          <w:sz w:val="24"/>
        </w:rPr>
        <w:t>3</w:t>
      </w:r>
      <w:r w:rsidRPr="00CA098B">
        <w:rPr>
          <w:rFonts w:ascii="STFangsong" w:eastAsia="STFangsong" w:hAnsi="STFangsong" w:hint="eastAsia"/>
          <w:sz w:val="24"/>
        </w:rPr>
        <w:t>）只有Z对称关系是活跃的。当节点在层次结构中没有父节点时，即当它是正交图的根节点时，根据满足最初对齐方向的Z对称约束的方向重新定向目标节点。</w:t>
      </w:r>
    </w:p>
    <w:p w14:paraId="371F8297" w14:textId="77777777" w:rsidR="00376C53" w:rsidRDefault="00376C53" w:rsidP="00CA098B">
      <w:pPr>
        <w:spacing w:line="360" w:lineRule="auto"/>
        <w:ind w:firstLine="480"/>
      </w:pPr>
      <w:r w:rsidRPr="00376C53">
        <w:rPr>
          <w:noProof/>
        </w:rPr>
        <w:drawing>
          <wp:inline distT="0" distB="0" distL="0" distR="0" wp14:anchorId="32027E36" wp14:editId="24B09A50">
            <wp:extent cx="4673600" cy="1790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3600" cy="1790700"/>
                    </a:xfrm>
                    <a:prstGeom prst="rect">
                      <a:avLst/>
                    </a:prstGeom>
                  </pic:spPr>
                </pic:pic>
              </a:graphicData>
            </a:graphic>
          </wp:inline>
        </w:drawing>
      </w:r>
    </w:p>
    <w:p w14:paraId="4EE1B06C" w14:textId="77777777" w:rsidR="00376C53" w:rsidRDefault="00376C53" w:rsidP="00CA098B">
      <w:pPr>
        <w:spacing w:line="360" w:lineRule="auto"/>
        <w:ind w:firstLine="480"/>
      </w:pPr>
      <w:r>
        <w:rPr>
          <w:rFonts w:hint="eastAsia"/>
        </w:rPr>
        <w:t>图</w:t>
      </w:r>
      <w:r>
        <w:t>2</w:t>
      </w:r>
    </w:p>
    <w:p w14:paraId="433A09B5" w14:textId="77777777" w:rsidR="00376C53" w:rsidRPr="00CA098B" w:rsidRDefault="00376C53" w:rsidP="00CA098B">
      <w:pPr>
        <w:spacing w:line="360" w:lineRule="auto"/>
        <w:ind w:firstLine="420"/>
        <w:rPr>
          <w:rFonts w:ascii="STFangsong" w:eastAsia="STFangsong" w:hAnsi="STFangsong"/>
          <w:sz w:val="24"/>
        </w:rPr>
      </w:pPr>
      <w:r w:rsidRPr="00CA098B">
        <w:rPr>
          <w:rFonts w:ascii="STFangsong" w:eastAsia="STFangsong" w:hAnsi="STFangsong" w:hint="eastAsia"/>
          <w:sz w:val="24"/>
        </w:rPr>
        <w:t>这</w:t>
      </w:r>
      <w:r w:rsidRPr="00CA098B">
        <w:rPr>
          <w:rFonts w:ascii="STFangsong" w:eastAsia="STFangsong" w:hAnsi="STFangsong"/>
          <w:sz w:val="24"/>
        </w:rPr>
        <w:t>三种情况如图2</w:t>
      </w:r>
      <w:r w:rsidRPr="00CA098B">
        <w:rPr>
          <w:rFonts w:ascii="STFangsong" w:eastAsia="STFangsong" w:hAnsi="STFangsong" w:hint="eastAsia"/>
          <w:sz w:val="24"/>
        </w:rPr>
        <w:t>所示</w:t>
      </w:r>
      <w:r w:rsidRPr="00CA098B">
        <w:rPr>
          <w:rFonts w:ascii="STFangsong" w:eastAsia="STFangsong" w:hAnsi="STFangsong"/>
          <w:sz w:val="24"/>
        </w:rPr>
        <w:t>，</w:t>
      </w:r>
      <w:r w:rsidRPr="00CA098B">
        <w:rPr>
          <w:rFonts w:ascii="STFangsong" w:eastAsia="STFangsong" w:hAnsi="STFangsong" w:hint="eastAsia"/>
          <w:sz w:val="24"/>
        </w:rPr>
        <w:t>为了防止大的偏差，只有当初始和重定向法线之间的点积低于1-ε时，才执行重新定向。正交图中的贪婪传播从大到小的节点进行，节点的大小由其代理的总面积定义。这种无环传播倾向于减少关系之间的矛盾</w:t>
      </w:r>
      <w:r w:rsidRPr="00CA098B">
        <w:rPr>
          <w:rFonts w:ascii="STFangsong" w:eastAsia="STFangsong" w:hAnsi="STFangsong"/>
          <w:sz w:val="24"/>
        </w:rPr>
        <w:t>。</w:t>
      </w:r>
    </w:p>
    <w:p w14:paraId="4078F785" w14:textId="77777777" w:rsidR="00376C53" w:rsidRPr="003A3E05" w:rsidRDefault="00CF3FED" w:rsidP="003A3E05">
      <w:pPr>
        <w:spacing w:line="360" w:lineRule="auto"/>
        <w:rPr>
          <w:rFonts w:ascii="STFangsong" w:eastAsia="STFangsong" w:hAnsi="STFangsong"/>
          <w:b/>
          <w:sz w:val="30"/>
          <w:szCs w:val="30"/>
        </w:rPr>
      </w:pPr>
      <w:r w:rsidRPr="003A3E05">
        <w:rPr>
          <w:rFonts w:ascii="STFangsong" w:eastAsia="STFangsong" w:hAnsi="STFangsong" w:hint="eastAsia"/>
          <w:b/>
          <w:sz w:val="30"/>
          <w:szCs w:val="30"/>
        </w:rPr>
        <w:t>3.2.4 图标化</w:t>
      </w:r>
    </w:p>
    <w:p w14:paraId="7BBC7DFB" w14:textId="77777777" w:rsidR="00CF3FED" w:rsidRPr="00CA098B" w:rsidRDefault="00163B30" w:rsidP="00CA098B">
      <w:pPr>
        <w:spacing w:line="360" w:lineRule="auto"/>
        <w:ind w:firstLine="420"/>
        <w:rPr>
          <w:rFonts w:ascii="STFangsong" w:eastAsia="STFangsong" w:hAnsi="STFangsong"/>
          <w:sz w:val="24"/>
        </w:rPr>
      </w:pPr>
      <w:r>
        <w:rPr>
          <w:rFonts w:hint="eastAsia"/>
        </w:rPr>
        <w:t>图</w:t>
      </w:r>
      <w:r w:rsidRPr="00CA098B">
        <w:rPr>
          <w:rFonts w:ascii="STFangsong" w:eastAsia="STFangsong" w:hAnsi="STFangsong" w:hint="eastAsia"/>
          <w:sz w:val="24"/>
        </w:rPr>
        <w:t>案化步骤旨在抽象树木，屋顶超级结构和立面元素。感兴趣的元素首先从深度图中定位，然后由适合于输入网格的3D图标进行抽象。在四个LOD中使用树的图标，而屋顶上部结构和立面图标仅在LOD3中使用。</w:t>
      </w:r>
    </w:p>
    <w:p w14:paraId="093A1021" w14:textId="77777777" w:rsidR="00376C53" w:rsidRPr="00CA098B" w:rsidRDefault="00163B30" w:rsidP="00CA098B">
      <w:pPr>
        <w:spacing w:line="360" w:lineRule="auto"/>
        <w:ind w:firstLine="420"/>
        <w:rPr>
          <w:rFonts w:ascii="STFangsong" w:eastAsia="STFangsong" w:hAnsi="STFangsong"/>
          <w:sz w:val="24"/>
        </w:rPr>
      </w:pPr>
      <w:r w:rsidRPr="00CA098B">
        <w:rPr>
          <w:rFonts w:ascii="STFangsong" w:eastAsia="STFangsong" w:hAnsi="STFangsong" w:hint="eastAsia"/>
          <w:sz w:val="24"/>
        </w:rPr>
        <w:t>对于树木，我们首先通过对XY坐标平面中的输入网格进行光栅化来构建深度图，并将其作为高度值，将最大高程属性限制为超级网格作为树。我们贪婪地通过分水岭算法提取该地图的局部最大值，以便在XY平面中定位每个树图标的中心，并将最佳半椭圆贴合到地图上，同时保持中心固定</w:t>
      </w:r>
      <w:r w:rsidRPr="00CA098B">
        <w:rPr>
          <w:rFonts w:ascii="STFangsong" w:eastAsia="STFangsong" w:hAnsi="STFangsong"/>
          <w:sz w:val="24"/>
        </w:rPr>
        <w:t>。</w:t>
      </w:r>
    </w:p>
    <w:p w14:paraId="138984E7" w14:textId="77777777" w:rsidR="00163B30" w:rsidRPr="00CA098B" w:rsidRDefault="00163B30" w:rsidP="00CA098B">
      <w:pPr>
        <w:spacing w:line="360" w:lineRule="auto"/>
        <w:ind w:firstLine="420"/>
        <w:rPr>
          <w:rFonts w:ascii="STFangsong" w:eastAsia="STFangsong" w:hAnsi="STFangsong"/>
          <w:sz w:val="24"/>
        </w:rPr>
      </w:pPr>
      <w:r w:rsidRPr="00CA098B">
        <w:rPr>
          <w:rFonts w:ascii="STFangsong" w:eastAsia="STFangsong" w:hAnsi="STFangsong" w:hint="eastAsia"/>
          <w:sz w:val="24"/>
        </w:rPr>
        <w:t>对于主要对应于烟囱、天窗和小屋顶延伸的屋顶上部结构，我们通过在图像中光栅化构建了一个深度图，限制在被标记为屋顶的超立方体的最大高程属性之间的差异以及由第5节描述的水密重建过程。然后，我们然后将每个上层结构图标的中心与树图标类似，并且适合由两个叠加的平行六面体组成的3D模板图标。</w:t>
      </w:r>
    </w:p>
    <w:p w14:paraId="1DBC4D43" w14:textId="77777777" w:rsidR="00163B30" w:rsidRPr="00CA098B" w:rsidRDefault="00163B30" w:rsidP="00CA098B">
      <w:pPr>
        <w:spacing w:line="360" w:lineRule="auto"/>
        <w:ind w:firstLine="420"/>
        <w:rPr>
          <w:rFonts w:ascii="STFangsong" w:eastAsia="STFangsong" w:hAnsi="STFangsong"/>
          <w:sz w:val="24"/>
        </w:rPr>
      </w:pPr>
      <w:r w:rsidRPr="00CA098B">
        <w:rPr>
          <w:rFonts w:ascii="STFangsong" w:eastAsia="STFangsong" w:hAnsi="STFangsong" w:hint="eastAsia"/>
          <w:sz w:val="24"/>
        </w:rPr>
        <w:t>对于诸如窗户和门的立面元素，MSV网格的分辨率不足以提取单个元素。对于在LOD2重建的每个立面，我们首先构建一个粗糙的深度图，测量超立方体作为立面和LOD2的立面之间的距离。然后，我们通过搜索深度图的局部最大值来估计网格布局的行和列间距以及其第一个元素的位置。</w:t>
      </w:r>
    </w:p>
    <w:p w14:paraId="281F08B2" w14:textId="77777777" w:rsidR="00163B30" w:rsidRPr="003A3E05" w:rsidRDefault="00163B30" w:rsidP="003A3E05">
      <w:pPr>
        <w:spacing w:line="360" w:lineRule="auto"/>
        <w:rPr>
          <w:rFonts w:ascii="STFangsong" w:eastAsia="STFangsong" w:hAnsi="STFangsong"/>
          <w:b/>
          <w:sz w:val="30"/>
          <w:szCs w:val="30"/>
        </w:rPr>
      </w:pPr>
      <w:r w:rsidRPr="003A3E05">
        <w:rPr>
          <w:rFonts w:ascii="STFangsong" w:eastAsia="STFangsong" w:hAnsi="STFangsong" w:hint="eastAsia"/>
          <w:b/>
          <w:sz w:val="30"/>
          <w:szCs w:val="30"/>
        </w:rPr>
        <w:t xml:space="preserve">3.2.5 </w:t>
      </w:r>
      <w:r w:rsidRPr="003A3E05">
        <w:rPr>
          <w:rFonts w:ascii="STFangsong" w:eastAsia="STFangsong" w:hAnsi="STFangsong"/>
          <w:b/>
          <w:sz w:val="30"/>
          <w:szCs w:val="30"/>
        </w:rPr>
        <w:t>LOD生成</w:t>
      </w:r>
    </w:p>
    <w:p w14:paraId="499D63DD" w14:textId="77777777" w:rsidR="00163B30" w:rsidRPr="00CA098B" w:rsidRDefault="00163B30" w:rsidP="00CA098B">
      <w:pPr>
        <w:spacing w:line="360" w:lineRule="auto"/>
        <w:ind w:firstLine="420"/>
        <w:rPr>
          <w:rFonts w:ascii="STFangsong" w:eastAsia="STFangsong" w:hAnsi="STFangsong"/>
          <w:sz w:val="24"/>
        </w:rPr>
      </w:pPr>
      <w:r w:rsidRPr="00CA098B">
        <w:rPr>
          <w:rFonts w:ascii="STFangsong" w:eastAsia="STFangsong" w:hAnsi="STFangsong" w:hint="eastAsia"/>
          <w:sz w:val="24"/>
        </w:rPr>
        <w:t>LOD生成步骤通过过滤正则化代理和抽象图标进行：</w:t>
      </w:r>
    </w:p>
    <w:p w14:paraId="360CEEE6" w14:textId="5935F7CD" w:rsidR="00163B30" w:rsidRPr="00CA098B" w:rsidRDefault="003A3E05" w:rsidP="003A3E05">
      <w:pPr>
        <w:spacing w:line="360" w:lineRule="auto"/>
        <w:rPr>
          <w:rFonts w:ascii="STFangsong" w:eastAsia="STFangsong" w:hAnsi="STFangsong"/>
          <w:sz w:val="24"/>
        </w:rPr>
      </w:pPr>
      <w:r>
        <w:rPr>
          <w:rFonts w:ascii="STFangsong" w:eastAsia="STFangsong" w:hAnsi="STFangsong"/>
          <w:sz w:val="24"/>
        </w:rPr>
        <w:t>（1）</w:t>
      </w:r>
      <w:r w:rsidR="00163B30" w:rsidRPr="00CA098B">
        <w:rPr>
          <w:rFonts w:ascii="STFangsong" w:eastAsia="STFangsong" w:hAnsi="STFangsong" w:hint="eastAsia"/>
          <w:sz w:val="24"/>
        </w:rPr>
        <w:t>LOD0：地面网格不被使用，因为表示是平坦的。树被描绘为作为树图标的垂直投影计算的圆盘，并且建筑物由2D区域描绘，2D区域由仅使用最小化公式的2D实例标记为立面的抽象代理计算的折线所描绘。上层建筑被省略。</w:t>
      </w:r>
    </w:p>
    <w:p w14:paraId="2935D0B0" w14:textId="1D446862" w:rsidR="00163B30" w:rsidRPr="00CA098B" w:rsidRDefault="003A3E05" w:rsidP="003A3E05">
      <w:pPr>
        <w:spacing w:line="360" w:lineRule="auto"/>
        <w:rPr>
          <w:rFonts w:ascii="STFangsong" w:eastAsia="STFangsong" w:hAnsi="STFangsong"/>
          <w:sz w:val="24"/>
        </w:rPr>
      </w:pPr>
      <w:r>
        <w:rPr>
          <w:rFonts w:ascii="STFangsong" w:eastAsia="STFangsong" w:hAnsi="STFangsong"/>
          <w:sz w:val="24"/>
        </w:rPr>
        <w:t>（2）</w:t>
      </w:r>
      <w:r w:rsidR="00163B30" w:rsidRPr="00CA098B">
        <w:rPr>
          <w:rFonts w:ascii="STFangsong" w:eastAsia="STFangsong" w:hAnsi="STFangsong" w:hint="eastAsia"/>
          <w:sz w:val="24"/>
        </w:rPr>
        <w:t>LOD1：地面网格，富含树木垂直圆柱体，LOD0建筑物以3D水平代理升高，其高度定义为相关超级高度的中值。</w:t>
      </w:r>
    </w:p>
    <w:p w14:paraId="1093AF54" w14:textId="1B37AD27" w:rsidR="00163B30" w:rsidRPr="00CA098B" w:rsidRDefault="003A3E05" w:rsidP="003A3E05">
      <w:pPr>
        <w:spacing w:line="360" w:lineRule="auto"/>
        <w:rPr>
          <w:rFonts w:ascii="STFangsong" w:eastAsia="STFangsong" w:hAnsi="STFangsong"/>
          <w:sz w:val="24"/>
        </w:rPr>
      </w:pPr>
      <w:r>
        <w:rPr>
          <w:rFonts w:ascii="STFangsong" w:eastAsia="STFangsong" w:hAnsi="STFangsong"/>
          <w:sz w:val="24"/>
        </w:rPr>
        <w:t>（3）</w:t>
      </w:r>
      <w:r w:rsidR="00163B30" w:rsidRPr="00CA098B">
        <w:rPr>
          <w:rFonts w:ascii="STFangsong" w:eastAsia="STFangsong" w:hAnsi="STFangsong" w:hint="eastAsia"/>
          <w:sz w:val="24"/>
        </w:rPr>
        <w:t>LOD2：富含树木图标和建筑物的地面网格与所有代理产生分段平面屋顶。</w:t>
      </w:r>
    </w:p>
    <w:p w14:paraId="0CB9F69F" w14:textId="3E7AF989" w:rsidR="00163B30" w:rsidRPr="00CA098B" w:rsidRDefault="003A3E05" w:rsidP="003A3E05">
      <w:pPr>
        <w:spacing w:line="360" w:lineRule="auto"/>
        <w:rPr>
          <w:rFonts w:ascii="STFangsong" w:eastAsia="STFangsong" w:hAnsi="STFangsong"/>
          <w:sz w:val="24"/>
        </w:rPr>
      </w:pPr>
      <w:r>
        <w:rPr>
          <w:rFonts w:ascii="STFangsong" w:eastAsia="STFangsong" w:hAnsi="STFangsong"/>
          <w:sz w:val="24"/>
        </w:rPr>
        <w:t>（4）</w:t>
      </w:r>
      <w:r w:rsidR="00163B30" w:rsidRPr="00CA098B">
        <w:rPr>
          <w:rFonts w:ascii="STFangsong" w:eastAsia="STFangsong" w:hAnsi="STFangsong" w:hint="eastAsia"/>
          <w:sz w:val="24"/>
        </w:rPr>
        <w:t>LOD3：LOD2富含屋顶上层结构和立面层。</w:t>
      </w:r>
    </w:p>
    <w:p w14:paraId="357E0CE9" w14:textId="77777777" w:rsidR="00163B30" w:rsidRPr="003A3E05" w:rsidRDefault="00163B30" w:rsidP="00CA098B">
      <w:pPr>
        <w:spacing w:line="360" w:lineRule="auto"/>
        <w:rPr>
          <w:rFonts w:ascii="STFangsong" w:eastAsia="STFangsong" w:hAnsi="STFangsong"/>
          <w:b/>
          <w:sz w:val="30"/>
          <w:szCs w:val="30"/>
        </w:rPr>
      </w:pPr>
      <w:r w:rsidRPr="003A3E05">
        <w:rPr>
          <w:rFonts w:ascii="STFangsong" w:eastAsia="STFangsong" w:hAnsi="STFangsong"/>
          <w:b/>
          <w:sz w:val="30"/>
          <w:szCs w:val="30"/>
        </w:rPr>
        <w:t xml:space="preserve">4 </w:t>
      </w:r>
      <w:r w:rsidRPr="003A3E05">
        <w:rPr>
          <w:rFonts w:ascii="STFangsong" w:eastAsia="STFangsong" w:hAnsi="STFangsong" w:hint="eastAsia"/>
          <w:b/>
          <w:sz w:val="30"/>
          <w:szCs w:val="30"/>
        </w:rPr>
        <w:t>重建</w:t>
      </w:r>
    </w:p>
    <w:p w14:paraId="3FC221E8" w14:textId="77777777" w:rsidR="00163B30" w:rsidRDefault="00163B30" w:rsidP="00CA098B">
      <w:pPr>
        <w:spacing w:line="360" w:lineRule="auto"/>
        <w:ind w:firstLine="420"/>
      </w:pPr>
      <w:r w:rsidRPr="00CA098B">
        <w:rPr>
          <w:rFonts w:ascii="STFangsong" w:eastAsia="STFangsong" w:hAnsi="STFangsong" w:hint="eastAsia"/>
          <w:sz w:val="24"/>
        </w:rPr>
        <w:t>平面的三维布置为我们提供了一种将平面代理组装成良好表面的手段：水密和无自相交。 当与全局正则化、LOD过滤和最小化相结合时，它还生成轻量级多边形网格，可以在选定的LOD中为场景的结构组件提供服务，并以合理的方式完成场景的缺失部分。</w:t>
      </w:r>
    </w:p>
    <w:p w14:paraId="159BA444" w14:textId="77777777" w:rsidR="00163B30" w:rsidRPr="003A3E05" w:rsidRDefault="00C3535E" w:rsidP="003A3E05">
      <w:pPr>
        <w:spacing w:line="360" w:lineRule="auto"/>
        <w:rPr>
          <w:rFonts w:ascii="STFangsong" w:eastAsia="STFangsong" w:hAnsi="STFangsong"/>
          <w:b/>
          <w:sz w:val="30"/>
          <w:szCs w:val="30"/>
        </w:rPr>
      </w:pPr>
      <w:r w:rsidRPr="003A3E05">
        <w:rPr>
          <w:rFonts w:ascii="STFangsong" w:eastAsia="STFangsong" w:hAnsi="STFangsong"/>
          <w:b/>
          <w:sz w:val="30"/>
          <w:szCs w:val="30"/>
        </w:rPr>
        <w:t>4.1 离散3D排列</w:t>
      </w:r>
    </w:p>
    <w:p w14:paraId="0EF97629" w14:textId="77777777" w:rsidR="00C3535E" w:rsidRPr="00CA098B" w:rsidRDefault="00C3535E" w:rsidP="00CA098B">
      <w:pPr>
        <w:spacing w:line="360" w:lineRule="auto"/>
        <w:ind w:firstLine="420"/>
        <w:rPr>
          <w:rFonts w:ascii="STFangsong" w:eastAsia="STFangsong" w:hAnsi="STFangsong"/>
          <w:sz w:val="24"/>
        </w:rPr>
      </w:pPr>
      <w:r w:rsidRPr="00CA098B">
        <w:rPr>
          <w:rFonts w:ascii="STFangsong" w:eastAsia="STFangsong" w:hAnsi="STFangsong"/>
          <w:sz w:val="24"/>
        </w:rPr>
        <w:t>计算</w:t>
      </w:r>
      <w:r w:rsidRPr="00CA098B">
        <w:rPr>
          <w:rFonts w:ascii="STFangsong" w:eastAsia="STFangsong" w:hAnsi="STFangsong" w:hint="eastAsia"/>
          <w:sz w:val="24"/>
        </w:rPr>
        <w:t>完整精确</w:t>
      </w:r>
      <w:r w:rsidRPr="00CA098B">
        <w:rPr>
          <w:rFonts w:ascii="STFangsong" w:eastAsia="STFangsong" w:hAnsi="STFangsong"/>
          <w:sz w:val="24"/>
        </w:rPr>
        <w:t>的</w:t>
      </w:r>
      <w:r w:rsidRPr="00CA098B">
        <w:rPr>
          <w:rFonts w:ascii="STFangsong" w:eastAsia="STFangsong" w:hAnsi="STFangsong" w:hint="eastAsia"/>
          <w:sz w:val="24"/>
        </w:rPr>
        <w:t>布置</w:t>
      </w:r>
      <w:r w:rsidRPr="00CA098B">
        <w:rPr>
          <w:rFonts w:ascii="STFangsong" w:eastAsia="STFangsong" w:hAnsi="STFangsong"/>
          <w:sz w:val="24"/>
        </w:rPr>
        <w:t>会导致非常高的计算复杂度，</w:t>
      </w:r>
      <w:r w:rsidRPr="00CA098B">
        <w:rPr>
          <w:rFonts w:ascii="STFangsong" w:eastAsia="STFangsong" w:hAnsi="STFangsong" w:hint="eastAsia"/>
          <w:sz w:val="24"/>
        </w:rPr>
        <w:t>只有非常小的子集的表面在解决最小切割面之后才有助于输出，我们将精确的几何计算操作推迟到最小切割解决后的第一个表面提取步骤。我们依赖于该布置的瞬态离散近似，以避免将每个平面插入到布置中所需的计算密集型精确几何操作。</w:t>
      </w:r>
    </w:p>
    <w:p w14:paraId="1336B1E1" w14:textId="77777777" w:rsidR="00BF1086" w:rsidRPr="00CA098B" w:rsidRDefault="00BF1086" w:rsidP="00CA098B">
      <w:pPr>
        <w:spacing w:line="360" w:lineRule="auto"/>
        <w:ind w:firstLine="420"/>
        <w:rPr>
          <w:rFonts w:ascii="STFangsong" w:eastAsia="STFangsong" w:hAnsi="STFangsong"/>
          <w:sz w:val="24"/>
        </w:rPr>
      </w:pPr>
      <w:r w:rsidRPr="00CA098B">
        <w:rPr>
          <w:rFonts w:ascii="STFangsong" w:eastAsia="STFangsong" w:hAnsi="STFangsong" w:hint="eastAsia"/>
          <w:sz w:val="24"/>
        </w:rPr>
        <w:t>对于与建筑物组件相关联的输入网格的每个子集，我们首先计算一个面向对象的边界框B.然后，通过在与B对齐的均匀网格的所有角上放置锚点来均匀地采样B。这些锚点中的每一个是丰富了两个属性：</w:t>
      </w:r>
    </w:p>
    <w:p w14:paraId="3452B3F2" w14:textId="77777777" w:rsidR="009328DF" w:rsidRPr="00CA098B" w:rsidRDefault="009328DF" w:rsidP="00CA098B">
      <w:pPr>
        <w:spacing w:line="360" w:lineRule="auto"/>
        <w:ind w:firstLine="420"/>
        <w:rPr>
          <w:rFonts w:ascii="STFangsong" w:eastAsia="STFangsong" w:hAnsi="STFangsong"/>
          <w:sz w:val="24"/>
        </w:rPr>
      </w:pPr>
      <w:r w:rsidRPr="00CA098B">
        <w:rPr>
          <w:rFonts w:ascii="STFangsong" w:eastAsia="STFangsong" w:hAnsi="STFangsong"/>
          <w:sz w:val="24"/>
        </w:rPr>
        <w:t>二进制标志。</w:t>
      </w:r>
      <w:r w:rsidRPr="00CA098B">
        <w:rPr>
          <w:rFonts w:ascii="STFangsong" w:eastAsia="STFangsong" w:hAnsi="STFangsong" w:hint="eastAsia"/>
          <w:sz w:val="24"/>
        </w:rPr>
        <w:t>用于指定锚点是否被估计在推断的建筑物的内部或外部。通过投射射线并计算这些射线与输入网格的相交奇偶校验来猜测该标志。如果具有奇数（相当于）交点的光线数量较多，则内部（相对于外部）标志将被分配给锚点。在所有实验中，五条光线已经显示出足够的：四条朝向B的上角，一条朝向这些角的重心。</w:t>
      </w:r>
    </w:p>
    <w:p w14:paraId="63CE0F06" w14:textId="77777777" w:rsidR="009328DF" w:rsidRPr="00CA098B" w:rsidRDefault="009328DF" w:rsidP="00CA098B">
      <w:pPr>
        <w:spacing w:line="360" w:lineRule="auto"/>
        <w:ind w:firstLine="420"/>
        <w:rPr>
          <w:rFonts w:ascii="STFangsong" w:eastAsia="STFangsong" w:hAnsi="STFangsong"/>
          <w:sz w:val="24"/>
        </w:rPr>
      </w:pPr>
      <w:r w:rsidRPr="00CA098B">
        <w:rPr>
          <w:rFonts w:ascii="STFangsong" w:eastAsia="STFangsong" w:hAnsi="STFangsong"/>
          <w:sz w:val="24"/>
        </w:rPr>
        <w:t>整数。</w:t>
      </w:r>
      <w:r w:rsidRPr="00CA098B">
        <w:rPr>
          <w:rFonts w:ascii="STFangsong" w:eastAsia="STFangsong" w:hAnsi="STFangsong" w:hint="eastAsia"/>
          <w:sz w:val="24"/>
        </w:rPr>
        <w:t>表示包含锚点的平面区域的单元格的索引。</w:t>
      </w:r>
    </w:p>
    <w:p w14:paraId="73233749" w14:textId="77777777" w:rsidR="00163B30" w:rsidRPr="003A3E05" w:rsidRDefault="009B0FEC" w:rsidP="00CA098B">
      <w:pPr>
        <w:spacing w:line="360" w:lineRule="auto"/>
        <w:rPr>
          <w:rFonts w:ascii="STFangsong" w:eastAsia="STFangsong" w:hAnsi="STFangsong"/>
          <w:b/>
          <w:sz w:val="30"/>
          <w:szCs w:val="30"/>
        </w:rPr>
      </w:pPr>
      <w:r w:rsidRPr="003A3E05">
        <w:rPr>
          <w:rFonts w:ascii="STFangsong" w:eastAsia="STFangsong" w:hAnsi="STFangsong"/>
          <w:b/>
          <w:sz w:val="30"/>
          <w:szCs w:val="30"/>
        </w:rPr>
        <w:t xml:space="preserve">4.2 </w:t>
      </w:r>
      <w:r w:rsidRPr="003A3E05">
        <w:rPr>
          <w:rFonts w:ascii="STFangsong" w:eastAsia="STFangsong" w:hAnsi="STFangsong" w:hint="eastAsia"/>
          <w:b/>
          <w:sz w:val="30"/>
          <w:szCs w:val="30"/>
        </w:rPr>
        <w:t>最小</w:t>
      </w:r>
      <w:r w:rsidRPr="003A3E05">
        <w:rPr>
          <w:rFonts w:ascii="STFangsong" w:eastAsia="STFangsong" w:hAnsi="STFangsong"/>
          <w:b/>
          <w:sz w:val="30"/>
          <w:szCs w:val="30"/>
        </w:rPr>
        <w:t>切割</w:t>
      </w:r>
      <w:r w:rsidRPr="003A3E05">
        <w:rPr>
          <w:rFonts w:ascii="STFangsong" w:eastAsia="STFangsong" w:hAnsi="STFangsong" w:hint="eastAsia"/>
          <w:b/>
          <w:sz w:val="30"/>
          <w:szCs w:val="30"/>
        </w:rPr>
        <w:t>公式</w:t>
      </w:r>
    </w:p>
    <w:p w14:paraId="290CF11E" w14:textId="77777777" w:rsidR="009B0FEC" w:rsidRPr="00CA098B" w:rsidRDefault="009B0FEC" w:rsidP="00CA098B">
      <w:pPr>
        <w:spacing w:line="360" w:lineRule="auto"/>
        <w:ind w:firstLine="420"/>
        <w:rPr>
          <w:rFonts w:ascii="STFangsong" w:eastAsia="STFangsong" w:hAnsi="STFangsong"/>
          <w:sz w:val="24"/>
        </w:rPr>
      </w:pPr>
      <w:r w:rsidRPr="00CA098B">
        <w:rPr>
          <w:rFonts w:ascii="STFangsong" w:eastAsia="STFangsong" w:hAnsi="STFangsong" w:hint="eastAsia"/>
          <w:sz w:val="24"/>
        </w:rPr>
        <w:t>对于每个布置，使用最小切割公式来找到单元的内部/外部标记，输出表面被定义为内部和外部之间的界面面。 考虑一个图（C，F），其中C = {c1，。 。 。 ，</w:t>
      </w:r>
      <w:proofErr w:type="spellStart"/>
      <w:r w:rsidRPr="00CA098B">
        <w:rPr>
          <w:rFonts w:ascii="STFangsong" w:eastAsia="STFangsong" w:hAnsi="STFangsong" w:hint="eastAsia"/>
          <w:sz w:val="24"/>
        </w:rPr>
        <w:t>cn</w:t>
      </w:r>
      <w:proofErr w:type="spellEnd"/>
      <w:r w:rsidRPr="00CA098B">
        <w:rPr>
          <w:rFonts w:ascii="STFangsong" w:eastAsia="STFangsong" w:hAnsi="STFangsong" w:hint="eastAsia"/>
          <w:sz w:val="24"/>
        </w:rPr>
        <w:t>}表示与由空间分区引起的单元相关的节点，F = {f1，...。 。 。 ，</w:t>
      </w:r>
      <w:proofErr w:type="spellStart"/>
      <w:r w:rsidRPr="00CA098B">
        <w:rPr>
          <w:rFonts w:ascii="STFangsong" w:eastAsia="STFangsong" w:hAnsi="STFangsong" w:hint="eastAsia"/>
          <w:sz w:val="24"/>
        </w:rPr>
        <w:t>fm</w:t>
      </w:r>
      <w:proofErr w:type="spellEnd"/>
      <w:r w:rsidRPr="00CA098B">
        <w:rPr>
          <w:rFonts w:ascii="STFangsong" w:eastAsia="STFangsong" w:hAnsi="STFangsong" w:hint="eastAsia"/>
          <w:sz w:val="24"/>
        </w:rPr>
        <w:t>}描述与分离所有对相邻单元格的面相关的边缘。 图中的剪切包括将单元格C分成两个不相交的集合</w:t>
      </w:r>
      <w:proofErr w:type="spellStart"/>
      <w:r w:rsidRPr="00CA098B">
        <w:rPr>
          <w:rFonts w:ascii="STFangsong" w:eastAsia="STFangsong" w:hAnsi="STFangsong" w:hint="eastAsia"/>
          <w:sz w:val="24"/>
        </w:rPr>
        <w:t>Cin</w:t>
      </w:r>
      <w:proofErr w:type="spellEnd"/>
      <w:r w:rsidRPr="00CA098B">
        <w:rPr>
          <w:rFonts w:ascii="STFangsong" w:eastAsia="STFangsong" w:hAnsi="STFangsong" w:hint="eastAsia"/>
          <w:sz w:val="24"/>
        </w:rPr>
        <w:t>和</w:t>
      </w:r>
      <w:proofErr w:type="spellStart"/>
      <w:r w:rsidRPr="00CA098B">
        <w:rPr>
          <w:rFonts w:ascii="STFangsong" w:eastAsia="STFangsong" w:hAnsi="STFangsong" w:hint="eastAsia"/>
          <w:sz w:val="24"/>
        </w:rPr>
        <w:t>Cout</w:t>
      </w:r>
      <w:proofErr w:type="spellEnd"/>
      <w:r w:rsidRPr="00CA098B">
        <w:rPr>
          <w:rFonts w:ascii="STFangsong" w:eastAsia="STFangsong" w:hAnsi="STFangsong" w:hint="eastAsia"/>
          <w:sz w:val="24"/>
        </w:rPr>
        <w:t xml:space="preserve">。 </w:t>
      </w:r>
      <w:proofErr w:type="spellStart"/>
      <w:r w:rsidRPr="00CA098B">
        <w:rPr>
          <w:rFonts w:ascii="STFangsong" w:eastAsia="STFangsong" w:hAnsi="STFangsong" w:hint="eastAsia"/>
          <w:sz w:val="24"/>
        </w:rPr>
        <w:t>Cin</w:t>
      </w:r>
      <w:proofErr w:type="spellEnd"/>
      <w:r w:rsidRPr="00CA098B">
        <w:rPr>
          <w:rFonts w:ascii="STFangsong" w:eastAsia="STFangsong" w:hAnsi="STFangsong" w:hint="eastAsia"/>
          <w:sz w:val="24"/>
        </w:rPr>
        <w:t>和</w:t>
      </w:r>
      <w:proofErr w:type="spellStart"/>
      <w:r w:rsidRPr="00CA098B">
        <w:rPr>
          <w:rFonts w:ascii="STFangsong" w:eastAsia="STFangsong" w:hAnsi="STFangsong" w:hint="eastAsia"/>
          <w:sz w:val="24"/>
        </w:rPr>
        <w:t>Cout</w:t>
      </w:r>
      <w:proofErr w:type="spellEnd"/>
      <w:r w:rsidRPr="00CA098B">
        <w:rPr>
          <w:rFonts w:ascii="STFangsong" w:eastAsia="STFangsong" w:hAnsi="STFangsong" w:hint="eastAsia"/>
          <w:sz w:val="24"/>
        </w:rPr>
        <w:t>之间的边缘对应于一组表面。</w:t>
      </w:r>
    </w:p>
    <w:p w14:paraId="708AE0A4" w14:textId="77777777" w:rsidR="009B0FEC" w:rsidRPr="00CA098B" w:rsidRDefault="009B0FEC" w:rsidP="00CA098B">
      <w:pPr>
        <w:spacing w:line="360" w:lineRule="auto"/>
        <w:ind w:firstLine="420"/>
        <w:rPr>
          <w:rFonts w:ascii="STFangsong" w:eastAsia="STFangsong" w:hAnsi="STFangsong"/>
          <w:sz w:val="24"/>
        </w:rPr>
      </w:pPr>
      <w:r w:rsidRPr="00CA098B">
        <w:rPr>
          <w:rFonts w:ascii="STFangsong" w:eastAsia="STFangsong" w:hAnsi="STFangsong" w:hint="eastAsia"/>
          <w:sz w:val="24"/>
        </w:rPr>
        <w:t>为了量化质量，即由切割（</w:t>
      </w:r>
      <w:proofErr w:type="spellStart"/>
      <w:r w:rsidRPr="00CA098B">
        <w:rPr>
          <w:rFonts w:ascii="STFangsong" w:eastAsia="STFangsong" w:hAnsi="STFangsong" w:hint="eastAsia"/>
          <w:sz w:val="24"/>
        </w:rPr>
        <w:t>Cin</w:t>
      </w:r>
      <w:proofErr w:type="spellEnd"/>
      <w:r w:rsidRPr="00CA098B">
        <w:rPr>
          <w:rFonts w:ascii="STFangsong" w:eastAsia="STFangsong" w:hAnsi="STFangsong" w:hint="eastAsia"/>
          <w:sz w:val="24"/>
        </w:rPr>
        <w:t>，</w:t>
      </w:r>
      <w:proofErr w:type="spellStart"/>
      <w:r w:rsidRPr="00CA098B">
        <w:rPr>
          <w:rFonts w:ascii="STFangsong" w:eastAsia="STFangsong" w:hAnsi="STFangsong" w:hint="eastAsia"/>
          <w:sz w:val="24"/>
        </w:rPr>
        <w:t>Cout</w:t>
      </w:r>
      <w:proofErr w:type="spellEnd"/>
      <w:r w:rsidRPr="00CA098B">
        <w:rPr>
          <w:rFonts w:ascii="STFangsong" w:eastAsia="STFangsong" w:hAnsi="STFangsong" w:hint="eastAsia"/>
          <w:sz w:val="24"/>
        </w:rPr>
        <w:t>）引起的表面S，我们引入以下成本函数C：</w:t>
      </w:r>
    </w:p>
    <w:p w14:paraId="1AD8DE21" w14:textId="77777777" w:rsidR="009B0FEC" w:rsidRPr="00CA098B" w:rsidRDefault="009B0FEC" w:rsidP="00CA098B">
      <w:pPr>
        <w:spacing w:line="360" w:lineRule="auto"/>
        <w:ind w:firstLine="420"/>
        <w:rPr>
          <w:rFonts w:ascii="STFangsong" w:eastAsia="STFangsong" w:hAnsi="STFangsong"/>
          <w:sz w:val="24"/>
        </w:rPr>
      </w:pPr>
      <w:r w:rsidRPr="00CA098B">
        <w:rPr>
          <w:rFonts w:ascii="STFangsong" w:eastAsia="STFangsong" w:hAnsi="STFangsong"/>
          <w:noProof/>
          <w:sz w:val="24"/>
        </w:rPr>
        <w:drawing>
          <wp:inline distT="0" distB="0" distL="0" distR="0" wp14:anchorId="49787DAD" wp14:editId="2E7A33CF">
            <wp:extent cx="4381500" cy="6604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660400"/>
                    </a:xfrm>
                    <a:prstGeom prst="rect">
                      <a:avLst/>
                    </a:prstGeom>
                  </pic:spPr>
                </pic:pic>
              </a:graphicData>
            </a:graphic>
          </wp:inline>
        </w:drawing>
      </w:r>
    </w:p>
    <w:p w14:paraId="0CCE56DB" w14:textId="77777777" w:rsidR="00163B30" w:rsidRPr="00CA098B" w:rsidRDefault="009B0FEC" w:rsidP="00CA098B">
      <w:pPr>
        <w:spacing w:line="360" w:lineRule="auto"/>
        <w:ind w:firstLine="420"/>
        <w:rPr>
          <w:rFonts w:ascii="STFangsong" w:eastAsia="STFangsong" w:hAnsi="STFangsong"/>
          <w:sz w:val="24"/>
        </w:rPr>
      </w:pPr>
      <w:r w:rsidRPr="00CA098B">
        <w:rPr>
          <w:rFonts w:ascii="STFangsong" w:eastAsia="STFangsong" w:hAnsi="STFangsong" w:hint="eastAsia"/>
          <w:sz w:val="24"/>
        </w:rPr>
        <w:t>成本函数C的前两项是数据项，而由参数β≥0加权的第三项用作规范化项，以便有利于小面积的解。将标签内部分配给单元格</w:t>
      </w:r>
      <w:proofErr w:type="spellStart"/>
      <w:r w:rsidRPr="00CA098B">
        <w:rPr>
          <w:rFonts w:ascii="STFangsong" w:eastAsia="STFangsong" w:hAnsi="STFangsong" w:hint="eastAsia"/>
          <w:sz w:val="24"/>
        </w:rPr>
        <w:t>ck</w:t>
      </w:r>
      <w:proofErr w:type="spellEnd"/>
      <w:r w:rsidRPr="00CA098B">
        <w:rPr>
          <w:rFonts w:ascii="STFangsong" w:eastAsia="STFangsong" w:hAnsi="STFangsong" w:hint="eastAsia"/>
          <w:sz w:val="24"/>
        </w:rPr>
        <w:t>的内容，其中包含在</w:t>
      </w:r>
      <w:proofErr w:type="spellStart"/>
      <w:r w:rsidRPr="00CA098B">
        <w:rPr>
          <w:rFonts w:ascii="STFangsong" w:eastAsia="STFangsong" w:hAnsi="STFangsong" w:hint="eastAsia"/>
          <w:sz w:val="24"/>
        </w:rPr>
        <w:t>ck</w:t>
      </w:r>
      <w:proofErr w:type="spellEnd"/>
      <w:r w:rsidRPr="00CA098B">
        <w:rPr>
          <w:rFonts w:ascii="STFangsong" w:eastAsia="STFangsong" w:hAnsi="STFangsong" w:hint="eastAsia"/>
          <w:sz w:val="24"/>
        </w:rPr>
        <w:t>中的内部锚点的比率</w:t>
      </w:r>
      <w:proofErr w:type="spellStart"/>
      <w:r w:rsidRPr="00CA098B">
        <w:rPr>
          <w:rFonts w:ascii="STFangsong" w:eastAsia="STFangsong" w:hAnsi="STFangsong" w:hint="eastAsia"/>
          <w:sz w:val="24"/>
        </w:rPr>
        <w:t>rin</w:t>
      </w:r>
      <w:proofErr w:type="spellEnd"/>
      <w:r w:rsidRPr="00CA098B">
        <w:rPr>
          <w:rFonts w:ascii="STFangsong" w:eastAsia="STFangsong" w:hAnsi="STFangsong" w:hint="eastAsia"/>
          <w:sz w:val="24"/>
        </w:rPr>
        <w:t>：</w:t>
      </w:r>
    </w:p>
    <w:p w14:paraId="62E6D23E" w14:textId="77777777" w:rsidR="00376C53" w:rsidRPr="00CA098B" w:rsidRDefault="009B0FEC" w:rsidP="00CA098B">
      <w:pPr>
        <w:spacing w:line="360" w:lineRule="auto"/>
        <w:ind w:firstLine="420"/>
        <w:rPr>
          <w:rFonts w:ascii="STFangsong" w:eastAsia="STFangsong" w:hAnsi="STFangsong"/>
          <w:sz w:val="24"/>
        </w:rPr>
      </w:pPr>
      <w:r w:rsidRPr="00CA098B">
        <w:rPr>
          <w:rFonts w:ascii="STFangsong" w:eastAsia="STFangsong" w:hAnsi="STFangsong"/>
          <w:noProof/>
          <w:sz w:val="24"/>
        </w:rPr>
        <w:drawing>
          <wp:inline distT="0" distB="0" distL="0" distR="0" wp14:anchorId="21225D80" wp14:editId="3E69AE0C">
            <wp:extent cx="4229100" cy="4572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457200"/>
                    </a:xfrm>
                    <a:prstGeom prst="rect">
                      <a:avLst/>
                    </a:prstGeom>
                  </pic:spPr>
                </pic:pic>
              </a:graphicData>
            </a:graphic>
          </wp:inline>
        </w:drawing>
      </w:r>
    </w:p>
    <w:p w14:paraId="4C1C87B0" w14:textId="77777777" w:rsidR="00376C53" w:rsidRDefault="00376C53" w:rsidP="00CA098B">
      <w:pPr>
        <w:spacing w:line="360" w:lineRule="auto"/>
      </w:pPr>
    </w:p>
    <w:p w14:paraId="7D8E4BBE" w14:textId="77777777" w:rsidR="000F2599" w:rsidRPr="003A3E05" w:rsidRDefault="009B0FEC" w:rsidP="00CA098B">
      <w:pPr>
        <w:spacing w:line="360" w:lineRule="auto"/>
        <w:rPr>
          <w:rFonts w:ascii="STFangsong" w:eastAsia="STFangsong" w:hAnsi="STFangsong"/>
          <w:b/>
          <w:sz w:val="30"/>
          <w:szCs w:val="30"/>
        </w:rPr>
      </w:pPr>
      <w:r w:rsidRPr="003A3E05">
        <w:rPr>
          <w:rFonts w:ascii="STFangsong" w:eastAsia="STFangsong" w:hAnsi="STFangsong"/>
          <w:b/>
          <w:sz w:val="30"/>
          <w:szCs w:val="30"/>
        </w:rPr>
        <w:t>5 总结</w:t>
      </w:r>
    </w:p>
    <w:p w14:paraId="56FCABF0" w14:textId="77777777" w:rsidR="00D953D0" w:rsidRPr="00CA098B" w:rsidRDefault="00D953D0" w:rsidP="00CA098B">
      <w:pPr>
        <w:spacing w:line="360" w:lineRule="auto"/>
        <w:ind w:firstLine="420"/>
        <w:rPr>
          <w:rFonts w:ascii="STFangsong" w:eastAsia="STFangsong" w:hAnsi="STFangsong"/>
          <w:sz w:val="24"/>
        </w:rPr>
      </w:pPr>
      <w:r w:rsidRPr="00CA098B">
        <w:rPr>
          <w:rFonts w:ascii="STFangsong" w:eastAsia="STFangsong" w:hAnsi="STFangsong"/>
          <w:sz w:val="24"/>
        </w:rPr>
        <w:t>使用LOD技术创建城市场景并不是常见的方法，</w:t>
      </w:r>
      <w:r w:rsidRPr="00CA098B">
        <w:rPr>
          <w:rFonts w:ascii="STFangsong" w:eastAsia="STFangsong" w:hAnsi="STFangsong" w:hint="eastAsia"/>
          <w:sz w:val="24"/>
        </w:rPr>
        <w:t>但是</w:t>
      </w:r>
      <w:r w:rsidRPr="00CA098B">
        <w:rPr>
          <w:rFonts w:ascii="STFangsong" w:eastAsia="STFangsong" w:hAnsi="STFangsong"/>
          <w:sz w:val="24"/>
        </w:rPr>
        <w:t>恰当地选择细节层次模型能在不损失图形细节的条件下加速场景显示，提高系统的响应能力。</w:t>
      </w:r>
      <w:r w:rsidRPr="00CA098B">
        <w:rPr>
          <w:rFonts w:ascii="STFangsong" w:eastAsia="STFangsong" w:hAnsi="STFangsong" w:hint="eastAsia"/>
          <w:sz w:val="24"/>
        </w:rPr>
        <w:t>从</w:t>
      </w:r>
      <w:r w:rsidRPr="00CA098B">
        <w:rPr>
          <w:rFonts w:ascii="STFangsong" w:eastAsia="STFangsong" w:hAnsi="STFangsong"/>
          <w:sz w:val="24"/>
        </w:rPr>
        <w:t>地理属性和一组语义</w:t>
      </w:r>
      <w:r w:rsidRPr="00CA098B">
        <w:rPr>
          <w:rFonts w:ascii="STFangsong" w:eastAsia="STFangsong" w:hAnsi="STFangsong" w:hint="eastAsia"/>
          <w:sz w:val="24"/>
        </w:rPr>
        <w:t>规则</w:t>
      </w:r>
      <w:r w:rsidRPr="00CA098B">
        <w:rPr>
          <w:rFonts w:ascii="STFangsong" w:eastAsia="STFangsong" w:hAnsi="STFangsong"/>
          <w:sz w:val="24"/>
        </w:rPr>
        <w:t>并且结合马尔科夫</w:t>
      </w:r>
      <w:r w:rsidRPr="00CA098B">
        <w:rPr>
          <w:rFonts w:ascii="STFangsong" w:eastAsia="STFangsong" w:hAnsi="STFangsong" w:hint="eastAsia"/>
          <w:sz w:val="24"/>
        </w:rPr>
        <w:t>随</w:t>
      </w:r>
      <w:r w:rsidRPr="00CA098B">
        <w:rPr>
          <w:rFonts w:ascii="STFangsong" w:eastAsia="STFangsong" w:hAnsi="STFangsong"/>
          <w:sz w:val="24"/>
        </w:rPr>
        <w:t>机场，将场景</w:t>
      </w:r>
      <w:r w:rsidRPr="00CA098B">
        <w:rPr>
          <w:rFonts w:ascii="STFangsong" w:eastAsia="STFangsong" w:hAnsi="STFangsong" w:hint="eastAsia"/>
          <w:sz w:val="24"/>
        </w:rPr>
        <w:t>分类为</w:t>
      </w:r>
      <w:r w:rsidRPr="00CA098B">
        <w:rPr>
          <w:rFonts w:ascii="STFangsong" w:eastAsia="STFangsong" w:hAnsi="STFangsong"/>
          <w:sz w:val="24"/>
        </w:rPr>
        <w:t>四个有意义的</w:t>
      </w:r>
      <w:r w:rsidRPr="00CA098B">
        <w:rPr>
          <w:rFonts w:ascii="STFangsong" w:eastAsia="STFangsong" w:hAnsi="STFangsong" w:hint="eastAsia"/>
          <w:sz w:val="24"/>
        </w:rPr>
        <w:t>部分</w:t>
      </w:r>
      <w:r w:rsidRPr="00CA098B">
        <w:rPr>
          <w:rFonts w:ascii="STFangsong" w:eastAsia="STFangsong" w:hAnsi="STFangsong"/>
          <w:sz w:val="24"/>
        </w:rPr>
        <w:t>：消除步骤检测、规范建筑物上的平面结构、图标</w:t>
      </w:r>
      <w:r w:rsidRPr="00CA098B">
        <w:rPr>
          <w:rFonts w:ascii="STFangsong" w:eastAsia="STFangsong" w:hAnsi="STFangsong" w:hint="eastAsia"/>
          <w:sz w:val="24"/>
        </w:rPr>
        <w:t>适应化</w:t>
      </w:r>
      <w:r w:rsidRPr="00CA098B">
        <w:rPr>
          <w:rFonts w:ascii="STFangsong" w:eastAsia="STFangsong" w:hAnsi="STFangsong"/>
          <w:sz w:val="24"/>
        </w:rPr>
        <w:t>、</w:t>
      </w:r>
      <w:r w:rsidRPr="00CA098B">
        <w:rPr>
          <w:rFonts w:ascii="STFangsong" w:eastAsia="STFangsong" w:hAnsi="STFangsong" w:hint="eastAsia"/>
          <w:sz w:val="24"/>
        </w:rPr>
        <w:t>执行</w:t>
      </w:r>
      <w:r w:rsidRPr="00CA098B">
        <w:rPr>
          <w:rFonts w:ascii="STFangsong" w:eastAsia="STFangsong" w:hAnsi="STFangsong"/>
          <w:sz w:val="24"/>
        </w:rPr>
        <w:t>LOD生成的过滤和简化。随后将抽象数据</w:t>
      </w:r>
      <w:r w:rsidRPr="00CA098B">
        <w:rPr>
          <w:rFonts w:ascii="STFangsong" w:eastAsia="STFangsong" w:hAnsi="STFangsong" w:hint="eastAsia"/>
          <w:sz w:val="24"/>
        </w:rPr>
        <w:t>作为</w:t>
      </w:r>
      <w:r w:rsidRPr="00CA098B">
        <w:rPr>
          <w:rFonts w:ascii="STFangsong" w:eastAsia="STFangsong" w:hAnsi="STFangsong"/>
          <w:sz w:val="24"/>
        </w:rPr>
        <w:t>重建步骤的</w:t>
      </w:r>
      <w:r w:rsidRPr="00CA098B">
        <w:rPr>
          <w:rFonts w:ascii="STFangsong" w:eastAsia="STFangsong" w:hAnsi="STFangsong" w:hint="eastAsia"/>
          <w:sz w:val="24"/>
        </w:rPr>
        <w:t>输入</w:t>
      </w:r>
      <w:r w:rsidRPr="00CA098B">
        <w:rPr>
          <w:rFonts w:ascii="STFangsong" w:eastAsia="STFangsong" w:hAnsi="STFangsong"/>
          <w:sz w:val="24"/>
        </w:rPr>
        <w:t>，</w:t>
      </w:r>
      <w:r w:rsidRPr="00CA098B">
        <w:rPr>
          <w:rFonts w:ascii="STFangsong" w:eastAsia="STFangsong" w:hAnsi="STFangsong" w:hint="eastAsia"/>
          <w:sz w:val="24"/>
        </w:rPr>
        <w:t>完成</w:t>
      </w:r>
      <w:r w:rsidRPr="00CA098B">
        <w:rPr>
          <w:rFonts w:ascii="STFangsong" w:eastAsia="STFangsong" w:hAnsi="STFangsong"/>
          <w:sz w:val="24"/>
        </w:rPr>
        <w:t>对建筑的水密性计算。</w:t>
      </w:r>
      <w:r w:rsidRPr="00CA098B">
        <w:rPr>
          <w:rFonts w:ascii="STFangsong" w:eastAsia="STFangsong" w:hAnsi="STFangsong" w:hint="eastAsia"/>
          <w:sz w:val="24"/>
        </w:rPr>
        <w:t>在</w:t>
      </w:r>
      <w:r w:rsidRPr="00CA098B">
        <w:rPr>
          <w:rFonts w:ascii="STFangsong" w:eastAsia="STFangsong" w:hAnsi="STFangsong"/>
          <w:sz w:val="24"/>
        </w:rPr>
        <w:t>构建复杂建筑物和大型城市场景上，LOD(细节水平)技术显然优于</w:t>
      </w:r>
      <w:r w:rsidRPr="00CA098B">
        <w:rPr>
          <w:rFonts w:ascii="STFangsong" w:eastAsia="STFangsong" w:hAnsi="STFangsong" w:hint="eastAsia"/>
          <w:sz w:val="24"/>
        </w:rPr>
        <w:t>一般</w:t>
      </w:r>
      <w:r w:rsidRPr="00CA098B">
        <w:rPr>
          <w:rFonts w:ascii="STFangsong" w:eastAsia="STFangsong" w:hAnsi="STFangsong"/>
          <w:sz w:val="24"/>
        </w:rPr>
        <w:t>网格</w:t>
      </w:r>
      <w:r w:rsidRPr="00CA098B">
        <w:rPr>
          <w:rFonts w:ascii="STFangsong" w:eastAsia="STFangsong" w:hAnsi="STFangsong" w:hint="eastAsia"/>
          <w:sz w:val="24"/>
        </w:rPr>
        <w:t>近似</w:t>
      </w:r>
      <w:r w:rsidRPr="00CA098B">
        <w:rPr>
          <w:rFonts w:ascii="STFangsong" w:eastAsia="STFangsong" w:hAnsi="STFangsong"/>
          <w:sz w:val="24"/>
        </w:rPr>
        <w:t>方法。</w:t>
      </w:r>
    </w:p>
    <w:p w14:paraId="365CF007" w14:textId="77777777" w:rsidR="004514D5" w:rsidRPr="00F31320" w:rsidRDefault="004514D5" w:rsidP="00CA098B">
      <w:pPr>
        <w:pStyle w:val="a4"/>
        <w:spacing w:after="0" w:line="360" w:lineRule="auto"/>
        <w:ind w:firstLineChars="0" w:firstLine="0"/>
        <w:rPr>
          <w:rFonts w:eastAsia="仿宋_GB2312"/>
          <w:szCs w:val="21"/>
        </w:rPr>
      </w:pPr>
    </w:p>
    <w:p w14:paraId="26710E37" w14:textId="77777777" w:rsidR="004514D5" w:rsidRPr="00F31320" w:rsidRDefault="004514D5" w:rsidP="00CA098B">
      <w:pPr>
        <w:pStyle w:val="a3"/>
        <w:spacing w:before="0" w:after="0" w:line="360" w:lineRule="auto"/>
        <w:rPr>
          <w:rFonts w:eastAsia="仿宋_GB2312"/>
          <w:b w:val="0"/>
          <w:sz w:val="30"/>
          <w:szCs w:val="30"/>
        </w:rPr>
      </w:pPr>
      <w:r w:rsidRPr="00F31320">
        <w:rPr>
          <w:rFonts w:eastAsia="仿宋_GB2312"/>
          <w:b w:val="0"/>
          <w:sz w:val="30"/>
          <w:szCs w:val="30"/>
        </w:rPr>
        <w:t>参考文献</w:t>
      </w:r>
      <w:bookmarkEnd w:id="4"/>
    </w:p>
    <w:p w14:paraId="5A3B2D5E" w14:textId="77777777" w:rsidR="004514D5" w:rsidRPr="00F31320" w:rsidRDefault="004514D5" w:rsidP="00CA098B">
      <w:pPr>
        <w:pStyle w:val="a4"/>
        <w:spacing w:after="0" w:line="360" w:lineRule="auto"/>
        <w:ind w:firstLineChars="0" w:firstLine="210"/>
        <w:rPr>
          <w:rFonts w:eastAsia="仿宋_GB2312"/>
        </w:rPr>
      </w:pPr>
    </w:p>
    <w:p w14:paraId="2B4863BD" w14:textId="77777777" w:rsidR="00D953D0" w:rsidRPr="003A3E05" w:rsidRDefault="004514D5" w:rsidP="00CA098B">
      <w:pPr>
        <w:widowControl/>
        <w:autoSpaceDE w:val="0"/>
        <w:autoSpaceDN w:val="0"/>
        <w:adjustRightInd w:val="0"/>
        <w:spacing w:after="240" w:line="360" w:lineRule="auto"/>
        <w:jc w:val="left"/>
        <w:rPr>
          <w:rFonts w:ascii="STFangsong" w:eastAsia="STFangsong" w:hAnsi="STFangsong"/>
          <w:sz w:val="24"/>
        </w:rPr>
      </w:pPr>
      <w:r w:rsidRPr="003A3E05">
        <w:rPr>
          <w:rFonts w:ascii="STFangsong" w:eastAsia="STFangsong" w:hAnsi="STFangsong"/>
          <w:sz w:val="24"/>
        </w:rPr>
        <w:t>[1</w:t>
      </w:r>
      <w:r w:rsidR="00D953D0" w:rsidRPr="003A3E05">
        <w:rPr>
          <w:rFonts w:ascii="STFangsong" w:eastAsia="STFangsong" w:hAnsi="STFangsong" w:hint="eastAsia"/>
          <w:sz w:val="24"/>
        </w:rPr>
        <w:t>]</w:t>
      </w:r>
      <w:r w:rsidR="00D953D0" w:rsidRPr="003A3E05">
        <w:rPr>
          <w:rFonts w:ascii="STFangsong" w:eastAsia="STFangsong" w:hAnsi="STFangsong"/>
          <w:sz w:val="24"/>
        </w:rPr>
        <w:t xml:space="preserve"> </w:t>
      </w:r>
      <w:hyperlink r:id="rId18" w:history="1">
        <w:r w:rsidR="000A455D" w:rsidRPr="003A3E05">
          <w:rPr>
            <w:rFonts w:ascii="STFangsong" w:eastAsia="STFangsong" w:hAnsi="STFangsong"/>
            <w:sz w:val="24"/>
          </w:rPr>
          <w:t>Yannick Verdie</w:t>
        </w:r>
      </w:hyperlink>
      <w:r w:rsidR="000A455D" w:rsidRPr="003A3E05">
        <w:rPr>
          <w:rFonts w:ascii="STFangsong" w:eastAsia="STFangsong" w:hAnsi="STFangsong"/>
          <w:sz w:val="24"/>
        </w:rPr>
        <w:t xml:space="preserve">, </w:t>
      </w:r>
      <w:hyperlink r:id="rId19" w:history="1">
        <w:r w:rsidR="000A455D" w:rsidRPr="003A3E05">
          <w:rPr>
            <w:rFonts w:ascii="STFangsong" w:eastAsia="STFangsong" w:hAnsi="STFangsong"/>
            <w:sz w:val="24"/>
          </w:rPr>
          <w:t>Florent Lafarge</w:t>
        </w:r>
      </w:hyperlink>
      <w:r w:rsidR="000A455D" w:rsidRPr="003A3E05">
        <w:rPr>
          <w:rFonts w:ascii="STFangsong" w:eastAsia="STFangsong" w:hAnsi="STFangsong"/>
          <w:sz w:val="24"/>
        </w:rPr>
        <w:t xml:space="preserve">, </w:t>
      </w:r>
      <w:hyperlink r:id="rId20" w:history="1">
        <w:r w:rsidR="000A455D" w:rsidRPr="003A3E05">
          <w:rPr>
            <w:rFonts w:ascii="STFangsong" w:eastAsia="STFangsong" w:hAnsi="STFangsong"/>
            <w:sz w:val="24"/>
          </w:rPr>
          <w:t>Pierre Alliez</w:t>
        </w:r>
      </w:hyperlink>
      <w:r w:rsidR="000A455D" w:rsidRPr="003A3E05">
        <w:rPr>
          <w:rFonts w:ascii="STFangsong" w:eastAsia="STFangsong" w:hAnsi="STFangsong"/>
          <w:sz w:val="24"/>
        </w:rPr>
        <w:t xml:space="preserve"> 2015. LOD Generation for Urban Scenes. ACM Transactions on Graphics (TOG): Volume 34 Issue </w:t>
      </w:r>
      <w:proofErr w:type="gramStart"/>
      <w:r w:rsidR="000A455D" w:rsidRPr="003A3E05">
        <w:rPr>
          <w:rFonts w:ascii="STFangsong" w:eastAsia="STFangsong" w:hAnsi="STFangsong"/>
          <w:sz w:val="24"/>
        </w:rPr>
        <w:t>3,(</w:t>
      </w:r>
      <w:proofErr w:type="gramEnd"/>
      <w:r w:rsidR="000A455D" w:rsidRPr="003A3E05">
        <w:rPr>
          <w:rFonts w:ascii="STFangsong" w:eastAsia="STFangsong" w:hAnsi="STFangsong"/>
          <w:sz w:val="24"/>
        </w:rPr>
        <w:t xml:space="preserve"> April 2015)</w:t>
      </w:r>
    </w:p>
    <w:p w14:paraId="1327156A" w14:textId="77777777" w:rsidR="00D953D0" w:rsidRPr="003A3E05" w:rsidRDefault="004514D5" w:rsidP="00CA098B">
      <w:pPr>
        <w:widowControl/>
        <w:autoSpaceDE w:val="0"/>
        <w:autoSpaceDN w:val="0"/>
        <w:adjustRightInd w:val="0"/>
        <w:spacing w:after="240" w:line="360" w:lineRule="auto"/>
        <w:jc w:val="left"/>
        <w:rPr>
          <w:rFonts w:ascii="STFangsong" w:eastAsia="STFangsong" w:hAnsi="STFangsong"/>
          <w:sz w:val="24"/>
        </w:rPr>
      </w:pPr>
      <w:r w:rsidRPr="003A3E05">
        <w:rPr>
          <w:rFonts w:ascii="STFangsong" w:eastAsia="STFangsong" w:hAnsi="STFangsong"/>
          <w:sz w:val="24"/>
        </w:rPr>
        <w:t>[2]</w:t>
      </w:r>
      <w:r w:rsidR="00D953D0" w:rsidRPr="003A3E05">
        <w:rPr>
          <w:rFonts w:ascii="STFangsong" w:eastAsia="STFangsong" w:hAnsi="STFangsong"/>
          <w:sz w:val="24"/>
        </w:rPr>
        <w:t xml:space="preserve"> LI, Y., WU, X., CHRYSATHOU, Y., SHARF, A., COHEN-OR, D., AND MI- TRA, N. J. 2011. </w:t>
      </w:r>
      <w:proofErr w:type="spellStart"/>
      <w:r w:rsidR="00D953D0" w:rsidRPr="003A3E05">
        <w:rPr>
          <w:rFonts w:ascii="STFangsong" w:eastAsia="STFangsong" w:hAnsi="STFangsong"/>
          <w:sz w:val="24"/>
        </w:rPr>
        <w:t>Globfit</w:t>
      </w:r>
      <w:proofErr w:type="spellEnd"/>
      <w:r w:rsidR="00D953D0" w:rsidRPr="003A3E05">
        <w:rPr>
          <w:rFonts w:ascii="STFangsong" w:eastAsia="STFangsong" w:hAnsi="STFangsong"/>
          <w:sz w:val="24"/>
        </w:rPr>
        <w:t>: Consistently fitting primitives by discovering global relations. ACM Transactions on Graphics. Proc. of SIGGRAPH.</w:t>
      </w:r>
      <w:bookmarkStart w:id="5" w:name="_GoBack"/>
      <w:bookmarkEnd w:id="5"/>
    </w:p>
    <w:p w14:paraId="5D6D4F7C" w14:textId="77777777" w:rsidR="00D953D0" w:rsidRPr="003A3E05" w:rsidRDefault="00D953D0" w:rsidP="00CA098B">
      <w:pPr>
        <w:widowControl/>
        <w:autoSpaceDE w:val="0"/>
        <w:autoSpaceDN w:val="0"/>
        <w:adjustRightInd w:val="0"/>
        <w:spacing w:after="240" w:line="360" w:lineRule="auto"/>
        <w:jc w:val="left"/>
        <w:rPr>
          <w:rFonts w:ascii="STFangsong" w:eastAsia="STFangsong" w:hAnsi="STFangsong"/>
          <w:sz w:val="24"/>
        </w:rPr>
      </w:pPr>
      <w:r w:rsidRPr="003A3E05">
        <w:rPr>
          <w:rFonts w:ascii="STFangsong" w:eastAsia="STFangsong" w:hAnsi="STFangsong"/>
          <w:sz w:val="24"/>
        </w:rPr>
        <w:t xml:space="preserve">[2] LI, Y., WU, X., CHRYSATHOU, Y., SHARF, A., COHEN-OR, D., AND MI- TRA, N. J. 2011. </w:t>
      </w:r>
      <w:proofErr w:type="spellStart"/>
      <w:r w:rsidRPr="003A3E05">
        <w:rPr>
          <w:rFonts w:ascii="STFangsong" w:eastAsia="STFangsong" w:hAnsi="STFangsong"/>
          <w:sz w:val="24"/>
        </w:rPr>
        <w:t>Globfit</w:t>
      </w:r>
      <w:proofErr w:type="spellEnd"/>
      <w:r w:rsidRPr="003A3E05">
        <w:rPr>
          <w:rFonts w:ascii="STFangsong" w:eastAsia="STFangsong" w:hAnsi="STFangsong"/>
          <w:sz w:val="24"/>
        </w:rPr>
        <w:t>: Consistently fitting primitives by discovering global relations. ACM Transactions on Graphics. Proc. of SIGGRAPH.</w:t>
      </w:r>
    </w:p>
    <w:p w14:paraId="458F28EE" w14:textId="77777777" w:rsidR="00C57FD8" w:rsidRDefault="003A3E05" w:rsidP="00CA098B">
      <w:pPr>
        <w:spacing w:line="360" w:lineRule="auto"/>
      </w:pPr>
    </w:p>
    <w:sectPr w:rsidR="00C57FD8" w:rsidSect="000A4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STFangsong">
    <w:panose1 w:val="02010600040101010101"/>
    <w:charset w:val="86"/>
    <w:family w:val="auto"/>
    <w:pitch w:val="variable"/>
    <w:sig w:usb0="00000287" w:usb1="080F0000" w:usb2="00000010" w:usb3="00000000" w:csb0="0004009F" w:csb1="00000000"/>
  </w:font>
  <w:font w:name="Palatino Linotype">
    <w:panose1 w:val="02040502050505030304"/>
    <w:charset w:val="00"/>
    <w:family w:val="auto"/>
    <w:pitch w:val="variable"/>
    <w:sig w:usb0="E0000287" w:usb1="40000013" w:usb2="00000000" w:usb3="00000000" w:csb0="0000019F" w:csb1="00000000"/>
  </w:font>
  <w:font w:name="楷体_GB2312">
    <w:altName w:val="Arial Unicode MS"/>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443EBC"/>
    <w:multiLevelType w:val="hybridMultilevel"/>
    <w:tmpl w:val="3E94210E"/>
    <w:lvl w:ilvl="0" w:tplc="34EA6EC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AFD0CCF"/>
    <w:multiLevelType w:val="hybridMultilevel"/>
    <w:tmpl w:val="B6E28EBC"/>
    <w:lvl w:ilvl="0" w:tplc="36C80D2C">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CC06E0B"/>
    <w:multiLevelType w:val="hybridMultilevel"/>
    <w:tmpl w:val="98FA1E08"/>
    <w:lvl w:ilvl="0" w:tplc="E9DE7ADA">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6F086174"/>
    <w:multiLevelType w:val="hybridMultilevel"/>
    <w:tmpl w:val="77CE98B4"/>
    <w:lvl w:ilvl="0" w:tplc="88D03D5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ADC15F7"/>
    <w:multiLevelType w:val="hybridMultilevel"/>
    <w:tmpl w:val="C15A3B4A"/>
    <w:lvl w:ilvl="0" w:tplc="87D44C8A">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D5"/>
    <w:rsid w:val="000A455D"/>
    <w:rsid w:val="000C05F7"/>
    <w:rsid w:val="000F2599"/>
    <w:rsid w:val="000F7770"/>
    <w:rsid w:val="00162670"/>
    <w:rsid w:val="00163B30"/>
    <w:rsid w:val="00172E81"/>
    <w:rsid w:val="001B443D"/>
    <w:rsid w:val="001C4E31"/>
    <w:rsid w:val="001F5090"/>
    <w:rsid w:val="00267F95"/>
    <w:rsid w:val="00291F50"/>
    <w:rsid w:val="0029737C"/>
    <w:rsid w:val="002C4F8E"/>
    <w:rsid w:val="00376C53"/>
    <w:rsid w:val="003A3E05"/>
    <w:rsid w:val="003D64CE"/>
    <w:rsid w:val="004514D5"/>
    <w:rsid w:val="0046454E"/>
    <w:rsid w:val="0056175B"/>
    <w:rsid w:val="0057186D"/>
    <w:rsid w:val="005F21F1"/>
    <w:rsid w:val="00617DF5"/>
    <w:rsid w:val="008E2EBC"/>
    <w:rsid w:val="009328DF"/>
    <w:rsid w:val="00964AB5"/>
    <w:rsid w:val="009B0FEC"/>
    <w:rsid w:val="00A57683"/>
    <w:rsid w:val="00A70085"/>
    <w:rsid w:val="00B061B0"/>
    <w:rsid w:val="00B74FEE"/>
    <w:rsid w:val="00BF1086"/>
    <w:rsid w:val="00C3535E"/>
    <w:rsid w:val="00C726C8"/>
    <w:rsid w:val="00CA098B"/>
    <w:rsid w:val="00CF3FED"/>
    <w:rsid w:val="00CF46DA"/>
    <w:rsid w:val="00D953D0"/>
    <w:rsid w:val="00E16C42"/>
    <w:rsid w:val="00F43A8A"/>
    <w:rsid w:val="00FC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873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55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4514D5"/>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4514D5"/>
    <w:rPr>
      <w:rFonts w:ascii="Times New Roman" w:eastAsia="黑体" w:hAnsi="Times New Roman" w:cs="Times New Roman"/>
      <w:b/>
      <w:sz w:val="36"/>
      <w:szCs w:val="20"/>
    </w:rPr>
  </w:style>
  <w:style w:type="paragraph" w:styleId="a6">
    <w:name w:val="Body Text"/>
    <w:basedOn w:val="a"/>
    <w:link w:val="a7"/>
    <w:uiPriority w:val="99"/>
    <w:semiHidden/>
    <w:unhideWhenUsed/>
    <w:rsid w:val="004514D5"/>
    <w:pPr>
      <w:spacing w:after="120"/>
    </w:pPr>
  </w:style>
  <w:style w:type="character" w:customStyle="1" w:styleId="a7">
    <w:name w:val="正文文本字符"/>
    <w:basedOn w:val="a0"/>
    <w:link w:val="a6"/>
    <w:uiPriority w:val="99"/>
    <w:semiHidden/>
    <w:rsid w:val="004514D5"/>
    <w:rPr>
      <w:rFonts w:ascii="Times New Roman" w:eastAsia="宋体" w:hAnsi="Times New Roman" w:cs="Times New Roman"/>
      <w:sz w:val="21"/>
    </w:rPr>
  </w:style>
  <w:style w:type="paragraph" w:styleId="a4">
    <w:name w:val="Body Text First Indent"/>
    <w:basedOn w:val="a6"/>
    <w:link w:val="a8"/>
    <w:rsid w:val="004514D5"/>
    <w:pPr>
      <w:ind w:firstLineChars="100" w:firstLine="420"/>
    </w:pPr>
  </w:style>
  <w:style w:type="character" w:customStyle="1" w:styleId="a8">
    <w:name w:val="正文首行缩进字符"/>
    <w:basedOn w:val="a7"/>
    <w:link w:val="a4"/>
    <w:rsid w:val="004514D5"/>
    <w:rPr>
      <w:rFonts w:ascii="Times New Roman" w:eastAsia="宋体" w:hAnsi="Times New Roman" w:cs="Times New Roman"/>
      <w:sz w:val="21"/>
    </w:rPr>
  </w:style>
  <w:style w:type="paragraph" w:styleId="a9">
    <w:name w:val="List Paragraph"/>
    <w:basedOn w:val="a"/>
    <w:uiPriority w:val="34"/>
    <w:qFormat/>
    <w:rsid w:val="001C4E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dl.acm.org/author_page.cfm?id=81100223488&amp;CFID=928318819&amp;CFTOKEN=4413892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dl.acm.org/author_page.cfm?id=81447603757&amp;CFID=928318819&amp;CFTOKEN=44138929" TargetMode="External"/><Relationship Id="rId19" Type="http://schemas.openxmlformats.org/officeDocument/2006/relationships/hyperlink" Target="http://dl.acm.org/author_page.cfm?id=81385602716&amp;CFID=928318819&amp;CFTOKEN=4413892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1360</Words>
  <Characters>7756</Characters>
  <Application>Microsoft Macintosh Word</Application>
  <DocSecurity>0</DocSecurity>
  <Lines>64</Lines>
  <Paragraphs>18</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摘要</vt:lpstr>
      <vt:lpstr>Abstract</vt:lpstr>
      <vt:lpstr>1引言</vt:lpstr>
      <vt:lpstr>参考文献</vt:lpstr>
    </vt:vector>
  </TitlesOfParts>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2017-04-25T02:27:00Z</dcterms:created>
  <dcterms:modified xsi:type="dcterms:W3CDTF">2017-04-26T07:01:00Z</dcterms:modified>
</cp:coreProperties>
</file>