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jc w:val="center"/>
      </w:pPr>
      <w:r>
        <w:rPr>
          <w:rFonts w:ascii="Segoe UI" w:hAnsi="Segoe UI" w:eastAsia="微软雅黑"/>
          <w:b/>
          <w:color w:val="1F3B63"/>
          <w:sz w:val="40"/>
        </w:rPr>
        <w:t>BasketPulse 测评报告（开发者竞品视角 · 附 HWO 对标）</w:t>
      </w:r>
    </w:p>
    <w:p>
      <w:pPr>
        <w:spacing w:after="80"/>
        <w:ind w:left="340"/>
      </w:pPr>
      <w:r>
        <w:rPr>
          <w:rFonts w:ascii="Segoe UI" w:hAnsi="Segoe UI" w:eastAsia="微软雅黑"/>
          <w:color w:val="555555"/>
          <w:sz w:val="19"/>
        </w:rPr>
        <w:t xml:space="preserve">开发者竞品视角 ｜ 综合分 </w:t>
      </w:r>
      <w:r>
        <w:rPr>
          <w:rFonts w:ascii="Segoe UI" w:hAnsi="Segoe UI" w:eastAsia="微软雅黑"/>
          <w:b/>
          <w:color w:val="555555"/>
          <w:sz w:val="19"/>
        </w:rPr>
        <w:t>8.0 / 10</w:t>
      </w:r>
      <w:r>
        <w:rPr>
          <w:rFonts w:ascii="Segoe UI" w:hAnsi="Segoe UI" w:eastAsia="微软雅黑"/>
          <w:color w:val="555555"/>
          <w:sz w:val="19"/>
        </w:rPr>
        <w:t xml:space="preserve"> ｜ 强烈推荐 ｜ 数据截至 2026-10-02</w:t>
      </w:r>
    </w:p>
    <w:p>
      <w:pPr>
        <w:spacing w:after="80"/>
        <w:ind w:left="340"/>
      </w:pPr>
      <w:r>
        <w:rPr>
          <w:rFonts w:ascii="Segoe UI" w:hAnsi="Segoe UI" w:eastAsia="微软雅黑"/>
          <w:color w:val="555555"/>
          <w:sz w:val="19"/>
        </w:rPr>
        <w:t>立陶宛团队 ｜ 网页端 ｜ 运营 18 年+ ｜ F2P + 内购（credits） ｜ 开发者竞品视角</w:t>
      </w:r>
    </w:p>
    <w:p>
      <w:pPr>
        <w:spacing w:before="280" w:after="120"/>
      </w:pPr>
      <w:r>
        <w:rPr>
          <w:rFonts w:ascii="Segoe UI" w:hAnsi="Segoe UI" w:eastAsia="微软雅黑"/>
          <w:b/>
          <w:color w:val="1F3B63"/>
          <w:sz w:val="30"/>
        </w:rPr>
        <w:t>速览</w:t>
      </w:r>
    </w:p>
    <w:tbl>
      <w:tblPr>
        <w:tblStyle w:val="TableGrid"/>
        <w:tblW w:type="auto" w:w="0"/>
        <w:jc w:val="center"/>
        <w:tblLayout w:type="autofit"/>
        <w:tblLook w:firstColumn="1" w:firstRow="1" w:lastColumn="0" w:lastRow="0" w:noHBand="0" w:noVBand="1" w:val="04A0"/>
      </w:tblPr>
      <w:tblGrid>
        <w:gridCol w:w="4873"/>
        <w:gridCol w:w="4873"/>
      </w:tblGrid>
      <w:tr>
        <w:tc>
          <w:tcPr>
            <w:tcW w:type="dxa" w:w="4873"/>
          </w:tcPr>
          <w:p>
            <w:pPr>
              <w:spacing w:after="40" w:line="276" w:lineRule="auto"/>
            </w:pPr>
            <w:r>
              <w:rPr>
                <w:b/>
                <w:sz w:val="18"/>
              </w:rPr>
            </w:r>
            <w:r>
              <w:rPr>
                <w:rFonts w:ascii="Segoe UI" w:hAnsi="Segoe UI" w:eastAsia="微软雅黑"/>
                <w:b/>
                <w:sz w:val="18"/>
              </w:rPr>
              <w:t>项目</w:t>
            </w:r>
          </w:p>
        </w:tc>
        <w:tc>
          <w:tcPr>
            <w:tcW w:type="dxa" w:w="4873"/>
          </w:tcPr>
          <w:p>
            <w:pPr>
              <w:spacing w:after="40" w:line="276" w:lineRule="auto"/>
            </w:pPr>
            <w:r>
              <w:rPr>
                <w:b/>
                <w:sz w:val="18"/>
              </w:rPr>
            </w:r>
            <w:r>
              <w:rPr>
                <w:rFonts w:ascii="Segoe UI" w:hAnsi="Segoe UI" w:eastAsia="微软雅黑"/>
                <w:b/>
                <w:sz w:val="18"/>
              </w:rPr>
              <w:t>内容</w:t>
            </w:r>
          </w:p>
        </w:tc>
      </w:tr>
      <w:tr>
        <w:tc>
          <w:tcPr>
            <w:tcW w:type="dxa" w:w="4873"/>
          </w:tcPr>
          <w:p>
            <w:pPr>
              <w:spacing w:after="40" w:line="276" w:lineRule="auto"/>
            </w:pPr>
            <w:r>
              <w:rPr>
                <w:sz w:val="18"/>
              </w:rPr>
            </w:r>
            <w:r>
              <w:rPr>
                <w:rFonts w:ascii="Segoe UI" w:hAnsi="Segoe UI" w:eastAsia="微软雅黑"/>
                <w:sz w:val="18"/>
              </w:rPr>
              <w:t>平台</w:t>
            </w:r>
          </w:p>
        </w:tc>
        <w:tc>
          <w:tcPr>
            <w:tcW w:type="dxa" w:w="4873"/>
          </w:tcPr>
          <w:p>
            <w:pPr>
              <w:spacing w:after="40" w:line="276" w:lineRule="auto"/>
            </w:pPr>
            <w:r>
              <w:rPr>
                <w:sz w:val="18"/>
              </w:rPr>
            </w:r>
            <w:r>
              <w:rPr>
                <w:rFonts w:ascii="Segoe UI" w:hAnsi="Segoe UI" w:eastAsia="微软雅黑"/>
                <w:sz w:val="18"/>
              </w:rPr>
              <w:t>网页浏览器（PC / 移动端自适应，单一全球服务器）</w:t>
            </w:r>
          </w:p>
        </w:tc>
      </w:tr>
      <w:tr>
        <w:tc>
          <w:tcPr>
            <w:tcW w:type="dxa" w:w="4873"/>
          </w:tcPr>
          <w:p>
            <w:pPr>
              <w:spacing w:after="40" w:line="276" w:lineRule="auto"/>
            </w:pPr>
            <w:r>
              <w:rPr>
                <w:sz w:val="18"/>
              </w:rPr>
            </w:r>
            <w:r>
              <w:rPr>
                <w:rFonts w:ascii="Segoe UI" w:hAnsi="Segoe UI" w:eastAsia="微软雅黑"/>
                <w:sz w:val="18"/>
              </w:rPr>
              <w:t>付费模式</w:t>
            </w:r>
          </w:p>
        </w:tc>
        <w:tc>
          <w:tcPr>
            <w:tcW w:type="dxa" w:w="4873"/>
          </w:tcPr>
          <w:p>
            <w:pPr>
              <w:spacing w:after="40" w:line="276" w:lineRule="auto"/>
            </w:pPr>
            <w:r>
              <w:rPr>
                <w:sz w:val="18"/>
              </w:rPr>
            </w:r>
            <w:r>
              <w:rPr>
                <w:rFonts w:ascii="Segoe UI" w:hAnsi="Segoe UI" w:eastAsia="微软雅黑"/>
                <w:sz w:val="18"/>
              </w:rPr>
              <w:t>F2P + 内购（credits 信用点，官方称不影响竞技上限）</w:t>
            </w:r>
          </w:p>
        </w:tc>
      </w:tr>
      <w:tr>
        <w:tc>
          <w:tcPr>
            <w:tcW w:type="dxa" w:w="4873"/>
          </w:tcPr>
          <w:p>
            <w:pPr>
              <w:spacing w:after="40" w:line="276" w:lineRule="auto"/>
            </w:pPr>
            <w:r>
              <w:rPr>
                <w:sz w:val="18"/>
              </w:rPr>
            </w:r>
            <w:r>
              <w:rPr>
                <w:rFonts w:ascii="Segoe UI" w:hAnsi="Segoe UI" w:eastAsia="微软雅黑"/>
                <w:sz w:val="18"/>
              </w:rPr>
              <w:t>开发商</w:t>
            </w:r>
          </w:p>
        </w:tc>
        <w:tc>
          <w:tcPr>
            <w:tcW w:type="dxa" w:w="4873"/>
          </w:tcPr>
          <w:p>
            <w:pPr>
              <w:spacing w:after="40" w:line="276" w:lineRule="auto"/>
            </w:pPr>
            <w:r>
              <w:rPr>
                <w:sz w:val="18"/>
              </w:rPr>
            </w:r>
            <w:r>
              <w:rPr>
                <w:rFonts w:ascii="Segoe UI" w:hAnsi="Segoe UI" w:eastAsia="微软雅黑"/>
                <w:sz w:val="18"/>
              </w:rPr>
              <w:t>立陶宛团队（官网：Created in Lithuania；具体公司名未获取）</w:t>
            </w:r>
          </w:p>
        </w:tc>
      </w:tr>
      <w:tr>
        <w:tc>
          <w:tcPr>
            <w:tcW w:type="dxa" w:w="4873"/>
          </w:tcPr>
          <w:p>
            <w:pPr>
              <w:spacing w:after="40" w:line="276" w:lineRule="auto"/>
            </w:pPr>
            <w:r>
              <w:rPr>
                <w:sz w:val="18"/>
              </w:rPr>
            </w:r>
            <w:r>
              <w:rPr>
                <w:rFonts w:ascii="Segoe UI" w:hAnsi="Segoe UI" w:eastAsia="微软雅黑"/>
                <w:sz w:val="18"/>
              </w:rPr>
              <w:t>发售日</w:t>
            </w:r>
          </w:p>
        </w:tc>
        <w:tc>
          <w:tcPr>
            <w:tcW w:type="dxa" w:w="4873"/>
          </w:tcPr>
          <w:p>
            <w:pPr>
              <w:spacing w:after="40" w:line="276" w:lineRule="auto"/>
            </w:pPr>
            <w:r>
              <w:rPr>
                <w:sz w:val="18"/>
              </w:rPr>
            </w:r>
            <w:r>
              <w:rPr>
                <w:rFonts w:ascii="Segoe UI" w:hAnsi="Segoe UI" w:eastAsia="微软雅黑"/>
                <w:sz w:val="18"/>
              </w:rPr>
              <w:t>未获取（公开资料称已运营 18 年，约 2006–2008 年上线）</w:t>
            </w:r>
          </w:p>
        </w:tc>
      </w:tr>
      <w:tr>
        <w:tc>
          <w:tcPr>
            <w:tcW w:type="dxa" w:w="4873"/>
          </w:tcPr>
          <w:p>
            <w:pPr>
              <w:spacing w:after="40" w:line="276" w:lineRule="auto"/>
            </w:pPr>
            <w:r>
              <w:rPr>
                <w:sz w:val="18"/>
              </w:rPr>
            </w:r>
            <w:r>
              <w:rPr>
                <w:rFonts w:ascii="Segoe UI" w:hAnsi="Segoe UI" w:eastAsia="微软雅黑"/>
                <w:sz w:val="18"/>
              </w:rPr>
              <w:t>当前版本</w:t>
            </w:r>
          </w:p>
        </w:tc>
        <w:tc>
          <w:tcPr>
            <w:tcW w:type="dxa" w:w="4873"/>
          </w:tcPr>
          <w:p>
            <w:pPr>
              <w:spacing w:after="40" w:line="276" w:lineRule="auto"/>
            </w:pPr>
            <w:r>
              <w:rPr>
                <w:sz w:val="18"/>
              </w:rPr>
            </w:r>
            <w:r>
              <w:rPr>
                <w:rFonts w:ascii="Segoe UI" w:hAnsi="Segoe UI" w:eastAsia="微软雅黑"/>
                <w:sz w:val="18"/>
              </w:rPr>
              <w:t>未获取（按赛季持续运营，当前赛季数未获取）</w:t>
            </w:r>
          </w:p>
        </w:tc>
      </w:tr>
      <w:tr>
        <w:tc>
          <w:tcPr>
            <w:tcW w:type="dxa" w:w="4873"/>
          </w:tcPr>
          <w:p>
            <w:pPr>
              <w:spacing w:after="40" w:line="276" w:lineRule="auto"/>
            </w:pPr>
            <w:r>
              <w:rPr>
                <w:sz w:val="18"/>
              </w:rPr>
            </w:r>
            <w:r>
              <w:rPr>
                <w:rFonts w:ascii="Segoe UI" w:hAnsi="Segoe UI" w:eastAsia="微软雅黑"/>
                <w:sz w:val="18"/>
              </w:rPr>
              <w:t>价格</w:t>
            </w:r>
          </w:p>
        </w:tc>
        <w:tc>
          <w:tcPr>
            <w:tcW w:type="dxa" w:w="4873"/>
          </w:tcPr>
          <w:p>
            <w:pPr>
              <w:spacing w:after="40" w:line="276" w:lineRule="auto"/>
            </w:pPr>
            <w:r>
              <w:rPr>
                <w:sz w:val="18"/>
              </w:rPr>
            </w:r>
            <w:r>
              <w:rPr>
                <w:rFonts w:ascii="Segoe UI" w:hAnsi="Segoe UI" w:eastAsia="微软雅黑"/>
                <w:sz w:val="18"/>
              </w:rPr>
              <w:t>免费注册；credits 内购（价格档位未获取）</w:t>
            </w:r>
          </w:p>
        </w:tc>
      </w:tr>
    </w:tbl>
    <w:p>
      <w:pPr>
        <w:spacing w:after="40"/>
      </w:pPr>
    </w:p>
    <w:p>
      <w:pPr>
        <w:spacing w:before="280" w:after="120"/>
      </w:pPr>
      <w:r>
        <w:rPr>
          <w:rFonts w:ascii="Segoe UI" w:hAnsi="Segoe UI" w:eastAsia="微软雅黑"/>
          <w:b/>
          <w:color w:val="1F3B63"/>
          <w:sz w:val="30"/>
        </w:rPr>
        <w:t>评分速览</w:t>
      </w:r>
    </w:p>
    <w:tbl>
      <w:tblPr>
        <w:tblStyle w:val="TableGrid"/>
        <w:tblW w:type="auto" w:w="0"/>
        <w:jc w:val="center"/>
        <w:tblLayout w:type="autofit"/>
        <w:tblLook w:firstColumn="1" w:firstRow="1" w:lastColumn="0" w:lastRow="0" w:noHBand="0" w:noVBand="1" w:val="04A0"/>
      </w:tblPr>
      <w:tblGrid>
        <w:gridCol w:w="1949"/>
        <w:gridCol w:w="1949"/>
        <w:gridCol w:w="1949"/>
        <w:gridCol w:w="1949"/>
        <w:gridCol w:w="1949"/>
      </w:tblGrid>
      <w:tr>
        <w:tc>
          <w:tcPr>
            <w:tcW w:type="dxa" w:w="1949"/>
          </w:tcPr>
          <w:p>
            <w:pPr>
              <w:spacing w:after="40" w:line="276" w:lineRule="auto"/>
            </w:pPr>
            <w:r>
              <w:rPr>
                <w:b/>
                <w:sz w:val="18"/>
              </w:rPr>
            </w:r>
            <w:r>
              <w:rPr>
                <w:rFonts w:ascii="Segoe UI" w:hAnsi="Segoe UI" w:eastAsia="微软雅黑"/>
                <w:b/>
                <w:sz w:val="18"/>
              </w:rPr>
              <w:t>维度</w:t>
            </w:r>
          </w:p>
        </w:tc>
        <w:tc>
          <w:tcPr>
            <w:tcW w:type="dxa" w:w="1949"/>
          </w:tcPr>
          <w:p>
            <w:pPr>
              <w:spacing w:after="40" w:line="276" w:lineRule="auto"/>
            </w:pPr>
            <w:r>
              <w:rPr>
                <w:b/>
                <w:sz w:val="18"/>
              </w:rPr>
            </w:r>
            <w:r>
              <w:rPr>
                <w:rFonts w:ascii="Segoe UI" w:hAnsi="Segoe UI" w:eastAsia="微软雅黑"/>
                <w:b/>
                <w:sz w:val="18"/>
              </w:rPr>
              <w:t>分值</w:t>
            </w:r>
          </w:p>
        </w:tc>
        <w:tc>
          <w:tcPr>
            <w:tcW w:type="dxa" w:w="1949"/>
          </w:tcPr>
          <w:p>
            <w:pPr>
              <w:spacing w:after="40" w:line="276" w:lineRule="auto"/>
            </w:pPr>
            <w:r>
              <w:rPr>
                <w:b/>
                <w:sz w:val="18"/>
              </w:rPr>
            </w:r>
            <w:r>
              <w:rPr>
                <w:rFonts w:ascii="Segoe UI" w:hAnsi="Segoe UI" w:eastAsia="微软雅黑"/>
                <w:b/>
                <w:sz w:val="18"/>
              </w:rPr>
              <w:t>图示</w:t>
            </w:r>
          </w:p>
        </w:tc>
        <w:tc>
          <w:tcPr>
            <w:tcW w:type="dxa" w:w="1949"/>
          </w:tcPr>
          <w:p>
            <w:pPr>
              <w:spacing w:after="40" w:line="276" w:lineRule="auto"/>
            </w:pPr>
            <w:r>
              <w:rPr>
                <w:b/>
                <w:sz w:val="18"/>
              </w:rPr>
            </w:r>
            <w:r>
              <w:rPr>
                <w:rFonts w:ascii="Segoe UI" w:hAnsi="Segoe UI" w:eastAsia="微软雅黑"/>
                <w:b/>
                <w:sz w:val="18"/>
              </w:rPr>
              <w:t>权重</w:t>
            </w:r>
          </w:p>
        </w:tc>
        <w:tc>
          <w:tcPr>
            <w:tcW w:type="dxa" w:w="1949"/>
          </w:tcPr>
          <w:p>
            <w:pPr>
              <w:spacing w:after="40" w:line="276" w:lineRule="auto"/>
            </w:pPr>
            <w:r>
              <w:rPr>
                <w:b/>
                <w:sz w:val="18"/>
              </w:rPr>
            </w:r>
            <w:r>
              <w:rPr>
                <w:rFonts w:ascii="Segoe UI" w:hAnsi="Segoe UI" w:eastAsia="微软雅黑"/>
                <w:b/>
                <w:sz w:val="18"/>
              </w:rPr>
              <w:t>加权贡献</w:t>
            </w:r>
          </w:p>
        </w:tc>
      </w:tr>
      <w:tr>
        <w:tc>
          <w:tcPr>
            <w:tcW w:type="dxa" w:w="1949"/>
          </w:tcPr>
          <w:p>
            <w:pPr>
              <w:spacing w:after="40" w:line="276" w:lineRule="auto"/>
            </w:pPr>
            <w:r>
              <w:rPr>
                <w:sz w:val="18"/>
              </w:rPr>
            </w:r>
            <w:r>
              <w:rPr>
                <w:rFonts w:ascii="Segoe UI" w:hAnsi="Segoe UI" w:eastAsia="微软雅黑"/>
                <w:sz w:val="18"/>
              </w:rPr>
              <w:t>玩法设计</w:t>
            </w:r>
          </w:p>
        </w:tc>
        <w:tc>
          <w:tcPr>
            <w:tcW w:type="dxa" w:w="1949"/>
          </w:tcPr>
          <w:p>
            <w:pPr>
              <w:spacing w:after="40" w:line="276" w:lineRule="auto"/>
            </w:pPr>
            <w:r>
              <w:rPr>
                <w:sz w:val="18"/>
              </w:rPr>
            </w:r>
            <w:r>
              <w:rPr>
                <w:rFonts w:ascii="Segoe UI" w:hAnsi="Segoe UI" w:eastAsia="微软雅黑"/>
                <w:sz w:val="18"/>
              </w:rPr>
              <w:t>9.0</w:t>
            </w:r>
          </w:p>
        </w:tc>
        <w:tc>
          <w:tcPr>
            <w:tcW w:type="dxa" w:w="1949"/>
          </w:tcPr>
          <w:p>
            <w:pPr>
              <w:spacing w:after="40" w:line="276" w:lineRule="auto"/>
            </w:pPr>
            <w:r>
              <w:rPr>
                <w:sz w:val="18"/>
              </w:rPr>
            </w:r>
            <w:r>
              <w:rPr>
                <w:rFonts w:ascii="Consolas" w:hAnsi="Consolas" w:eastAsia="Consolas"/>
                <w:sz w:val="18"/>
              </w:rPr>
              <w:t>██████████████████░░</w:t>
            </w:r>
          </w:p>
        </w:tc>
        <w:tc>
          <w:tcPr>
            <w:tcW w:type="dxa" w:w="1949"/>
          </w:tcPr>
          <w:p>
            <w:pPr>
              <w:spacing w:after="40" w:line="276" w:lineRule="auto"/>
            </w:pPr>
            <w:r>
              <w:rPr>
                <w:sz w:val="18"/>
              </w:rPr>
            </w:r>
            <w:r>
              <w:rPr>
                <w:rFonts w:ascii="Segoe UI" w:hAnsi="Segoe UI" w:eastAsia="微软雅黑"/>
                <w:sz w:val="18"/>
              </w:rPr>
              <w:t>30%</w:t>
            </w:r>
          </w:p>
        </w:tc>
        <w:tc>
          <w:tcPr>
            <w:tcW w:type="dxa" w:w="1949"/>
          </w:tcPr>
          <w:p>
            <w:pPr>
              <w:spacing w:after="40" w:line="276" w:lineRule="auto"/>
            </w:pPr>
            <w:r>
              <w:rPr>
                <w:sz w:val="18"/>
              </w:rPr>
            </w:r>
            <w:r>
              <w:rPr>
                <w:rFonts w:ascii="Segoe UI" w:hAnsi="Segoe UI" w:eastAsia="微软雅黑"/>
                <w:sz w:val="18"/>
              </w:rPr>
              <w:t>2.70</w:t>
            </w:r>
          </w:p>
        </w:tc>
      </w:tr>
      <w:tr>
        <w:tc>
          <w:tcPr>
            <w:tcW w:type="dxa" w:w="1949"/>
          </w:tcPr>
          <w:p>
            <w:pPr>
              <w:spacing w:after="40" w:line="276" w:lineRule="auto"/>
            </w:pPr>
            <w:r>
              <w:rPr>
                <w:sz w:val="18"/>
              </w:rPr>
            </w:r>
            <w:r>
              <w:rPr>
                <w:rFonts w:ascii="Segoe UI" w:hAnsi="Segoe UI" w:eastAsia="微软雅黑"/>
                <w:sz w:val="18"/>
              </w:rPr>
              <w:t>画面表现</w:t>
            </w:r>
          </w:p>
        </w:tc>
        <w:tc>
          <w:tcPr>
            <w:tcW w:type="dxa" w:w="1949"/>
          </w:tcPr>
          <w:p>
            <w:pPr>
              <w:spacing w:after="40" w:line="276" w:lineRule="auto"/>
            </w:pPr>
            <w:r>
              <w:rPr>
                <w:sz w:val="18"/>
              </w:rPr>
            </w:r>
            <w:r>
              <w:rPr>
                <w:rFonts w:ascii="Segoe UI" w:hAnsi="Segoe UI" w:eastAsia="微软雅黑"/>
                <w:sz w:val="18"/>
              </w:rPr>
              <w:t>6.5</w:t>
            </w:r>
          </w:p>
        </w:tc>
        <w:tc>
          <w:tcPr>
            <w:tcW w:type="dxa" w:w="1949"/>
          </w:tcPr>
          <w:p>
            <w:pPr>
              <w:spacing w:after="40" w:line="276" w:lineRule="auto"/>
            </w:pPr>
            <w:r>
              <w:rPr>
                <w:sz w:val="18"/>
              </w:rPr>
            </w:r>
            <w:r>
              <w:rPr>
                <w:rFonts w:ascii="Consolas" w:hAnsi="Consolas" w:eastAsia="Consolas"/>
                <w:sz w:val="18"/>
              </w:rPr>
              <w:t>█████████████░░░░░░░</w:t>
            </w:r>
          </w:p>
        </w:tc>
        <w:tc>
          <w:tcPr>
            <w:tcW w:type="dxa" w:w="1949"/>
          </w:tcPr>
          <w:p>
            <w:pPr>
              <w:spacing w:after="40" w:line="276" w:lineRule="auto"/>
            </w:pPr>
            <w:r>
              <w:rPr>
                <w:sz w:val="18"/>
              </w:rPr>
            </w:r>
            <w:r>
              <w:rPr>
                <w:rFonts w:ascii="Segoe UI" w:hAnsi="Segoe UI" w:eastAsia="微软雅黑"/>
                <w:sz w:val="18"/>
              </w:rPr>
              <w:t>15%</w:t>
            </w:r>
          </w:p>
        </w:tc>
        <w:tc>
          <w:tcPr>
            <w:tcW w:type="dxa" w:w="1949"/>
          </w:tcPr>
          <w:p>
            <w:pPr>
              <w:spacing w:after="40" w:line="276" w:lineRule="auto"/>
            </w:pPr>
            <w:r>
              <w:rPr>
                <w:sz w:val="18"/>
              </w:rPr>
            </w:r>
            <w:r>
              <w:rPr>
                <w:rFonts w:ascii="Segoe UI" w:hAnsi="Segoe UI" w:eastAsia="微软雅黑"/>
                <w:sz w:val="18"/>
              </w:rPr>
              <w:t>0.97</w:t>
            </w:r>
          </w:p>
        </w:tc>
      </w:tr>
      <w:tr>
        <w:tc>
          <w:tcPr>
            <w:tcW w:type="dxa" w:w="1949"/>
          </w:tcPr>
          <w:p>
            <w:pPr>
              <w:spacing w:after="40" w:line="276" w:lineRule="auto"/>
            </w:pPr>
            <w:r>
              <w:rPr>
                <w:sz w:val="18"/>
              </w:rPr>
            </w:r>
            <w:r>
              <w:rPr>
                <w:rFonts w:ascii="Segoe UI" w:hAnsi="Segoe UI" w:eastAsia="微软雅黑"/>
                <w:sz w:val="18"/>
              </w:rPr>
              <w:t>剧情叙事</w:t>
            </w:r>
          </w:p>
        </w:tc>
        <w:tc>
          <w:tcPr>
            <w:tcW w:type="dxa" w:w="1949"/>
          </w:tcPr>
          <w:p>
            <w:pPr>
              <w:spacing w:after="40" w:line="276" w:lineRule="auto"/>
            </w:pPr>
            <w:r>
              <w:rPr>
                <w:sz w:val="18"/>
              </w:rPr>
            </w:r>
            <w:r>
              <w:rPr>
                <w:rFonts w:ascii="Segoe UI" w:hAnsi="Segoe UI" w:eastAsia="微软雅黑"/>
                <w:sz w:val="18"/>
              </w:rPr>
              <w:t>7.0</w:t>
            </w:r>
          </w:p>
        </w:tc>
        <w:tc>
          <w:tcPr>
            <w:tcW w:type="dxa" w:w="1949"/>
          </w:tcPr>
          <w:p>
            <w:pPr>
              <w:spacing w:after="40" w:line="276" w:lineRule="auto"/>
            </w:pPr>
            <w:r>
              <w:rPr>
                <w:sz w:val="18"/>
              </w:rPr>
            </w:r>
            <w:r>
              <w:rPr>
                <w:rFonts w:ascii="Consolas" w:hAnsi="Consolas" w:eastAsia="Consolas"/>
                <w:sz w:val="18"/>
              </w:rPr>
              <w:t>██████████████░░░░░░</w:t>
            </w:r>
          </w:p>
        </w:tc>
        <w:tc>
          <w:tcPr>
            <w:tcW w:type="dxa" w:w="1949"/>
          </w:tcPr>
          <w:p>
            <w:pPr>
              <w:spacing w:after="40" w:line="276" w:lineRule="auto"/>
            </w:pPr>
            <w:r>
              <w:rPr>
                <w:sz w:val="18"/>
              </w:rPr>
            </w:r>
            <w:r>
              <w:rPr>
                <w:rFonts w:ascii="Segoe UI" w:hAnsi="Segoe UI" w:eastAsia="微软雅黑"/>
                <w:sz w:val="18"/>
              </w:rPr>
              <w:t>10%</w:t>
            </w:r>
          </w:p>
        </w:tc>
        <w:tc>
          <w:tcPr>
            <w:tcW w:type="dxa" w:w="1949"/>
          </w:tcPr>
          <w:p>
            <w:pPr>
              <w:spacing w:after="40" w:line="276" w:lineRule="auto"/>
            </w:pPr>
            <w:r>
              <w:rPr>
                <w:sz w:val="18"/>
              </w:rPr>
            </w:r>
            <w:r>
              <w:rPr>
                <w:rFonts w:ascii="Segoe UI" w:hAnsi="Segoe UI" w:eastAsia="微软雅黑"/>
                <w:sz w:val="18"/>
              </w:rPr>
              <w:t>0.70</w:t>
            </w:r>
          </w:p>
        </w:tc>
      </w:tr>
      <w:tr>
        <w:tc>
          <w:tcPr>
            <w:tcW w:type="dxa" w:w="1949"/>
          </w:tcPr>
          <w:p>
            <w:pPr>
              <w:spacing w:after="40" w:line="276" w:lineRule="auto"/>
            </w:pPr>
            <w:r>
              <w:rPr>
                <w:sz w:val="18"/>
              </w:rPr>
            </w:r>
            <w:r>
              <w:rPr>
                <w:rFonts w:ascii="Segoe UI" w:hAnsi="Segoe UI" w:eastAsia="微软雅黑"/>
                <w:sz w:val="18"/>
              </w:rPr>
              <w:t>音效音乐</w:t>
            </w:r>
          </w:p>
        </w:tc>
        <w:tc>
          <w:tcPr>
            <w:tcW w:type="dxa" w:w="1949"/>
          </w:tcPr>
          <w:p>
            <w:pPr>
              <w:spacing w:after="40" w:line="276" w:lineRule="auto"/>
            </w:pPr>
            <w:r>
              <w:rPr>
                <w:sz w:val="18"/>
              </w:rPr>
            </w:r>
            <w:r>
              <w:rPr>
                <w:rFonts w:ascii="Segoe UI" w:hAnsi="Segoe UI" w:eastAsia="微软雅黑"/>
                <w:sz w:val="18"/>
              </w:rPr>
              <w:t>5.0</w:t>
            </w:r>
          </w:p>
        </w:tc>
        <w:tc>
          <w:tcPr>
            <w:tcW w:type="dxa" w:w="1949"/>
          </w:tcPr>
          <w:p>
            <w:pPr>
              <w:spacing w:after="40" w:line="276" w:lineRule="auto"/>
            </w:pPr>
            <w:r>
              <w:rPr>
                <w:sz w:val="18"/>
              </w:rPr>
            </w:r>
            <w:r>
              <w:rPr>
                <w:rFonts w:ascii="Consolas" w:hAnsi="Consolas" w:eastAsia="Consolas"/>
                <w:sz w:val="18"/>
              </w:rPr>
              <w:t>██████████░░░░░░░░░░</w:t>
            </w:r>
          </w:p>
        </w:tc>
        <w:tc>
          <w:tcPr>
            <w:tcW w:type="dxa" w:w="1949"/>
          </w:tcPr>
          <w:p>
            <w:pPr>
              <w:spacing w:after="40" w:line="276" w:lineRule="auto"/>
            </w:pPr>
            <w:r>
              <w:rPr>
                <w:sz w:val="18"/>
              </w:rPr>
            </w:r>
            <w:r>
              <w:rPr>
                <w:rFonts w:ascii="Segoe UI" w:hAnsi="Segoe UI" w:eastAsia="微软雅黑"/>
                <w:sz w:val="18"/>
              </w:rPr>
              <w:t>5%</w:t>
            </w:r>
          </w:p>
        </w:tc>
        <w:tc>
          <w:tcPr>
            <w:tcW w:type="dxa" w:w="1949"/>
          </w:tcPr>
          <w:p>
            <w:pPr>
              <w:spacing w:after="40" w:line="276" w:lineRule="auto"/>
            </w:pPr>
            <w:r>
              <w:rPr>
                <w:sz w:val="18"/>
              </w:rPr>
            </w:r>
            <w:r>
              <w:rPr>
                <w:rFonts w:ascii="Segoe UI" w:hAnsi="Segoe UI" w:eastAsia="微软雅黑"/>
                <w:sz w:val="18"/>
              </w:rPr>
              <w:t>0.25</w:t>
            </w:r>
          </w:p>
        </w:tc>
      </w:tr>
      <w:tr>
        <w:tc>
          <w:tcPr>
            <w:tcW w:type="dxa" w:w="1949"/>
          </w:tcPr>
          <w:p>
            <w:pPr>
              <w:spacing w:after="40" w:line="276" w:lineRule="auto"/>
            </w:pPr>
            <w:r>
              <w:rPr>
                <w:sz w:val="18"/>
              </w:rPr>
            </w:r>
            <w:r>
              <w:rPr>
                <w:rFonts w:ascii="Segoe UI" w:hAnsi="Segoe UI" w:eastAsia="微软雅黑"/>
                <w:sz w:val="18"/>
              </w:rPr>
              <w:t>技术优化</w:t>
            </w:r>
          </w:p>
        </w:tc>
        <w:tc>
          <w:tcPr>
            <w:tcW w:type="dxa" w:w="1949"/>
          </w:tcPr>
          <w:p>
            <w:pPr>
              <w:spacing w:after="40" w:line="276" w:lineRule="auto"/>
            </w:pPr>
            <w:r>
              <w:rPr>
                <w:sz w:val="18"/>
              </w:rPr>
            </w:r>
            <w:r>
              <w:rPr>
                <w:rFonts w:ascii="Segoe UI" w:hAnsi="Segoe UI" w:eastAsia="微软雅黑"/>
                <w:sz w:val="18"/>
              </w:rPr>
              <w:t>7.5</w:t>
            </w:r>
          </w:p>
        </w:tc>
        <w:tc>
          <w:tcPr>
            <w:tcW w:type="dxa" w:w="1949"/>
          </w:tcPr>
          <w:p>
            <w:pPr>
              <w:spacing w:after="40" w:line="276" w:lineRule="auto"/>
            </w:pPr>
            <w:r>
              <w:rPr>
                <w:sz w:val="18"/>
              </w:rPr>
            </w:r>
            <w:r>
              <w:rPr>
                <w:rFonts w:ascii="Consolas" w:hAnsi="Consolas" w:eastAsia="Consolas"/>
                <w:sz w:val="18"/>
              </w:rPr>
              <w:t>███████████████░░░░░</w:t>
            </w:r>
          </w:p>
        </w:tc>
        <w:tc>
          <w:tcPr>
            <w:tcW w:type="dxa" w:w="1949"/>
          </w:tcPr>
          <w:p>
            <w:pPr>
              <w:spacing w:after="40" w:line="276" w:lineRule="auto"/>
            </w:pPr>
            <w:r>
              <w:rPr>
                <w:sz w:val="18"/>
              </w:rPr>
            </w:r>
            <w:r>
              <w:rPr>
                <w:rFonts w:ascii="Segoe UI" w:hAnsi="Segoe UI" w:eastAsia="微软雅黑"/>
                <w:sz w:val="18"/>
              </w:rPr>
              <w:t>15%</w:t>
            </w:r>
          </w:p>
        </w:tc>
        <w:tc>
          <w:tcPr>
            <w:tcW w:type="dxa" w:w="1949"/>
          </w:tcPr>
          <w:p>
            <w:pPr>
              <w:spacing w:after="40" w:line="276" w:lineRule="auto"/>
            </w:pPr>
            <w:r>
              <w:rPr>
                <w:sz w:val="18"/>
              </w:rPr>
            </w:r>
            <w:r>
              <w:rPr>
                <w:rFonts w:ascii="Segoe UI" w:hAnsi="Segoe UI" w:eastAsia="微软雅黑"/>
                <w:sz w:val="18"/>
              </w:rPr>
              <w:t>1.12</w:t>
            </w:r>
          </w:p>
        </w:tc>
      </w:tr>
      <w:tr>
        <w:tc>
          <w:tcPr>
            <w:tcW w:type="dxa" w:w="1949"/>
          </w:tcPr>
          <w:p>
            <w:pPr>
              <w:spacing w:after="40" w:line="276" w:lineRule="auto"/>
            </w:pPr>
            <w:r>
              <w:rPr>
                <w:sz w:val="18"/>
              </w:rPr>
            </w:r>
            <w:r>
              <w:rPr>
                <w:rFonts w:ascii="Segoe UI" w:hAnsi="Segoe UI" w:eastAsia="微软雅黑"/>
                <w:sz w:val="18"/>
              </w:rPr>
              <w:t>商业模型</w:t>
            </w:r>
          </w:p>
        </w:tc>
        <w:tc>
          <w:tcPr>
            <w:tcW w:type="dxa" w:w="1949"/>
          </w:tcPr>
          <w:p>
            <w:pPr>
              <w:spacing w:after="40" w:line="276" w:lineRule="auto"/>
            </w:pPr>
            <w:r>
              <w:rPr>
                <w:sz w:val="18"/>
              </w:rPr>
            </w:r>
            <w:r>
              <w:rPr>
                <w:rFonts w:ascii="Segoe UI" w:hAnsi="Segoe UI" w:eastAsia="微软雅黑"/>
                <w:sz w:val="18"/>
              </w:rPr>
              <w:t>9.0</w:t>
            </w:r>
          </w:p>
        </w:tc>
        <w:tc>
          <w:tcPr>
            <w:tcW w:type="dxa" w:w="1949"/>
          </w:tcPr>
          <w:p>
            <w:pPr>
              <w:spacing w:after="40" w:line="276" w:lineRule="auto"/>
            </w:pPr>
            <w:r>
              <w:rPr>
                <w:sz w:val="18"/>
              </w:rPr>
            </w:r>
            <w:r>
              <w:rPr>
                <w:rFonts w:ascii="Consolas" w:hAnsi="Consolas" w:eastAsia="Consolas"/>
                <w:sz w:val="18"/>
              </w:rPr>
              <w:t>██████████████████░░</w:t>
            </w:r>
          </w:p>
        </w:tc>
        <w:tc>
          <w:tcPr>
            <w:tcW w:type="dxa" w:w="1949"/>
          </w:tcPr>
          <w:p>
            <w:pPr>
              <w:spacing w:after="40" w:line="276" w:lineRule="auto"/>
            </w:pPr>
            <w:r>
              <w:rPr>
                <w:sz w:val="18"/>
              </w:rPr>
            </w:r>
            <w:r>
              <w:rPr>
                <w:rFonts w:ascii="Segoe UI" w:hAnsi="Segoe UI" w:eastAsia="微软雅黑"/>
                <w:sz w:val="18"/>
              </w:rPr>
              <w:t>25%</w:t>
            </w:r>
          </w:p>
        </w:tc>
        <w:tc>
          <w:tcPr>
            <w:tcW w:type="dxa" w:w="1949"/>
          </w:tcPr>
          <w:p>
            <w:pPr>
              <w:spacing w:after="40" w:line="276" w:lineRule="auto"/>
            </w:pPr>
            <w:r>
              <w:rPr>
                <w:sz w:val="18"/>
              </w:rPr>
            </w:r>
            <w:r>
              <w:rPr>
                <w:rFonts w:ascii="Segoe UI" w:hAnsi="Segoe UI" w:eastAsia="微软雅黑"/>
                <w:sz w:val="18"/>
              </w:rPr>
              <w:t>2.25</w:t>
            </w:r>
          </w:p>
        </w:tc>
      </w:tr>
    </w:tbl>
    <w:p>
      <w:pPr>
        <w:spacing w:after="40"/>
      </w:pPr>
    </w:p>
    <w:p>
      <w:pPr>
        <w:ind w:firstLine="0"/>
      </w:pPr>
      <w:r>
        <w:rPr>
          <w:rFonts w:ascii="Segoe UI" w:hAnsi="Segoe UI" w:eastAsia="微软雅黑"/>
          <w:b/>
        </w:rPr>
        <w:t>综合 8.0 / 10 —— 强烈推荐</w:t>
      </w:r>
    </w:p>
    <w:p>
      <w:pPr>
        <w:spacing w:before="280" w:after="120"/>
      </w:pPr>
      <w:r>
        <w:rPr>
          <w:rFonts w:ascii="Segoe UI" w:hAnsi="Segoe UI" w:eastAsia="微软雅黑"/>
          <w:b/>
          <w:color w:val="1F3B63"/>
          <w:sz w:val="30"/>
        </w:rPr>
        <w:t>核心亮点</w:t>
      </w:r>
    </w:p>
    <w:p>
      <w:pPr>
        <w:pStyle w:val="ListNumber"/>
        <w:spacing w:after="80"/>
      </w:pPr>
      <w:r>
        <w:rPr>
          <w:rFonts w:ascii="Segoe UI" w:hAnsi="Segoe UI" w:eastAsia="微软雅黑"/>
        </w:rPr>
        <w:t>时间成本压到极致：赛季 63 天、每天一场正式比赛、国内联赛与跨国 World League 双轨并行，老玩家自述每天只需约 5 分钟布阵与设战术（二手：巴哈姆特攻略帖 / Operation Sports 帖），却保留每日反馈——这是长线留存的教科书节奏。</w:t>
      </w:r>
    </w:p>
    <w:p>
      <w:pPr>
        <w:pStyle w:val="ListNumber"/>
        <w:spacing w:after="80"/>
      </w:pPr>
      <w:r>
        <w:rPr>
          <w:rFonts w:ascii="Segoe UI" w:hAnsi="Segoe UI" w:eastAsia="微软雅黑"/>
        </w:rPr>
        <w:t>付费不破平衡是写进官网的承诺：不投资 credits 也能达到最高成绩（一手：官网首页）；第三方测算买出双倍薪资预算需约 1 万美元（二手：Operation Sports，2022-07-23），付费点只买便利。</w:t>
      </w:r>
    </w:p>
    <w:p>
      <w:pPr>
        <w:pStyle w:val="ListNumber"/>
        <w:spacing w:after="80"/>
      </w:pPr>
      <w:r>
        <w:rPr>
          <w:rFonts w:ascii="Segoe UI" w:hAnsi="Segoe UI" w:eastAsia="微软雅黑"/>
        </w:rPr>
        <w:t>公平靠规则不靠系统：一人一队、禁 VPN、关联 IP 球队禁止任何往来、帮助他人仅限转账 credits 与咨询（一手：官网规则页），社区自净成本极低。</w:t>
      </w:r>
    </w:p>
    <w:p>
      <w:pPr>
        <w:pStyle w:val="ListNumber"/>
        <w:spacing w:after="80"/>
      </w:pPr>
      <w:r>
        <w:rPr>
          <w:rFonts w:ascii="Segoe UI" w:hAnsi="Segoe UI" w:eastAsia="微软雅黑"/>
        </w:rPr>
        <w:t>UGC 治理撑起长线内容：每个国家有联邦，国家队（Men/U21/U18/U16 四个年龄组）由社区选出的玩家执教，赛后有新闻发布会——开发团队几乎不花钱就产出了持续的权力游戏与话题。</w:t>
      </w:r>
    </w:p>
    <w:p>
      <w:pPr>
        <w:pStyle w:val="ListNumber"/>
        <w:spacing w:after="80"/>
      </w:pPr>
      <w:r>
        <w:rPr>
          <w:rFonts w:ascii="Segoe UI" w:hAnsi="Segoe UI" w:eastAsia="微软雅黑"/>
        </w:rPr>
        <w:t>注册即得 Avatar 钩子：每支球队自带一名 16 岁潜力 10 的超新星，可用玩家自己的姓名命名（一手：官网首页五大卖点之一），把「我在这个世界里有个人」做成转化点。</w:t>
      </w:r>
    </w:p>
    <w:p>
      <w:pPr>
        <w:spacing w:before="280" w:after="120"/>
      </w:pPr>
      <w:r>
        <w:rPr>
          <w:rFonts w:ascii="Segoe UI" w:hAnsi="Segoe UI" w:eastAsia="微软雅黑"/>
          <w:b/>
          <w:color w:val="1F3B63"/>
          <w:sz w:val="30"/>
        </w:rPr>
        <w:t>主要问题</w:t>
      </w:r>
    </w:p>
    <w:p>
      <w:pPr>
        <w:pStyle w:val="ListNumber"/>
        <w:spacing w:after="80"/>
      </w:pPr>
      <w:r>
        <w:rPr>
          <w:rFonts w:ascii="Segoe UI" w:hAnsi="Segoe UI" w:eastAsia="微软雅黑"/>
        </w:rPr>
        <w:t>前期内容稀薄：赞助金额、薪资上限、交易等级、青训队等关键功能全部以跨国 World League 等级为解锁基准（二手：巴哈姆特攻略帖），新队前 1–2 赛季可操作项极少，是最容易掉新人的窗口。</w:t>
      </w:r>
    </w:p>
    <w:p>
      <w:pPr>
        <w:pStyle w:val="ListNumber"/>
        <w:spacing w:after="80"/>
      </w:pPr>
      <w:r>
        <w:rPr>
          <w:rFonts w:ascii="Segoe UI" w:hAnsi="Segoe UI" w:eastAsia="微软雅黑"/>
        </w:rPr>
        <w:t>球员不能现金买卖，只能交换或自由市场竞价：逼出了社区交易生态，但新玩家缺人脉时补强极难，且老玩家的信息差会长期压制新人（二手：多篇社区攻略均强调「先在市场淘 RT130-150 即战力」）。</w:t>
      </w:r>
    </w:p>
    <w:p>
      <w:pPr>
        <w:pStyle w:val="ListNumber"/>
        <w:spacing w:after="80"/>
      </w:pPr>
      <w:r>
        <w:rPr>
          <w:rFonts w:ascii="Segoe UI" w:hAnsi="Segoe UI" w:eastAsia="微软雅黑"/>
        </w:rPr>
        <w:t>成长节奏过慢：一个赛季 63 天，从新手打到一级联赛通常需一年以上（二手：NGA 帖），短期正反馈稀疏，对想快速看到成果的玩家是硬伤。</w:t>
      </w:r>
    </w:p>
    <w:p>
      <w:pPr>
        <w:pStyle w:val="ListNumber"/>
        <w:spacing w:after="80"/>
      </w:pPr>
      <w:r>
        <w:rPr>
          <w:rFonts w:ascii="Segoe UI" w:hAnsi="Segoe UI" w:eastAsia="微软雅黑"/>
        </w:rPr>
        <w:t>呈现层陈旧：纯文本界面 + CDN 生成头像，无比赛动画、无音频设计（音频未获取任何官方信息），移动端依赖网页自适应，首屏劝退率高。</w:t>
      </w:r>
    </w:p>
    <w:p>
      <w:pPr>
        <w:pStyle w:val="ListNumber"/>
        <w:spacing w:after="80"/>
      </w:pPr>
      <w:r>
        <w:rPr>
          <w:rFonts w:ascii="Segoe UI" w:hAnsi="Segoe UI" w:eastAsia="微软雅黑"/>
        </w:rPr>
        <w:t>运营数据不透明：当前赛季数、注册用户总数、credits 价格档位官方均未公开，外部资料互相冲突且陈旧（如「一级联赛 32 队中国占 12」「已运营 18 年」来自 2021 年前后的社区帖，见来源表「存疑」项）。</w:t>
      </w:r>
    </w:p>
    <w:p>
      <w:pPr>
        <w:spacing w:before="280" w:after="120"/>
      </w:pPr>
      <w:r>
        <w:rPr>
          <w:rFonts w:ascii="Segoe UI" w:hAnsi="Segoe UI" w:eastAsia="微软雅黑"/>
          <w:b/>
          <w:color w:val="1F3B63"/>
          <w:sz w:val="30"/>
        </w:rPr>
        <w:t>维度详评</w:t>
      </w:r>
    </w:p>
    <w:p>
      <w:pPr>
        <w:spacing w:before="200" w:after="120"/>
      </w:pPr>
      <w:r>
        <w:rPr>
          <w:rFonts w:ascii="Segoe UI" w:hAnsi="Segoe UI" w:eastAsia="微软雅黑"/>
          <w:b/>
          <w:color w:val="333333"/>
          <w:sz w:val="25"/>
        </w:rPr>
        <w:t>玩法设计 — 9.0</w:t>
      </w:r>
    </w:p>
    <w:p>
      <w:pPr>
        <w:ind w:firstLine="0"/>
      </w:pPr>
      <w:r>
        <w:rPr>
          <w:rFonts w:ascii="Segoe UI" w:hAnsi="Segoe UI" w:eastAsia="微软雅黑"/>
        </w:rPr>
        <w:t>核心循环：每天登录 → 布置次日阵容与逐场战术 → 看实时文字直播与赛后数据 → 调训练菜单/球探/市场 → 次日再来。一个赛季 63 个现实日，每天 1 场正式比赛，国内联赛与跨国 World League 双轨并行（二手来源：巴哈姆特攻略帖）。</w:t>
      </w:r>
    </w:p>
    <w:p>
      <w:pPr>
        <w:ind w:firstLine="0"/>
      </w:pPr>
      <w:r>
        <w:rPr>
          <w:rFonts w:ascii="Segoe UI" w:hAnsi="Segoe UI" w:eastAsia="微软雅黑"/>
        </w:rPr>
        <w:t>策略空间是真的大，不是堆数值：每个球员和教练可单独设定训练项目与训练强度；每场比赛可单独设战术与轮换，不设则用默认阵容；球员获取有四条独立路径——自由市场竞价、与其他球队交换（注意：不能现金买卖）、球探每日一次搜寻、季末选秀（选秀点数由不签约累积决定顺位）。潜力被压缩成 1–10 十个档位（1-3 废柴 / 5-6 中等 / 9-10 顶级），新人一眼能读懂，这是很聪明的简化。</w:t>
      </w:r>
    </w:p>
    <w:p>
      <w:pPr>
        <w:ind w:firstLine="0"/>
      </w:pPr>
      <w:r>
        <w:rPr>
          <w:rFonts w:ascii="Segoe UI" w:hAnsi="Segoe UI" w:eastAsia="微软雅黑"/>
        </w:rPr>
        <w:t>经济系统是它的隐藏设计亮点：不能卖球员 → 收入只来自门票与赞助商 → 球馆是租的不是建的（每队自带 500 人标准馆，不够再租）→ 设施只有篮球学校一项。把经营决策压缩到「赞助报价谈判 + 票价 + 球馆容量 + 薪资结构」四个点上，系统轻量但每轮都要做判断。</w:t>
      </w:r>
    </w:p>
    <w:p>
      <w:pPr>
        <w:ind w:firstLine="0"/>
      </w:pPr>
      <w:r>
        <w:rPr>
          <w:rFonts w:ascii="Segoe UI" w:hAnsi="Segoe UI" w:eastAsia="微软雅黑"/>
        </w:rPr>
        <w:t>扣分点：功能解锁全部以跨国 World League 等级为基准（赞助金额、薪资上限、交易等级、青年队），新队前 1–2 个赛季可操作项极少，前期循环偏空。</w:t>
      </w:r>
    </w:p>
    <w:p>
      <w:pPr>
        <w:spacing w:before="200" w:after="120"/>
      </w:pPr>
      <w:r>
        <w:rPr>
          <w:rFonts w:ascii="Segoe UI" w:hAnsi="Segoe UI" w:eastAsia="微软雅黑"/>
          <w:b/>
          <w:color w:val="333333"/>
          <w:sz w:val="25"/>
        </w:rPr>
        <w:t>画面表现 — 6.5</w:t>
      </w:r>
    </w:p>
    <w:p>
      <w:pPr>
        <w:ind w:firstLine="0"/>
      </w:pPr>
      <w:r>
        <w:rPr>
          <w:rFonts w:ascii="Segoe UI" w:hAnsi="Segoe UI" w:eastAsia="微软雅黑"/>
        </w:rPr>
        <w:t>按「网页经理品类」标准评价，不按 3A 口径。纯文本/表格驱动界面，比赛以文字 play-by-play 实时推进 + 比赛内聊天，没有比赛动画与 3D 演出。</w:t>
      </w:r>
    </w:p>
    <w:p>
      <w:pPr>
        <w:ind w:firstLine="0"/>
      </w:pPr>
      <w:r>
        <w:rPr>
          <w:rFonts w:ascii="Segoe UI" w:hAnsi="Segoe UI" w:eastAsia="微软雅黑"/>
        </w:rPr>
        <w:t>资产策略值得注意：头像走 CDN 程序生成（bp-face 域名，按人种+年龄段取脸图），队徽由玩家上传（bp-teamlogo CDN），联邦徽标同样玩家自制。这套「程序生成 + UGC 上传」把美术成本压到接近零，同时让每支队伍有辨识度——这是小团队做大规模虚拟世界最划算的做法。</w:t>
      </w:r>
    </w:p>
    <w:p>
      <w:pPr>
        <w:ind w:firstLine="0"/>
      </w:pPr>
      <w:r>
        <w:rPr>
          <w:rFonts w:ascii="Segoe UI" w:hAnsi="Segoe UI" w:eastAsia="微软雅黑"/>
        </w:rPr>
        <w:t>短板很直白：界面观感停留在上一个十年，信息密度高但缺少可视化（无数据图表化呈现的公开证据），新玩家首屏劝退率高。官网未公开任何 UI 改版/重做的路线图（未获取）。</w:t>
      </w:r>
    </w:p>
    <w:p>
      <w:pPr>
        <w:spacing w:before="200" w:after="120"/>
      </w:pPr>
      <w:r>
        <w:rPr>
          <w:rFonts w:ascii="Segoe UI" w:hAnsi="Segoe UI" w:eastAsia="微软雅黑"/>
          <w:b/>
          <w:color w:val="333333"/>
          <w:sz w:val="25"/>
        </w:rPr>
        <w:t>剧情叙事（按包装与氛围完整度评分，本作无剧情） — 7.0</w:t>
      </w:r>
    </w:p>
    <w:p>
      <w:pPr>
        <w:ind w:firstLine="0"/>
      </w:pPr>
      <w:r>
        <w:rPr>
          <w:rFonts w:ascii="Segoe UI" w:hAnsi="Segoe UI" w:eastAsia="微软雅黑"/>
        </w:rPr>
        <w:t>本作无剧本，改评「世界观包装」。但它把「归属感」这件事做到了绝大多数同类之上，而且成本极低：</w:t>
      </w:r>
    </w:p>
    <w:p>
      <w:pPr>
        <w:ind w:firstLine="0"/>
      </w:pPr>
      <w:r>
        <w:rPr>
          <w:rFonts w:ascii="Segoe UI" w:hAnsi="Segoe UI" w:eastAsia="微软雅黑"/>
        </w:rPr>
        <w:t>每个国家有联邦（Federation，如 USA basketball），玩家参与联邦活动可为国家社区做贡献；国家队（Men / U21 / U18 / U16 四个年龄组）由各国社区选举出的玩家来执教，争夺世界冠军；赛后有新闻发布会；社区在 Discord / Facebook / Instagram 持续产出内容。美国一国的成就页就挂着 Men 三次季军、U21 一次亚军、U18 四次第四、U16 三次亚军——这些历史战绩本身就是叙事素材。</w:t>
      </w:r>
    </w:p>
    <w:p>
      <w:pPr>
        <w:ind w:firstLine="0"/>
      </w:pPr>
      <w:r>
        <w:rPr>
          <w:rFonts w:ascii="Segoe UI" w:hAnsi="Segoe UI" w:eastAsia="微软雅黑"/>
        </w:rPr>
        <w:t>再加上注册即送一名「可以用你自己姓名命名」的 16 岁潜力 10 超新星（官网首页五大卖点之一），等于给每个玩家一条自带主角感的养成线。这不是剧本，但完成了剧本的功能：让你觉得自己在这个世界里有个位置。</w:t>
      </w:r>
    </w:p>
    <w:p>
      <w:pPr>
        <w:ind w:firstLine="0"/>
      </w:pPr>
      <w:r>
        <w:rPr>
          <w:rFonts w:ascii="Segoe UI" w:hAnsi="Segoe UI" w:eastAsia="微软雅黑"/>
        </w:rPr>
        <w:t>扣分在文本层：规则页明确声明除英文外其他语言由社区翻译、官方不保证质量，中文内容质量依赖社区（一手来源：官网规则页）。</w:t>
      </w:r>
    </w:p>
    <w:p>
      <w:pPr>
        <w:spacing w:before="200" w:after="120"/>
      </w:pPr>
      <w:r>
        <w:rPr>
          <w:rFonts w:ascii="Segoe UI" w:hAnsi="Segoe UI" w:eastAsia="微软雅黑"/>
          <w:b/>
          <w:color w:val="333333"/>
          <w:sz w:val="25"/>
        </w:rPr>
        <w:t>音效音乐（本作不适用，按中性处理） — 5.0</w:t>
      </w:r>
    </w:p>
    <w:p>
      <w:pPr>
        <w:ind w:firstLine="0"/>
      </w:pPr>
      <w:r>
        <w:rPr>
          <w:rFonts w:ascii="Segoe UI" w:hAnsi="Segoe UI" w:eastAsia="微软雅黑"/>
        </w:rPr>
        <w:t>未获取任何与音频相关的官方信息：官网首页、联赛页、国家页均无 OST / 音效 / 解说的说明，第三方社区资料也无人提及声音设计。</w:t>
      </w:r>
    </w:p>
    <w:p>
      <w:pPr>
        <w:ind w:firstLine="0"/>
      </w:pPr>
      <w:r>
        <w:rPr>
          <w:rFonts w:ascii="Segoe UI" w:hAnsi="Segoe UI" w:eastAsia="微软雅黑"/>
        </w:rPr>
        <w:t>本项按「不适用」处理，给中性 5.0，不作为优点也不作为扣分项计入结论判断。网页文本经理类普遍无音频，用声音维度去打它是耍流氓——但反过来，这也意味着 HWO 只要做一点点声音反馈（比赛关键球提示音、赛后播报），在同品类里就是差异化。</w:t>
      </w:r>
    </w:p>
    <w:p>
      <w:pPr>
        <w:spacing w:before="200" w:after="120"/>
      </w:pPr>
      <w:r>
        <w:rPr>
          <w:rFonts w:ascii="Segoe UI" w:hAnsi="Segoe UI" w:eastAsia="微软雅黑"/>
          <w:b/>
          <w:color w:val="333333"/>
          <w:sz w:val="25"/>
        </w:rPr>
        <w:t>技术优化 — 7.5</w:t>
      </w:r>
    </w:p>
    <w:p>
      <w:pPr>
        <w:ind w:firstLine="0"/>
      </w:pPr>
      <w:r>
        <w:rPr>
          <w:rFonts w:ascii="Segoe UI" w:hAnsi="Segoe UI" w:eastAsia="微软雅黑"/>
        </w:rPr>
        <w:t>稳定性是可验证的长周期证据：公开资料称已运营 18 年，持续更新功能（二手：NGA 帖、巴哈姆特帖，2021 年中文版上线仍在维护）。</w:t>
      </w:r>
    </w:p>
    <w:p>
      <w:pPr>
        <w:ind w:firstLine="0"/>
      </w:pPr>
      <w:r>
        <w:rPr>
          <w:rFonts w:ascii="Segoe UI" w:hAnsi="Segoe UI" w:eastAsia="微软雅黑"/>
        </w:rPr>
        <w:t>架构选择很务实：单一全球服务器 + 网页端，无客户端下载，PC/移动通吃；每日一场比赛的实时模拟 + 文字直播对服务器压力可控；头像/队徽走 DigitalOcean CDN。</w:t>
      </w:r>
    </w:p>
    <w:p>
      <w:pPr>
        <w:ind w:firstLine="0"/>
      </w:pPr>
      <w:r>
        <w:rPr>
          <w:rFonts w:ascii="Segoe UI" w:hAnsi="Segoe UI" w:eastAsia="微软雅黑"/>
        </w:rPr>
        <w:t>代价是时区绑定：游戏内「天」按中欧时间推进，台湾玩家需 +5/+6 小时换算（二手：巴哈姆特攻略），对亚洲玩家排赛时间不友好。公平性靠规则而非技术：一人一队、禁止 VPN、关联 IP 球队禁止往来（不得交易/租借/故意输球），帮助他人仅限转账 credits 与提供咨询（一手：官网规则页）。</w:t>
      </w:r>
    </w:p>
    <w:p>
      <w:pPr>
        <w:ind w:firstLine="0"/>
      </w:pPr>
      <w:r>
        <w:rPr>
          <w:rFonts w:ascii="Segoe UI" w:hAnsi="Segoe UI" w:eastAsia="微软雅黑"/>
        </w:rPr>
        <w:t>未获取：崩溃率、并发峰值、移动端实测帧数与加载时长——这些没有任何公开数据，不编造。</w:t>
      </w:r>
    </w:p>
    <w:p>
      <w:pPr>
        <w:spacing w:before="200" w:after="120"/>
      </w:pPr>
      <w:r>
        <w:rPr>
          <w:rFonts w:ascii="Segoe UI" w:hAnsi="Segoe UI" w:eastAsia="微软雅黑"/>
          <w:b/>
          <w:color w:val="333333"/>
          <w:sz w:val="25"/>
        </w:rPr>
        <w:t>性价比（开发者视角：商业模型健康度） — 9.0</w:t>
      </w:r>
    </w:p>
    <w:p>
      <w:pPr>
        <w:ind w:firstLine="0"/>
      </w:pPr>
      <w:r>
        <w:rPr>
          <w:rFonts w:ascii="Segoe UI" w:hAnsi="Segoe UI" w:eastAsia="微软雅黑"/>
        </w:rPr>
        <w:t>付费模式先判：F2P + 内购 credits。本维度评的是商业模型健康度，不是划不划算。</w:t>
      </w:r>
    </w:p>
    <w:p>
      <w:pPr>
        <w:ind w:firstLine="0"/>
      </w:pPr>
      <w:r>
        <w:rPr>
          <w:rFonts w:ascii="Segoe UI" w:hAnsi="Segoe UI" w:eastAsia="微软雅黑"/>
        </w:rPr>
        <w:t>核心事实一手可查：官网首页明确写「Credits may be purchased in the game. However, game members can achieve the highest results without investing in credits.」（信用点可以买，但不投资也能达到最高成绩）。第三方印证更狠——想在最高级别联赛拿到双倍于所有人的薪资预算，大约要花 1 万美元真钱（二手：Operation Sports 论坛，2022-07-23）。也就是说，付费曲线被刻意设计成「买便利不买强度」，P2W 在数学上不成立。</w:t>
      </w:r>
    </w:p>
    <w:p>
      <w:pPr>
        <w:ind w:firstLine="0"/>
      </w:pPr>
      <w:r>
        <w:rPr>
          <w:rFonts w:ascii="Segoe UI" w:hAnsi="Segoe UI" w:eastAsia="微软雅黑"/>
        </w:rPr>
        <w:t>长线运营是硬证据：18 年持续运营 + 持续功能更新，说明零氪大盘能撑住服务器成本，LTV 靠时间而不是靠 ARPU。留存钩子成本极低——每日登录「每日惊喜」随机送信用点/游戏资金/训练加成/选秀点数/球探折扣/免费球员分析；新手任务每完成一项给 1000 游戏币，全部完成送 500 信用点；联邦与国家队治理是纯 UGC 内容。</w:t>
      </w:r>
    </w:p>
    <w:p>
      <w:pPr>
        <w:ind w:firstLine="0"/>
      </w:pPr>
      <w:r>
        <w:rPr>
          <w:rFonts w:ascii="Segoe UI" w:hAnsi="Segoe UI" w:eastAsia="微软雅黑"/>
        </w:rPr>
        <w:t>代价也明确：变现天花板低，没有公开的订阅档位、战令或外观商城（未获取）。这是一门「活得久但赚得不多」的生意，做竞品分析时必须看清楚这个取舍。</w:t>
      </w:r>
    </w:p>
    <w:p>
      <w:pPr>
        <w:spacing w:before="280" w:after="120"/>
      </w:pPr>
      <w:r>
        <w:rPr>
          <w:rFonts w:ascii="Segoe UI" w:hAnsi="Segoe UI" w:eastAsia="微软雅黑"/>
          <w:b/>
          <w:color w:val="1F3B63"/>
          <w:sz w:val="30"/>
        </w:rPr>
        <w:t>适合谁 / 不适合谁</w:t>
      </w:r>
    </w:p>
    <w:p>
      <w:pPr>
        <w:ind w:firstLine="0"/>
      </w:pPr>
      <w:r>
        <w:rPr>
          <w:rFonts w:ascii="Segoe UI" w:hAnsi="Segoe UI" w:eastAsia="微软雅黑"/>
          <w:b/>
        </w:rPr>
        <w:t>适合：</w:t>
      </w:r>
    </w:p>
    <w:p>
      <w:pPr>
        <w:pStyle w:val="ListBullet"/>
        <w:spacing w:after="80"/>
      </w:pPr>
      <w:r>
        <w:rPr>
          <w:rFonts w:ascii="Segoe UI" w:hAnsi="Segoe UI" w:eastAsia="微软雅黑"/>
        </w:rPr>
        <w:t>每天只有 5–15 分钟、想要长线养成反馈的通勤 / 摸鱼型玩家（网页端，不装客户端，别人看不出来你在玩）</w:t>
      </w:r>
    </w:p>
    <w:p>
      <w:pPr>
        <w:pStyle w:val="ListBullet"/>
        <w:spacing w:after="80"/>
      </w:pPr>
      <w:r>
        <w:rPr>
          <w:rFonts w:ascii="Segoe UI" w:hAnsi="Segoe UI" w:eastAsia="微软雅黑"/>
        </w:rPr>
        <w:t>喜欢数值推演、愿意为一个赛季做长期规划、享受「训练—选材—战绩」三段式反馈的经理游戏老饕</w:t>
      </w:r>
    </w:p>
    <w:p>
      <w:pPr>
        <w:pStyle w:val="ListBullet"/>
        <w:spacing w:after="80"/>
      </w:pPr>
      <w:r>
        <w:rPr>
          <w:rFonts w:ascii="Segoe UI" w:hAnsi="Segoe UI" w:eastAsia="微软雅黑"/>
        </w:rPr>
        <w:t>研究「低 P2W 长线运营」样本的开发者与策划——18 年零氪友好样本，值得整段拆解</w:t>
      </w:r>
    </w:p>
    <w:p>
      <w:pPr>
        <w:pStyle w:val="ListBullet"/>
        <w:spacing w:after="80"/>
      </w:pPr>
      <w:r>
        <w:rPr>
          <w:rFonts w:ascii="Segoe UI" w:hAnsi="Segoe UI" w:eastAsia="微软雅黑"/>
        </w:rPr>
        <w:t>想进中文/亚洲社区、参与联邦与国家队治理的社交型玩家（中国、中国香港、中国台湾均有国家页与社区）</w:t>
      </w:r>
    </w:p>
    <w:p>
      <w:pPr>
        <w:ind w:firstLine="0"/>
      </w:pPr>
      <w:r>
        <w:rPr>
          <w:rFonts w:ascii="Segoe UI" w:hAnsi="Segoe UI" w:eastAsia="微软雅黑"/>
          <w:b/>
        </w:rPr>
        <w:t>不适合：</w:t>
      </w:r>
    </w:p>
    <w:p>
      <w:pPr>
        <w:pStyle w:val="ListBullet"/>
        <w:spacing w:after="80"/>
      </w:pPr>
      <w:r>
        <w:rPr>
          <w:rFonts w:ascii="Segoe UI" w:hAnsi="Segoe UI" w:eastAsia="微软雅黑"/>
        </w:rPr>
        <w:t>要即时爽感、比赛动画、演出调度的人——本作比赛是文字 play-by-play，没有任何视觉演出</w:t>
      </w:r>
    </w:p>
    <w:p>
      <w:pPr>
        <w:pStyle w:val="ListBullet"/>
        <w:spacing w:after="80"/>
      </w:pPr>
      <w:r>
        <w:rPr>
          <w:rFonts w:ascii="Segoe UI" w:hAnsi="Segoe UI" w:eastAsia="微软雅黑"/>
        </w:rPr>
        <w:t>想几个月内登顶的人——一个赛季 63 天，打到顶级联赛常规要一年以上</w:t>
      </w:r>
    </w:p>
    <w:p>
      <w:pPr>
        <w:pStyle w:val="ListBullet"/>
        <w:spacing w:after="80"/>
      </w:pPr>
      <w:r>
        <w:rPr>
          <w:rFonts w:ascii="Segoe UI" w:hAnsi="Segoe UI" w:eastAsia="微软雅黑"/>
        </w:rPr>
        <w:t>想离线单机的人——全球同服实时推进，必须联网，且规则禁止 VPN 与多账号</w:t>
      </w:r>
    </w:p>
    <w:p>
      <w:pPr>
        <w:pStyle w:val="ListBullet"/>
        <w:spacing w:after="80"/>
      </w:pPr>
      <w:r>
        <w:rPr>
          <w:rFonts w:ascii="Segoe UI" w:hAnsi="Segoe UI" w:eastAsia="微软雅黑"/>
        </w:rPr>
        <w:t>想在球员身上做低买高卖投机的人——球员不能现金买卖，只能交换与市场竞价</w:t>
      </w:r>
    </w:p>
    <w:p>
      <w:pPr>
        <w:spacing w:before="280" w:after="120"/>
      </w:pPr>
      <w:r>
        <w:rPr>
          <w:rFonts w:ascii="Segoe UI" w:hAnsi="Segoe UI" w:eastAsia="微软雅黑"/>
          <w:b/>
          <w:color w:val="1F3B63"/>
          <w:sz w:val="30"/>
        </w:rPr>
        <w:t>入手建议：零氪可玩</w:t>
      </w:r>
    </w:p>
    <w:p>
      <w:pPr>
        <w:ind w:firstLine="0"/>
      </w:pPr>
      <w:r>
        <w:rPr>
          <w:rFonts w:ascii="Segoe UI" w:hAnsi="Segoe UI" w:eastAsia="微软雅黑"/>
        </w:rPr>
        <w:t>免费注册、零成本试错，不充钱也能打进顶级（一手：官网声明；二手：第三方测算买数值优势约需 1 万美元，付费曲线不构成 P2W）。</w:t>
      </w:r>
    </w:p>
    <w:p>
      <w:pPr>
        <w:ind w:firstLine="0"/>
      </w:pPr>
      <w:r>
        <w:rPr>
          <w:rFonts w:ascii="Segoe UI" w:hAnsi="Segoe UI" w:eastAsia="微软雅黑"/>
        </w:rPr>
        <w:t>对 HWO 而言，这份样本的正确用法是：抄它的赛季节奏设计（63 天 / 每日一场 / 双轨联赛）、抄它的社区治理（联邦 + 民选国家队教练）、抄它的 Avatar 钩子（注册即送可命名超新星），但不要抄它的 UI，也不要抄它「前期内容稀薄」的节奏——那是它 18 年积累下来的代价，新游戏承受不起。</w:t>
      </w:r>
    </w:p>
    <w:p>
      <w:pPr>
        <w:ind w:firstLine="0"/>
      </w:pPr>
      <w:r>
        <w:rPr>
          <w:rFonts w:ascii="Segoe UI" w:hAnsi="Segoe UI" w:eastAsia="微软雅黑"/>
        </w:rPr>
        <w:t>如果只给 HWO 一句建议：先把「每天一场比赛 + 每天登录有惊喜」这条日更反馈链做扎实，再谈 27 项属性和 11 种职业。</w:t>
      </w:r>
    </w:p>
    <w:p>
      <w:pPr>
        <w:spacing w:before="280" w:after="120"/>
      </w:pPr>
      <w:r>
        <w:rPr>
          <w:rFonts w:ascii="Segoe UI" w:hAnsi="Segoe UI" w:eastAsia="微软雅黑"/>
          <w:b/>
          <w:color w:val="1F3B63"/>
          <w:sz w:val="30"/>
        </w:rPr>
        <w:t>HWO v1.1 × BasketPulse 对标表</w:t>
      </w:r>
    </w:p>
    <w:tbl>
      <w:tblPr>
        <w:tblStyle w:val="TableGrid"/>
        <w:tblW w:type="auto" w:w="0"/>
        <w:jc w:val="center"/>
        <w:tblLayout w:type="autofit"/>
        <w:tblLook w:firstColumn="1" w:firstRow="1" w:lastColumn="0" w:lastRow="0" w:noHBand="0" w:noVBand="1" w:val="04A0"/>
      </w:tblPr>
      <w:tblGrid>
        <w:gridCol w:w="2436"/>
        <w:gridCol w:w="2436"/>
        <w:gridCol w:w="2436"/>
        <w:gridCol w:w="2436"/>
      </w:tblGrid>
      <w:tr>
        <w:tc>
          <w:tcPr>
            <w:tcW w:type="dxa" w:w="2436"/>
          </w:tcPr>
          <w:p>
            <w:pPr>
              <w:spacing w:after="40" w:line="276" w:lineRule="auto"/>
            </w:pPr>
            <w:r>
              <w:rPr>
                <w:b/>
                <w:sz w:val="18"/>
              </w:rPr>
            </w:r>
            <w:r>
              <w:rPr>
                <w:rFonts w:ascii="Segoe UI" w:hAnsi="Segoe UI" w:eastAsia="微软雅黑"/>
                <w:b/>
                <w:sz w:val="18"/>
              </w:rPr>
              <w:t>对标轴</w:t>
            </w:r>
          </w:p>
        </w:tc>
        <w:tc>
          <w:tcPr>
            <w:tcW w:type="dxa" w:w="2436"/>
          </w:tcPr>
          <w:p>
            <w:pPr>
              <w:spacing w:after="40" w:line="276" w:lineRule="auto"/>
            </w:pPr>
            <w:r>
              <w:rPr>
                <w:b/>
                <w:sz w:val="18"/>
              </w:rPr>
            </w:r>
            <w:r>
              <w:rPr>
                <w:rFonts w:ascii="Segoe UI" w:hAnsi="Segoe UI" w:eastAsia="微软雅黑"/>
                <w:b/>
                <w:sz w:val="18"/>
              </w:rPr>
              <w:t>BasketPulse（现役 18 年）</w:t>
            </w:r>
          </w:p>
        </w:tc>
        <w:tc>
          <w:tcPr>
            <w:tcW w:type="dxa" w:w="2436"/>
          </w:tcPr>
          <w:p>
            <w:pPr>
              <w:spacing w:after="40" w:line="276" w:lineRule="auto"/>
            </w:pPr>
            <w:r>
              <w:rPr>
                <w:b/>
                <w:sz w:val="18"/>
              </w:rPr>
            </w:r>
            <w:r>
              <w:rPr>
                <w:rFonts w:ascii="Segoe UI" w:hAnsi="Segoe UI" w:eastAsia="微软雅黑"/>
                <w:b/>
                <w:sz w:val="18"/>
              </w:rPr>
              <w:t>HWO v1.1（规划中）</w:t>
            </w:r>
          </w:p>
        </w:tc>
        <w:tc>
          <w:tcPr>
            <w:tcW w:type="dxa" w:w="2436"/>
          </w:tcPr>
          <w:p>
            <w:pPr>
              <w:spacing w:after="40" w:line="276" w:lineRule="auto"/>
            </w:pPr>
            <w:r>
              <w:rPr>
                <w:b/>
                <w:sz w:val="18"/>
              </w:rPr>
            </w:r>
            <w:r>
              <w:rPr>
                <w:rFonts w:ascii="Segoe UI" w:hAnsi="Segoe UI" w:eastAsia="微软雅黑"/>
                <w:b/>
                <w:sz w:val="18"/>
              </w:rPr>
              <w:t>老G的判断</w:t>
            </w:r>
          </w:p>
        </w:tc>
      </w:tr>
      <w:tr>
        <w:tc>
          <w:tcPr>
            <w:tcW w:type="dxa" w:w="2436"/>
          </w:tcPr>
          <w:p>
            <w:pPr>
              <w:spacing w:after="40" w:line="276" w:lineRule="auto"/>
            </w:pPr>
            <w:r>
              <w:rPr>
                <w:sz w:val="18"/>
              </w:rPr>
            </w:r>
            <w:r>
              <w:rPr>
                <w:rFonts w:ascii="Segoe UI" w:hAnsi="Segoe UI" w:eastAsia="微软雅黑"/>
                <w:sz w:val="18"/>
              </w:rPr>
              <w:t>世界规模</w:t>
            </w:r>
          </w:p>
        </w:tc>
        <w:tc>
          <w:tcPr>
            <w:tcW w:type="dxa" w:w="2436"/>
          </w:tcPr>
          <w:p>
            <w:pPr>
              <w:spacing w:after="40" w:line="276" w:lineRule="auto"/>
            </w:pPr>
            <w:r>
              <w:rPr>
                <w:sz w:val="18"/>
              </w:rPr>
            </w:r>
            <w:r>
              <w:rPr>
                <w:rFonts w:ascii="Segoe UI" w:hAnsi="Segoe UI" w:eastAsia="微软雅黑"/>
                <w:sz w:val="18"/>
              </w:rPr>
              <w:t>全球同服；美国一国 401 支俱乐部 / 15 级国内联赛（一手：官网国家页）+ 跨国 World League 金字塔（2.1 / 3.4 等分组）</w:t>
            </w:r>
          </w:p>
        </w:tc>
        <w:tc>
          <w:tcPr>
            <w:tcW w:type="dxa" w:w="2436"/>
          </w:tcPr>
          <w:p>
            <w:pPr>
              <w:spacing w:after="40" w:line="276" w:lineRule="auto"/>
            </w:pPr>
            <w:r>
              <w:rPr>
                <w:sz w:val="18"/>
              </w:rPr>
            </w:r>
            <w:r>
              <w:rPr>
                <w:rFonts w:ascii="Segoe UI" w:hAnsi="Segoe UI" w:eastAsia="微软雅黑"/>
                <w:sz w:val="18"/>
              </w:rPr>
              <w:t>5 国 × 24 队 = 120 队 + 国际冠军杯 32 队</w:t>
            </w:r>
          </w:p>
        </w:tc>
        <w:tc>
          <w:tcPr>
            <w:tcW w:type="dxa" w:w="2436"/>
          </w:tcPr>
          <w:p>
            <w:pPr>
              <w:spacing w:after="40" w:line="276" w:lineRule="auto"/>
            </w:pPr>
            <w:r>
              <w:rPr>
                <w:sz w:val="18"/>
              </w:rPr>
            </w:r>
            <w:r>
              <w:rPr>
                <w:rFonts w:ascii="Segoe UI" w:hAnsi="Segoe UI" w:eastAsia="微软雅黑"/>
                <w:b/>
                <w:sz w:val="18"/>
              </w:rPr>
              <w:t>HWO 最大风险点</w:t>
            </w:r>
            <w:r>
              <w:rPr>
                <w:rFonts w:ascii="Segoe UI" w:hAnsi="Segoe UI" w:eastAsia="微软雅黑"/>
                <w:sz w:val="18"/>
              </w:rPr>
              <w:t>。一国只有 L1/L2 各 12 队，若一人一队，中国区只有 24 个坑位，新人无处可去。BP 一国的 15 级金字塔本质是「下端无限吸纳新人」的漏斗，HWO 必须加 L3/L4 或按玩家量动态扩容</w:t>
            </w:r>
          </w:p>
        </w:tc>
      </w:tr>
      <w:tr>
        <w:tc>
          <w:tcPr>
            <w:tcW w:type="dxa" w:w="2436"/>
          </w:tcPr>
          <w:p>
            <w:pPr>
              <w:spacing w:after="40" w:line="276" w:lineRule="auto"/>
            </w:pPr>
            <w:r>
              <w:rPr>
                <w:sz w:val="18"/>
              </w:rPr>
            </w:r>
            <w:r>
              <w:rPr>
                <w:rFonts w:ascii="Segoe UI" w:hAnsi="Segoe UI" w:eastAsia="微软雅黑"/>
                <w:sz w:val="18"/>
              </w:rPr>
              <w:t>赛季节奏</w:t>
            </w:r>
          </w:p>
        </w:tc>
        <w:tc>
          <w:tcPr>
            <w:tcW w:type="dxa" w:w="2436"/>
          </w:tcPr>
          <w:p>
            <w:pPr>
              <w:spacing w:after="40" w:line="276" w:lineRule="auto"/>
            </w:pPr>
            <w:r>
              <w:rPr>
                <w:sz w:val="18"/>
              </w:rPr>
            </w:r>
            <w:r>
              <w:rPr>
                <w:rFonts w:ascii="Segoe UI" w:hAnsi="Segoe UI" w:eastAsia="微软雅黑"/>
                <w:sz w:val="18"/>
              </w:rPr>
              <w:t>63 天/赛季，每天 1 场正式比赛，国内+国际双轨并行</w:t>
            </w:r>
          </w:p>
        </w:tc>
        <w:tc>
          <w:tcPr>
            <w:tcW w:type="dxa" w:w="2436"/>
          </w:tcPr>
          <w:p>
            <w:pPr>
              <w:spacing w:after="40" w:line="276" w:lineRule="auto"/>
            </w:pPr>
            <w:r>
              <w:rPr>
                <w:sz w:val="18"/>
              </w:rPr>
            </w:r>
            <w:r>
              <w:rPr>
                <w:rFonts w:ascii="Segoe UI" w:hAnsi="Segoe UI" w:eastAsia="微软雅黑"/>
                <w:sz w:val="18"/>
              </w:rPr>
              <w:t>现实 1 天 = 1 轮，赛季 36–40 轮；国内 22 轮每周二四六 + 季后赛 3 周 + 冠军杯 4 周</w:t>
            </w:r>
          </w:p>
        </w:tc>
        <w:tc>
          <w:tcPr>
            <w:tcW w:type="dxa" w:w="2436"/>
          </w:tcPr>
          <w:p>
            <w:pPr>
              <w:spacing w:after="40" w:line="276" w:lineRule="auto"/>
            </w:pPr>
            <w:r>
              <w:rPr>
                <w:sz w:val="18"/>
              </w:rPr>
            </w:r>
            <w:r>
              <w:rPr>
                <w:rFonts w:ascii="Segoe UI" w:hAnsi="Segoe UI" w:eastAsia="微软雅黑"/>
                <w:sz w:val="18"/>
              </w:rPr>
              <w:t>BP 的 63 天是被 18 年验证过的留存节奏；HWO 文档内两种口径（40 天 vs 100 天）自相矛盾（见前次评审第 5 条）。</w:t>
            </w:r>
            <w:r>
              <w:rPr>
                <w:rFonts w:ascii="Segoe UI" w:hAnsi="Segoe UI" w:eastAsia="微软雅黑"/>
                <w:b/>
                <w:sz w:val="18"/>
              </w:rPr>
              <w:t>建议直接对齐 63 天 / 每天一场</w:t>
            </w:r>
          </w:p>
        </w:tc>
      </w:tr>
      <w:tr>
        <w:tc>
          <w:tcPr>
            <w:tcW w:type="dxa" w:w="2436"/>
          </w:tcPr>
          <w:p>
            <w:pPr>
              <w:spacing w:after="40" w:line="276" w:lineRule="auto"/>
            </w:pPr>
            <w:r>
              <w:rPr>
                <w:sz w:val="18"/>
              </w:rPr>
            </w:r>
            <w:r>
              <w:rPr>
                <w:rFonts w:ascii="Segoe UI" w:hAnsi="Segoe UI" w:eastAsia="微软雅黑"/>
                <w:sz w:val="18"/>
              </w:rPr>
              <w:t>球员获取</w:t>
            </w:r>
          </w:p>
        </w:tc>
        <w:tc>
          <w:tcPr>
            <w:tcW w:type="dxa" w:w="2436"/>
          </w:tcPr>
          <w:p>
            <w:pPr>
              <w:spacing w:after="40" w:line="276" w:lineRule="auto"/>
            </w:pPr>
            <w:r>
              <w:rPr>
                <w:sz w:val="18"/>
              </w:rPr>
            </w:r>
            <w:r>
              <w:rPr>
                <w:rFonts w:ascii="Segoe UI" w:hAnsi="Segoe UI" w:eastAsia="微软雅黑"/>
                <w:sz w:val="18"/>
              </w:rPr>
              <w:t>4 条路径：自由市场竞价 / 球队间交换 / 球探每日搜寻 / 季末选秀</w:t>
            </w:r>
          </w:p>
        </w:tc>
        <w:tc>
          <w:tcPr>
            <w:tcW w:type="dxa" w:w="2436"/>
          </w:tcPr>
          <w:p>
            <w:pPr>
              <w:spacing w:after="40" w:line="276" w:lineRule="auto"/>
            </w:pPr>
            <w:r>
              <w:rPr>
                <w:sz w:val="18"/>
              </w:rPr>
            </w:r>
            <w:r>
              <w:rPr>
                <w:rFonts w:ascii="Segoe UI" w:hAnsi="Segoe UI" w:eastAsia="微软雅黑"/>
                <w:sz w:val="18"/>
              </w:rPr>
              <w:t>文档无选秀章节、无交易市场章节（仅「仲裁人」职业暗示 Trade dispute）</w:t>
            </w:r>
          </w:p>
        </w:tc>
        <w:tc>
          <w:tcPr>
            <w:tcW w:type="dxa" w:w="2436"/>
          </w:tcPr>
          <w:p>
            <w:pPr>
              <w:spacing w:after="40" w:line="276" w:lineRule="auto"/>
            </w:pPr>
            <w:r>
              <w:rPr>
                <w:sz w:val="18"/>
              </w:rPr>
            </w:r>
            <w:r>
              <w:rPr>
                <w:rFonts w:ascii="Segoe UI" w:hAnsi="Segoe UI" w:eastAsia="微软雅黑"/>
                <w:sz w:val="18"/>
              </w:rPr>
              <w:t>HWO 必须补选秀与交易，否则青训闭环和玩家间互动都是空的</w:t>
            </w:r>
          </w:p>
        </w:tc>
      </w:tr>
      <w:tr>
        <w:tc>
          <w:tcPr>
            <w:tcW w:type="dxa" w:w="2436"/>
          </w:tcPr>
          <w:p>
            <w:pPr>
              <w:spacing w:after="40" w:line="276" w:lineRule="auto"/>
            </w:pPr>
            <w:r>
              <w:rPr>
                <w:sz w:val="18"/>
              </w:rPr>
            </w:r>
            <w:r>
              <w:rPr>
                <w:rFonts w:ascii="Segoe UI" w:hAnsi="Segoe UI" w:eastAsia="微软雅黑"/>
                <w:sz w:val="18"/>
              </w:rPr>
              <w:t>经济系统</w:t>
            </w:r>
          </w:p>
        </w:tc>
        <w:tc>
          <w:tcPr>
            <w:tcW w:type="dxa" w:w="2436"/>
          </w:tcPr>
          <w:p>
            <w:pPr>
              <w:spacing w:after="40" w:line="276" w:lineRule="auto"/>
            </w:pPr>
            <w:r>
              <w:rPr>
                <w:sz w:val="18"/>
              </w:rPr>
            </w:r>
            <w:r>
              <w:rPr>
                <w:rFonts w:ascii="Segoe UI" w:hAnsi="Segoe UI" w:eastAsia="微软雅黑"/>
                <w:sz w:val="18"/>
              </w:rPr>
              <w:t>不能卖球员；收入=门票+赞助；球馆租赁；设施仅篮球学校一项</w:t>
            </w:r>
          </w:p>
        </w:tc>
        <w:tc>
          <w:tcPr>
            <w:tcW w:type="dxa" w:w="2436"/>
          </w:tcPr>
          <w:p>
            <w:pPr>
              <w:spacing w:after="40" w:line="276" w:lineRule="auto"/>
            </w:pPr>
            <w:r>
              <w:rPr>
                <w:sz w:val="18"/>
              </w:rPr>
            </w:r>
            <w:r>
              <w:rPr>
                <w:rFonts w:ascii="Segoe UI" w:hAnsi="Segoe UI" w:eastAsia="微软雅黑"/>
                <w:sz w:val="18"/>
              </w:rPr>
              <w:t>各国工资帽（软帽/硬帽/财政公平/无），但无财政系统章节</w:t>
            </w:r>
          </w:p>
        </w:tc>
        <w:tc>
          <w:tcPr>
            <w:tcW w:type="dxa" w:w="2436"/>
          </w:tcPr>
          <w:p>
            <w:pPr>
              <w:spacing w:after="40" w:line="276" w:lineRule="auto"/>
            </w:pPr>
            <w:r>
              <w:rPr>
                <w:sz w:val="18"/>
              </w:rPr>
            </w:r>
            <w:r>
              <w:rPr>
                <w:rFonts w:ascii="Segoe UI" w:hAnsi="Segoe UI" w:eastAsia="微软雅黑"/>
                <w:sz w:val="18"/>
              </w:rPr>
              <w:t>HWO 把规则写在了国家层，却没写财政数据模型，P0 阶段会卡住</w:t>
            </w:r>
          </w:p>
        </w:tc>
      </w:tr>
      <w:tr>
        <w:tc>
          <w:tcPr>
            <w:tcW w:type="dxa" w:w="2436"/>
          </w:tcPr>
          <w:p>
            <w:pPr>
              <w:spacing w:after="40" w:line="276" w:lineRule="auto"/>
            </w:pPr>
            <w:r>
              <w:rPr>
                <w:sz w:val="18"/>
              </w:rPr>
            </w:r>
            <w:r>
              <w:rPr>
                <w:rFonts w:ascii="Segoe UI" w:hAnsi="Segoe UI" w:eastAsia="微软雅黑"/>
                <w:sz w:val="18"/>
              </w:rPr>
              <w:t>养成心智</w:t>
            </w:r>
          </w:p>
        </w:tc>
        <w:tc>
          <w:tcPr>
            <w:tcW w:type="dxa" w:w="2436"/>
          </w:tcPr>
          <w:p>
            <w:pPr>
              <w:spacing w:after="40" w:line="276" w:lineRule="auto"/>
            </w:pPr>
            <w:r>
              <w:rPr>
                <w:sz w:val="18"/>
              </w:rPr>
            </w:r>
            <w:r>
              <w:rPr>
                <w:rFonts w:ascii="Segoe UI" w:hAnsi="Segoe UI" w:eastAsia="微软雅黑"/>
                <w:sz w:val="18"/>
              </w:rPr>
              <w:t>潜力压缩为 1–10 档，新人一眼读懂；每球员可单设训练项目+强度</w:t>
            </w:r>
          </w:p>
        </w:tc>
        <w:tc>
          <w:tcPr>
            <w:tcW w:type="dxa" w:w="2436"/>
          </w:tcPr>
          <w:p>
            <w:pPr>
              <w:spacing w:after="40" w:line="276" w:lineRule="auto"/>
            </w:pPr>
            <w:r>
              <w:rPr>
                <w:sz w:val="18"/>
              </w:rPr>
            </w:r>
            <w:r>
              <w:rPr>
                <w:rFonts w:ascii="Segoe UI" w:hAnsi="Segoe UI" w:eastAsia="微软雅黑"/>
                <w:sz w:val="18"/>
              </w:rPr>
              <w:t>27 项属性（含 4 动态 + 3 隐藏）+ 化身 300 点分配 + 家庭背景加成</w:t>
            </w:r>
          </w:p>
        </w:tc>
        <w:tc>
          <w:tcPr>
            <w:tcW w:type="dxa" w:w="2436"/>
          </w:tcPr>
          <w:p>
            <w:pPr>
              <w:spacing w:after="40" w:line="276" w:lineRule="auto"/>
            </w:pPr>
            <w:r>
              <w:rPr>
                <w:sz w:val="18"/>
              </w:rPr>
            </w:r>
            <w:r>
              <w:rPr>
                <w:rFonts w:ascii="Segoe UI" w:hAnsi="Segoe UI" w:eastAsia="微软雅黑"/>
                <w:sz w:val="18"/>
              </w:rPr>
              <w:t>HWO 更细，但认知负担重。</w:t>
            </w:r>
            <w:r>
              <w:rPr>
                <w:rFonts w:ascii="Segoe UI" w:hAnsi="Segoe UI" w:eastAsia="微软雅黑"/>
                <w:b/>
                <w:sz w:val="18"/>
              </w:rPr>
              <w:t>建议学 BP：对外只露 OVR 分档 / 潜力档位，27 项藏二级页</w:t>
            </w:r>
          </w:p>
        </w:tc>
      </w:tr>
      <w:tr>
        <w:tc>
          <w:tcPr>
            <w:tcW w:type="dxa" w:w="2436"/>
          </w:tcPr>
          <w:p>
            <w:pPr>
              <w:spacing w:after="40" w:line="276" w:lineRule="auto"/>
            </w:pPr>
            <w:r>
              <w:rPr>
                <w:sz w:val="18"/>
              </w:rPr>
            </w:r>
            <w:r>
              <w:rPr>
                <w:rFonts w:ascii="Segoe UI" w:hAnsi="Segoe UI" w:eastAsia="微软雅黑"/>
                <w:sz w:val="18"/>
              </w:rPr>
              <w:t>Avatar</w:t>
            </w:r>
          </w:p>
        </w:tc>
        <w:tc>
          <w:tcPr>
            <w:tcW w:type="dxa" w:w="2436"/>
          </w:tcPr>
          <w:p>
            <w:pPr>
              <w:spacing w:after="40" w:line="276" w:lineRule="auto"/>
            </w:pPr>
            <w:r>
              <w:rPr>
                <w:sz w:val="18"/>
              </w:rPr>
            </w:r>
            <w:r>
              <w:rPr>
                <w:rFonts w:ascii="Segoe UI" w:hAnsi="Segoe UI" w:eastAsia="微软雅黑"/>
                <w:sz w:val="18"/>
              </w:rPr>
              <w:t>每队送一名 16 岁潜力 10 超新星，可用自己姓名命名</w:t>
            </w:r>
          </w:p>
        </w:tc>
        <w:tc>
          <w:tcPr>
            <w:tcW w:type="dxa" w:w="2436"/>
          </w:tcPr>
          <w:p>
            <w:pPr>
              <w:spacing w:after="40" w:line="276" w:lineRule="auto"/>
            </w:pPr>
            <w:r>
              <w:rPr>
                <w:sz w:val="18"/>
              </w:rPr>
            </w:r>
            <w:r>
              <w:rPr>
                <w:rFonts w:ascii="Segoe UI" w:hAnsi="Segoe UI" w:eastAsia="微软雅黑"/>
                <w:sz w:val="18"/>
              </w:rPr>
              <w:t>玩家自创化身：身高/体重/国籍/性格 + 300 点分配 + 家庭背景可选</w:t>
            </w:r>
          </w:p>
        </w:tc>
        <w:tc>
          <w:tcPr>
            <w:tcW w:type="dxa" w:w="2436"/>
          </w:tcPr>
          <w:p>
            <w:pPr>
              <w:spacing w:after="40" w:line="276" w:lineRule="auto"/>
            </w:pPr>
            <w:r>
              <w:rPr>
                <w:sz w:val="18"/>
              </w:rPr>
            </w:r>
            <w:r>
              <w:rPr>
                <w:rFonts w:ascii="Segoe UI" w:hAnsi="Segoe UI" w:eastAsia="微软雅黑"/>
                <w:b/>
                <w:sz w:val="18"/>
              </w:rPr>
              <w:t>HWO 的差异化优势</w:t>
            </w:r>
            <w:r>
              <w:rPr>
                <w:rFonts w:ascii="Segoe UI" w:hAnsi="Segoe UI" w:eastAsia="微软雅黑"/>
                <w:sz w:val="18"/>
              </w:rPr>
              <w:t>，且 BP 已证明「人人有一个自己名字的球员」是强转化钩子（官网五大卖点之一）。建议做成注册首屏即得</w:t>
            </w:r>
          </w:p>
        </w:tc>
      </w:tr>
      <w:tr>
        <w:tc>
          <w:tcPr>
            <w:tcW w:type="dxa" w:w="2436"/>
          </w:tcPr>
          <w:p>
            <w:pPr>
              <w:spacing w:after="40" w:line="276" w:lineRule="auto"/>
            </w:pPr>
            <w:r>
              <w:rPr>
                <w:sz w:val="18"/>
              </w:rPr>
            </w:r>
            <w:r>
              <w:rPr>
                <w:rFonts w:ascii="Segoe UI" w:hAnsi="Segoe UI" w:eastAsia="微软雅黑"/>
                <w:sz w:val="18"/>
              </w:rPr>
              <w:t>社区治理</w:t>
            </w:r>
          </w:p>
        </w:tc>
        <w:tc>
          <w:tcPr>
            <w:tcW w:type="dxa" w:w="2436"/>
          </w:tcPr>
          <w:p>
            <w:pPr>
              <w:spacing w:after="40" w:line="276" w:lineRule="auto"/>
            </w:pPr>
            <w:r>
              <w:rPr>
                <w:sz w:val="18"/>
              </w:rPr>
            </w:r>
            <w:r>
              <w:rPr>
                <w:rFonts w:ascii="Segoe UI" w:hAnsi="Segoe UI" w:eastAsia="微软雅黑"/>
                <w:sz w:val="18"/>
              </w:rPr>
              <w:t>国家联邦 + 民选国家队教练 + 4 个年龄组世界锦标赛</w:t>
            </w:r>
          </w:p>
        </w:tc>
        <w:tc>
          <w:tcPr>
            <w:tcW w:type="dxa" w:w="2436"/>
          </w:tcPr>
          <w:p>
            <w:pPr>
              <w:spacing w:after="40" w:line="276" w:lineRule="auto"/>
            </w:pPr>
            <w:r>
              <w:rPr>
                <w:sz w:val="18"/>
              </w:rPr>
            </w:r>
            <w:r>
              <w:rPr>
                <w:rFonts w:ascii="Segoe UI" w:hAnsi="Segoe UI" w:eastAsia="微软雅黑"/>
                <w:sz w:val="18"/>
              </w:rPr>
              <w:t>第三身份 11 职业（经纪人/记者/解说/仲裁/工会代表…）</w:t>
            </w:r>
          </w:p>
        </w:tc>
        <w:tc>
          <w:tcPr>
            <w:tcW w:type="dxa" w:w="2436"/>
          </w:tcPr>
          <w:p>
            <w:pPr>
              <w:spacing w:after="40" w:line="276" w:lineRule="auto"/>
            </w:pPr>
            <w:r>
              <w:rPr>
                <w:sz w:val="18"/>
              </w:rPr>
            </w:r>
            <w:r>
              <w:rPr>
                <w:rFonts w:ascii="Segoe UI" w:hAnsi="Segoe UI" w:eastAsia="微软雅黑"/>
                <w:sz w:val="18"/>
              </w:rPr>
              <w:t>BP 靠 UGC 治理，成本近零；HWO 想靠系统模拟职业玩法，成本高 10 倍。</w:t>
            </w:r>
            <w:r>
              <w:rPr>
                <w:rFonts w:ascii="Segoe UI" w:hAnsi="Segoe UI" w:eastAsia="微软雅黑"/>
                <w:b/>
                <w:sz w:val="18"/>
              </w:rPr>
              <w:t>建议先做联邦式 UGC 权力结构，再谈职业系统</w:t>
            </w:r>
          </w:p>
        </w:tc>
      </w:tr>
      <w:tr>
        <w:tc>
          <w:tcPr>
            <w:tcW w:type="dxa" w:w="2436"/>
          </w:tcPr>
          <w:p>
            <w:pPr>
              <w:spacing w:after="40" w:line="276" w:lineRule="auto"/>
            </w:pPr>
            <w:r>
              <w:rPr>
                <w:sz w:val="18"/>
              </w:rPr>
            </w:r>
            <w:r>
              <w:rPr>
                <w:rFonts w:ascii="Segoe UI" w:hAnsi="Segoe UI" w:eastAsia="微软雅黑"/>
                <w:sz w:val="18"/>
              </w:rPr>
              <w:t>商业化</w:t>
            </w:r>
          </w:p>
        </w:tc>
        <w:tc>
          <w:tcPr>
            <w:tcW w:type="dxa" w:w="2436"/>
          </w:tcPr>
          <w:p>
            <w:pPr>
              <w:spacing w:after="40" w:line="276" w:lineRule="auto"/>
            </w:pPr>
            <w:r>
              <w:rPr>
                <w:sz w:val="18"/>
              </w:rPr>
            </w:r>
            <w:r>
              <w:rPr>
                <w:rFonts w:ascii="Segoe UI" w:hAnsi="Segoe UI" w:eastAsia="微软雅黑"/>
                <w:sz w:val="18"/>
              </w:rPr>
              <w:t>credits 内购，官方承诺不影响上限，付费只买便利</w:t>
            </w:r>
          </w:p>
        </w:tc>
        <w:tc>
          <w:tcPr>
            <w:tcW w:type="dxa" w:w="2436"/>
          </w:tcPr>
          <w:p>
            <w:pPr>
              <w:spacing w:after="40" w:line="276" w:lineRule="auto"/>
            </w:pPr>
            <w:r>
              <w:rPr>
                <w:sz w:val="18"/>
              </w:rPr>
            </w:r>
            <w:r>
              <w:rPr>
                <w:rFonts w:ascii="Segoe UI" w:hAnsi="Segoe UI" w:eastAsia="微软雅黑"/>
                <w:sz w:val="18"/>
              </w:rPr>
              <w:t>文档完全无商业化章节</w:t>
            </w:r>
          </w:p>
        </w:tc>
        <w:tc>
          <w:tcPr>
            <w:tcW w:type="dxa" w:w="2436"/>
          </w:tcPr>
          <w:p>
            <w:pPr>
              <w:spacing w:after="40" w:line="276" w:lineRule="auto"/>
            </w:pPr>
            <w:r>
              <w:rPr>
                <w:sz w:val="18"/>
              </w:rPr>
            </w:r>
            <w:r>
              <w:rPr>
                <w:rFonts w:ascii="Segoe UI" w:hAnsi="Segoe UI" w:eastAsia="微软雅黑"/>
                <w:sz w:val="18"/>
              </w:rPr>
              <w:t>HWO 需尽早定边界：卖便利（加速、分析、外观）还是卖数值。BP 的答案很明确——只卖便利</w:t>
            </w:r>
          </w:p>
        </w:tc>
      </w:tr>
      <w:tr>
        <w:tc>
          <w:tcPr>
            <w:tcW w:type="dxa" w:w="2436"/>
          </w:tcPr>
          <w:p>
            <w:pPr>
              <w:spacing w:after="40" w:line="276" w:lineRule="auto"/>
            </w:pPr>
            <w:r>
              <w:rPr>
                <w:sz w:val="18"/>
              </w:rPr>
            </w:r>
            <w:r>
              <w:rPr>
                <w:rFonts w:ascii="Segoe UI" w:hAnsi="Segoe UI" w:eastAsia="微软雅黑"/>
                <w:sz w:val="18"/>
              </w:rPr>
              <w:t>公平规则</w:t>
            </w:r>
          </w:p>
        </w:tc>
        <w:tc>
          <w:tcPr>
            <w:tcW w:type="dxa" w:w="2436"/>
          </w:tcPr>
          <w:p>
            <w:pPr>
              <w:spacing w:after="40" w:line="276" w:lineRule="auto"/>
            </w:pPr>
            <w:r>
              <w:rPr>
                <w:sz w:val="18"/>
              </w:rPr>
            </w:r>
            <w:r>
              <w:rPr>
                <w:rFonts w:ascii="Segoe UI" w:hAnsi="Segoe UI" w:eastAsia="微软雅黑"/>
                <w:sz w:val="18"/>
              </w:rPr>
              <w:t>一人一队 + 禁 VPN + 关联队禁止往来，写进官方规则</w:t>
            </w:r>
          </w:p>
        </w:tc>
        <w:tc>
          <w:tcPr>
            <w:tcW w:type="dxa" w:w="2436"/>
          </w:tcPr>
          <w:p>
            <w:pPr>
              <w:spacing w:after="40" w:line="276" w:lineRule="auto"/>
            </w:pPr>
            <w:r>
              <w:rPr>
                <w:sz w:val="18"/>
              </w:rPr>
            </w:r>
            <w:r>
              <w:rPr>
                <w:rFonts w:ascii="Segoe UI" w:hAnsi="Segoe UI" w:eastAsia="微软雅黑"/>
                <w:sz w:val="18"/>
              </w:rPr>
              <w:t>未涉及</w:t>
            </w:r>
          </w:p>
        </w:tc>
        <w:tc>
          <w:tcPr>
            <w:tcW w:type="dxa" w:w="2436"/>
          </w:tcPr>
          <w:p>
            <w:pPr>
              <w:spacing w:after="40" w:line="276" w:lineRule="auto"/>
            </w:pPr>
            <w:r>
              <w:rPr>
                <w:sz w:val="18"/>
              </w:rPr>
            </w:r>
            <w:r>
              <w:rPr>
                <w:rFonts w:ascii="Segoe UI" w:hAnsi="Segoe UI" w:eastAsia="微软雅黑"/>
                <w:sz w:val="18"/>
              </w:rPr>
              <w:t>HWO 一旦开放交易，这套规则必须同步上线，否则生态会被小号摧毁</w:t>
            </w:r>
          </w:p>
        </w:tc>
      </w:tr>
    </w:tbl>
    <w:p>
      <w:pPr>
        <w:spacing w:after="40"/>
      </w:pPr>
    </w:p>
    <w:p>
      <w:pPr>
        <w:spacing w:before="280" w:after="120"/>
      </w:pPr>
      <w:r>
        <w:rPr>
          <w:rFonts w:ascii="Segoe UI" w:hAnsi="Segoe UI" w:eastAsia="微软雅黑"/>
          <w:b/>
          <w:color w:val="1F3B63"/>
          <w:sz w:val="30"/>
        </w:rPr>
        <w:t>HWO 可复用设计（3 条，可直接移植）</w:t>
      </w:r>
    </w:p>
    <w:p>
      <w:pPr>
        <w:pStyle w:val="ListNumber"/>
        <w:spacing w:after="80"/>
      </w:pPr>
      <w:r>
        <w:rPr>
          <w:rFonts w:ascii="Segoe UI" w:hAnsi="Segoe UI" w:eastAsia="微软雅黑"/>
          <w:b/>
        </w:rPr>
        <w:t>每日登录随机奖励（每日惊喜）</w:t>
      </w:r>
      <w:r>
        <w:rPr>
          <w:rFonts w:ascii="Segoe UI" w:hAnsi="Segoe UI" w:eastAsia="微软雅黑"/>
        </w:rPr>
        <w:t>：BP 每天随机送 credits / 游戏资金 / 训练加成 / 选秀点数 / 球探折扣 / 免费球员分析。开发成本≈1 张配置表 + 1 个弹窗，却是 DAU  cheapest 的钩子。移植到 HWO：奖励池换成训练点、球探报告、赞助谈判次数、化身经验。</w:t>
      </w:r>
    </w:p>
    <w:p>
      <w:pPr>
        <w:pStyle w:val="ListNumber"/>
        <w:spacing w:after="80"/>
      </w:pPr>
      <w:r>
        <w:rPr>
          <w:rFonts w:ascii="Segoe UI" w:hAnsi="Segoe UI" w:eastAsia="微软雅黑"/>
          <w:b/>
        </w:rPr>
        <w:t>双轨联赛 + 跨国等级解锁功能</w:t>
      </w:r>
      <w:r>
        <w:rPr>
          <w:rFonts w:ascii="Segoe UI" w:hAnsi="Segoe UI" w:eastAsia="微软雅黑"/>
        </w:rPr>
        <w:t>：国内金字塔（国家内升降级）+ 跨国 World League 金字塔并行，且</w:t>
      </w:r>
      <w:r>
        <w:rPr>
          <w:rFonts w:ascii="Segoe UI" w:hAnsi="Segoe UI" w:eastAsia="微软雅黑"/>
          <w:b/>
        </w:rPr>
        <w:t>赞助额度、薪资上限、交易等级、青训队都以跨国等级为解锁基准</w:t>
      </w:r>
      <w:r>
        <w:rPr>
          <w:rFonts w:ascii="Segoe UI" w:hAnsi="Segoe UI" w:eastAsia="微软雅黑"/>
        </w:rPr>
        <w:t>。这一招让「升级」不只是名次变化，而是实实在在的功能解锁，每次升级都有新东西玩。HWO 已有 L1/L2 与国际冠军杯的雏形，缺的是「功能按等级解锁」这条纵向成长线。</w:t>
      </w:r>
    </w:p>
    <w:p>
      <w:pPr>
        <w:pStyle w:val="ListNumber"/>
        <w:spacing w:after="80"/>
      </w:pPr>
      <w:r>
        <w:rPr>
          <w:rFonts w:ascii="Segoe UI" w:hAnsi="Segoe UI" w:eastAsia="微软雅黑"/>
          <w:b/>
        </w:rPr>
        <w:t>Avatar 注册即得</w:t>
      </w:r>
      <w:r>
        <w:rPr>
          <w:rFonts w:ascii="Segoe UI" w:hAnsi="Segoe UI" w:eastAsia="微软雅黑"/>
        </w:rPr>
        <w:t>：把「你自己的名字会印在这个世界的某个球员身上」做成注册转化点。BP 送的是 16 岁潜力 10 超新星；HWO 的化身系统本就更强（可定制身高体重国籍性格），应当放到注册流程的第一步，而不是做成二级功能页。这是 HWO 相对 BP 的</w:t>
      </w:r>
      <w:r>
        <w:rPr>
          <w:rFonts w:ascii="Segoe UI" w:hAnsi="Segoe UI" w:eastAsia="微软雅黑"/>
          <w:b/>
        </w:rPr>
        <w:t>领先位</w:t>
      </w:r>
      <w:r>
        <w:rPr>
          <w:rFonts w:ascii="Segoe UI" w:hAnsi="Segoe UI" w:eastAsia="微软雅黑"/>
        </w:rPr>
        <w:t>，别浪费。</w:t>
      </w:r>
    </w:p>
    <w:p>
      <w:pPr>
        <w:spacing w:before="280" w:after="120"/>
      </w:pPr>
      <w:r>
        <w:rPr>
          <w:rFonts w:ascii="Segoe UI" w:hAnsi="Segoe UI" w:eastAsia="微软雅黑"/>
          <w:b/>
          <w:color w:val="1F3B63"/>
          <w:sz w:val="30"/>
        </w:rPr>
        <w:t>HWO 踩坑警示（3 条，反面教训）</w:t>
      </w:r>
    </w:p>
    <w:p>
      <w:pPr>
        <w:pStyle w:val="ListNumber"/>
        <w:spacing w:after="80"/>
      </w:pPr>
      <w:r>
        <w:rPr>
          <w:rFonts w:ascii="Segoe UI" w:hAnsi="Segoe UI" w:eastAsia="微软雅黑"/>
          <w:b/>
        </w:rPr>
        <w:t>别把关键功能全锁在高等级后面</w:t>
      </w:r>
      <w:r>
        <w:rPr>
          <w:rFonts w:ascii="Segoe UI" w:hAnsi="Segoe UI" w:eastAsia="微软雅黑"/>
        </w:rPr>
        <w:t>：BP 的赞助/薪资上限/交易等级/青训队全靠国际联赛等级解锁，导致新人前 1–2 赛季无事可做，只能「每天 5 分钟点一下」。这是它能活 18 年的代价，但新游戏在冷启动期没有存量社区兜底，前期空洞等于直接流失。</w:t>
      </w:r>
      <w:r>
        <w:rPr>
          <w:rFonts w:ascii="Segoe UI" w:hAnsi="Segoe UI" w:eastAsia="微软雅黑"/>
          <w:b/>
        </w:rPr>
        <w:t>HWO 必须在前 2 个赛季内给满核心操作项</w:t>
      </w:r>
      <w:r>
        <w:rPr>
          <w:rFonts w:ascii="Segoe UI" w:hAnsi="Segoe UI" w:eastAsia="微软雅黑"/>
        </w:rPr>
        <w:t>。</w:t>
      </w:r>
    </w:p>
    <w:p>
      <w:pPr>
        <w:pStyle w:val="ListNumber"/>
        <w:spacing w:after="80"/>
      </w:pPr>
      <w:r>
        <w:rPr>
          <w:rFonts w:ascii="Segoe UI" w:hAnsi="Segoe UI" w:eastAsia="微软雅黑"/>
          <w:b/>
        </w:rPr>
        <w:t>别在交易市场只做「交换不做买卖」而不给兜底</w:t>
      </w:r>
      <w:r>
        <w:rPr>
          <w:rFonts w:ascii="Segoe UI" w:hAnsi="Segoe UI" w:eastAsia="微软雅黑"/>
        </w:rPr>
        <w:t>：BP 逼出了社区互动，但也让无人脉的新人补强困难。HWO 若采用类似设计，必须配 AI 兜底交易方（NPC 球队接盘），否则新人卡死。</w:t>
      </w:r>
    </w:p>
    <w:p>
      <w:pPr>
        <w:pStyle w:val="ListNumber"/>
        <w:spacing w:after="80"/>
      </w:pPr>
      <w:r>
        <w:rPr>
          <w:rFonts w:ascii="Segoe UI" w:hAnsi="Segoe UI" w:eastAsia="微软雅黑"/>
          <w:b/>
        </w:rPr>
        <w:t>别低估「每天都有比赛」对玩家密度的依赖</w:t>
      </w:r>
      <w:r>
        <w:rPr>
          <w:rFonts w:ascii="Segoe UI" w:hAnsi="Segoe UI" w:eastAsia="微软雅黑"/>
        </w:rPr>
        <w:t>：BP 有 18 年积累的存量，美国一国 401 队。HWO 冷启动 120 队，如果真实玩家只有几十个，「每日一战」会变成「每天和 AI 打」，实时感与竞技感直接崩塌。</w:t>
      </w:r>
      <w:r>
        <w:rPr>
          <w:rFonts w:ascii="Segoe UI" w:hAnsi="Segoe UI" w:eastAsia="微软雅黑"/>
          <w:b/>
        </w:rPr>
        <w:t>必须先备 AI 填充队与动态收缩联赛规模（按活跃玩家数自动决定开几个组）</w:t>
      </w:r>
      <w:r>
        <w:rPr>
          <w:rFonts w:ascii="Segoe UI" w:hAnsi="Segoe UI" w:eastAsia="微软雅黑"/>
        </w:rPr>
        <w:t>。</w:t>
      </w:r>
    </w:p>
    <w:p>
      <w:pPr>
        <w:spacing w:before="280" w:after="120"/>
      </w:pPr>
      <w:r>
        <w:rPr>
          <w:rFonts w:ascii="Segoe UI" w:hAnsi="Segoe UI" w:eastAsia="微软雅黑"/>
          <w:b/>
          <w:color w:val="1F3B63"/>
          <w:sz w:val="30"/>
        </w:rPr>
        <w:t>赛道定位与给 HWO 的落地建议</w:t>
      </w:r>
    </w:p>
    <w:p>
      <w:pPr>
        <w:ind w:firstLine="0"/>
      </w:pPr>
      <w:r>
        <w:rPr>
          <w:rFonts w:ascii="Segoe UI" w:hAnsi="Segoe UI" w:eastAsia="微软雅黑"/>
        </w:rPr>
        <w:t>赛道：网页 / 轻客户端体育经理（manager sim），全球同服、实时赛季推进。篮球垂类的盘子明显小于足球经理（Hattrick 量级），但竞争者也少——BasketPulse 与 BuzzerBeater 是中文玩家能接触到的两个主要选项。BP 用 18 年证明了这条赛道</w:t>
      </w:r>
      <w:r>
        <w:rPr>
          <w:rFonts w:ascii="Segoe UI" w:hAnsi="Segoe UI" w:eastAsia="微软雅黑"/>
          <w:b/>
        </w:rPr>
        <w:t>能养活一款产品，但天花板不高</w:t>
      </w:r>
      <w:r>
        <w:rPr>
          <w:rFonts w:ascii="Segoe UI" w:hAnsi="Segoe UI" w:eastAsia="微软雅黑"/>
        </w:rPr>
        <w:t>：付费克制 → ARPU 低 → 靠时间而非客单价赚钱。</w:t>
      </w:r>
    </w:p>
    <w:p>
      <w:pPr>
        <w:ind w:firstLine="0"/>
      </w:pPr>
      <w:r>
        <w:rPr>
          <w:rFonts w:ascii="Segoe UI" w:hAnsi="Segoe UI" w:eastAsia="微软雅黑"/>
        </w:rPr>
        <w:t>给 HWO 的定位建议：</w:t>
      </w:r>
      <w:r>
        <w:rPr>
          <w:rFonts w:ascii="Segoe UI" w:hAnsi="Segoe UI" w:eastAsia="微软雅黑"/>
          <w:b/>
        </w:rPr>
        <w:t>不做「中国的 BasketPulse」，而做「带化身与职业身份的篮球经理」</w:t>
      </w:r>
      <w:r>
        <w:rPr>
          <w:rFonts w:ascii="Segoe UI" w:hAnsi="Segoe UI" w:eastAsia="微软雅黑"/>
        </w:rPr>
        <w:t>。差异点只有两个是真壁垒——① Avatar 化身（BP 只给了命名权，HWO 给了完整自创）；② 中文社区 + 本地化（BP 明确声明非英文翻译由社区提供、官方不保证质量，这是 HWO 的天然主场）。</w:t>
      </w:r>
    </w:p>
    <w:p>
      <w:pPr>
        <w:ind w:firstLine="0"/>
      </w:pPr>
      <w:r>
        <w:rPr>
          <w:rFonts w:ascii="Segoe UI" w:hAnsi="Segoe UI" w:eastAsia="微软雅黑"/>
        </w:rPr>
        <w:t>落地优先级建议（结合前次对 v1.1 的评审）：</w:t>
      </w:r>
    </w:p>
    <w:p>
      <w:pPr>
        <w:pStyle w:val="ListBullet"/>
        <w:spacing w:after="80"/>
      </w:pPr>
      <w:r>
        <w:rPr>
          <w:rFonts w:ascii="Segoe UI" w:hAnsi="Segoe UI" w:eastAsia="微软雅黑"/>
        </w:rPr>
        <w:t>P0 加一条：</w:t>
      </w:r>
      <w:r>
        <w:rPr>
          <w:rFonts w:ascii="Segoe UI" w:hAnsi="Segoe UI" w:eastAsia="微软雅黑"/>
          <w:b/>
        </w:rPr>
        <w:t>按活跃玩家数动态决定联赛组数</w:t>
      </w:r>
      <w:r>
        <w:rPr>
          <w:rFonts w:ascii="Segoe UI" w:hAnsi="Segoe UI" w:eastAsia="微软雅黑"/>
        </w:rPr>
        <w:t>，别把 120 队写死；</w:t>
      </w:r>
    </w:p>
    <w:p>
      <w:pPr>
        <w:pStyle w:val="ListBullet"/>
        <w:spacing w:after="80"/>
      </w:pPr>
      <w:r>
        <w:rPr>
          <w:rFonts w:ascii="Segoe UI" w:hAnsi="Segoe UI" w:eastAsia="微软雅黑"/>
        </w:rPr>
        <w:t>P0 加一条：</w:t>
      </w:r>
      <w:r>
        <w:rPr>
          <w:rFonts w:ascii="Segoe UI" w:hAnsi="Segoe UI" w:eastAsia="微软雅黑"/>
          <w:b/>
        </w:rPr>
        <w:t>赛季节奏统一为 63 天 / 每天一场</w:t>
      </w:r>
      <w:r>
        <w:rPr>
          <w:rFonts w:ascii="Segoe UI" w:hAnsi="Segoe UI" w:eastAsia="微软雅黑"/>
        </w:rPr>
        <w:t>，删掉文档里自相矛盾的两种口径；</w:t>
      </w:r>
    </w:p>
    <w:p>
      <w:pPr>
        <w:pStyle w:val="ListBullet"/>
        <w:spacing w:after="80"/>
      </w:pPr>
      <w:r>
        <w:rPr>
          <w:rFonts w:ascii="Segoe UI" w:hAnsi="Segoe UI" w:eastAsia="微软雅黑"/>
        </w:rPr>
        <w:t>P1 插入：</w:t>
      </w:r>
      <w:r>
        <w:rPr>
          <w:rFonts w:ascii="Segoe UI" w:hAnsi="Segoe UI" w:eastAsia="微软雅黑"/>
          <w:b/>
        </w:rPr>
        <w:t>每日登录奖励 + 注册即得化身</w:t>
      </w:r>
      <w:r>
        <w:rPr>
          <w:rFonts w:ascii="Segoe UI" w:hAnsi="Segoe UI" w:eastAsia="微软雅黑"/>
        </w:rPr>
        <w:t>这两个低成本高留存钩子，成本不到一个职业系统的十分之一；</w:t>
      </w:r>
    </w:p>
    <w:p>
      <w:pPr>
        <w:pStyle w:val="ListBullet"/>
        <w:spacing w:after="80"/>
      </w:pPr>
      <w:r>
        <w:rPr>
          <w:rFonts w:ascii="Segoe UI" w:hAnsi="Segoe UI" w:eastAsia="微软雅黑"/>
        </w:rPr>
        <w:t>P4 收缩：11 职业先做 5 个有 Staff 岗位承接的，其余 6 个（记者/解说/商人/球馆/仲裁/工会）改为「联邦治理 + 玩家选举」的 UGC 路线，成本更低、粘性更高。</w:t>
      </w:r>
    </w:p>
    <w:p>
      <w:pPr>
        <w:spacing w:before="280" w:after="120"/>
      </w:pPr>
      <w:r>
        <w:rPr>
          <w:rFonts w:ascii="Segoe UI" w:hAnsi="Segoe UI" w:eastAsia="微软雅黑"/>
          <w:b/>
          <w:color w:val="1F3B63"/>
          <w:sz w:val="30"/>
        </w:rPr>
        <w:t>数据来源</w:t>
      </w:r>
    </w:p>
    <w:tbl>
      <w:tblPr>
        <w:tblStyle w:val="TableGrid"/>
        <w:tblW w:type="auto" w:w="0"/>
        <w:jc w:val="center"/>
        <w:tblLayout w:type="autofit"/>
        <w:tblLook w:firstColumn="1" w:firstRow="1" w:lastColumn="0" w:lastRow="0" w:noHBand="0" w:noVBand="1" w:val="04A0"/>
      </w:tblPr>
      <w:tblGrid>
        <w:gridCol w:w="1949"/>
        <w:gridCol w:w="1949"/>
        <w:gridCol w:w="1949"/>
        <w:gridCol w:w="1949"/>
        <w:gridCol w:w="1949"/>
      </w:tblGrid>
      <w:tr>
        <w:tc>
          <w:tcPr>
            <w:tcW w:type="dxa" w:w="1949"/>
          </w:tcPr>
          <w:p>
            <w:pPr>
              <w:spacing w:after="40" w:line="276" w:lineRule="auto"/>
            </w:pPr>
            <w:r>
              <w:rPr>
                <w:b/>
                <w:sz w:val="18"/>
              </w:rPr>
            </w:r>
            <w:r>
              <w:rPr>
                <w:rFonts w:ascii="Segoe UI" w:hAnsi="Segoe UI" w:eastAsia="微软雅黑"/>
                <w:b/>
                <w:sz w:val="18"/>
              </w:rPr>
              <w:t>指标</w:t>
            </w:r>
          </w:p>
        </w:tc>
        <w:tc>
          <w:tcPr>
            <w:tcW w:type="dxa" w:w="1949"/>
          </w:tcPr>
          <w:p>
            <w:pPr>
              <w:spacing w:after="40" w:line="276" w:lineRule="auto"/>
            </w:pPr>
            <w:r>
              <w:rPr>
                <w:b/>
                <w:sz w:val="18"/>
              </w:rPr>
            </w:r>
            <w:r>
              <w:rPr>
                <w:rFonts w:ascii="Segoe UI" w:hAnsi="Segoe UI" w:eastAsia="微软雅黑"/>
                <w:b/>
                <w:sz w:val="18"/>
              </w:rPr>
              <w:t>数值</w:t>
            </w:r>
          </w:p>
        </w:tc>
        <w:tc>
          <w:tcPr>
            <w:tcW w:type="dxa" w:w="1949"/>
          </w:tcPr>
          <w:p>
            <w:pPr>
              <w:spacing w:after="40" w:line="276" w:lineRule="auto"/>
            </w:pPr>
            <w:r>
              <w:rPr>
                <w:b/>
                <w:sz w:val="18"/>
              </w:rPr>
            </w:r>
            <w:r>
              <w:rPr>
                <w:rFonts w:ascii="Segoe UI" w:hAnsi="Segoe UI" w:eastAsia="微软雅黑"/>
                <w:b/>
                <w:sz w:val="18"/>
              </w:rPr>
              <w:t>可信度</w:t>
            </w:r>
          </w:p>
        </w:tc>
        <w:tc>
          <w:tcPr>
            <w:tcW w:type="dxa" w:w="1949"/>
          </w:tcPr>
          <w:p>
            <w:pPr>
              <w:spacing w:after="40" w:line="276" w:lineRule="auto"/>
            </w:pPr>
            <w:r>
              <w:rPr>
                <w:b/>
                <w:sz w:val="18"/>
              </w:rPr>
            </w:r>
            <w:r>
              <w:rPr>
                <w:rFonts w:ascii="Segoe UI" w:hAnsi="Segoe UI" w:eastAsia="微软雅黑"/>
                <w:b/>
                <w:sz w:val="18"/>
              </w:rPr>
              <w:t>采集日期</w:t>
            </w:r>
          </w:p>
        </w:tc>
        <w:tc>
          <w:tcPr>
            <w:tcW w:type="dxa" w:w="1949"/>
          </w:tcPr>
          <w:p>
            <w:pPr>
              <w:spacing w:after="40" w:line="276" w:lineRule="auto"/>
            </w:pPr>
            <w:r>
              <w:rPr>
                <w:b/>
                <w:sz w:val="18"/>
              </w:rPr>
            </w:r>
            <w:r>
              <w:rPr>
                <w:rFonts w:ascii="Segoe UI" w:hAnsi="Segoe UI" w:eastAsia="微软雅黑"/>
                <w:b/>
                <w:sz w:val="18"/>
              </w:rPr>
              <w:t>备注</w:t>
            </w:r>
          </w:p>
        </w:tc>
      </w:tr>
      <w:tr>
        <w:tc>
          <w:tcPr>
            <w:tcW w:type="dxa" w:w="1949"/>
          </w:tcPr>
          <w:p>
            <w:pPr>
              <w:spacing w:after="40" w:line="276" w:lineRule="auto"/>
            </w:pPr>
            <w:r>
              <w:rPr>
                <w:sz w:val="18"/>
              </w:rPr>
            </w:r>
            <w:r>
              <w:rPr>
                <w:rFonts w:ascii="Segoe UI" w:hAnsi="Segoe UI" w:eastAsia="微软雅黑"/>
                <w:sz w:val="18"/>
              </w:rPr>
              <w:t>核心卖点与付费声明（免费 / credits 非必需 / 立陶宛开发 / 可命名年轻球员）</w:t>
            </w:r>
          </w:p>
        </w:tc>
        <w:tc>
          <w:tcPr>
            <w:tcW w:type="dxa" w:w="1949"/>
          </w:tcPr>
          <w:p>
            <w:pPr>
              <w:spacing w:after="40" w:line="276" w:lineRule="auto"/>
            </w:pPr>
            <w:r>
              <w:rPr>
                <w:sz w:val="18"/>
              </w:rPr>
            </w:r>
            <w:r>
              <w:rPr>
                <w:rFonts w:ascii="Segoe UI" w:hAnsi="Segoe UI" w:eastAsia="微软雅黑"/>
                <w:sz w:val="18"/>
              </w:rPr>
              <w:t>官网首页原文："Credits may be purchased in the game. However, game members can achieve the highest results without investing in credits."；"Every team has one very perspective young player... You may give your name and surname to this young talent."；"The game is created in Lithuania"</w:t>
            </w:r>
          </w:p>
        </w:tc>
        <w:tc>
          <w:tcPr>
            <w:tcW w:type="dxa" w:w="1949"/>
          </w:tcPr>
          <w:p>
            <w:pPr>
              <w:spacing w:after="40" w:line="276" w:lineRule="auto"/>
            </w:pPr>
            <w:r>
              <w:rPr>
                <w:sz w:val="18"/>
              </w:rPr>
            </w:r>
            <w:r>
              <w:rPr>
                <w:rFonts w:ascii="Segoe UI" w:hAnsi="Segoe UI" w:eastAsia="微软雅黑"/>
                <w:sz w:val="18"/>
              </w:rPr>
              <w:t>一手</w:t>
            </w:r>
          </w:p>
        </w:tc>
        <w:tc>
          <w:tcPr>
            <w:tcW w:type="dxa" w:w="1949"/>
          </w:tcPr>
          <w:p>
            <w:pPr>
              <w:spacing w:after="40" w:line="276" w:lineRule="auto"/>
            </w:pPr>
            <w:r>
              <w:rPr>
                <w:sz w:val="18"/>
              </w:rPr>
            </w:r>
            <w:r>
              <w:rPr>
                <w:rFonts w:ascii="Segoe UI" w:hAnsi="Segoe UI" w:eastAsia="微软雅黑"/>
                <w:sz w:val="18"/>
              </w:rPr>
              <w:t>2026-10-02</w:t>
            </w:r>
          </w:p>
        </w:tc>
        <w:tc>
          <w:tcPr>
            <w:tcW w:type="dxa" w:w="1949"/>
          </w:tcPr>
          <w:p>
            <w:pPr>
              <w:spacing w:after="40" w:line="276" w:lineRule="auto"/>
            </w:pPr>
            <w:r>
              <w:rPr>
                <w:sz w:val="18"/>
              </w:rPr>
            </w:r>
            <w:r>
              <w:rPr>
                <w:rFonts w:ascii="Segoe UI" w:hAnsi="Segoe UI" w:eastAsia="微软雅黑"/>
                <w:sz w:val="18"/>
              </w:rPr>
              <w:t>basketpulse.com 官方首页</w:t>
            </w:r>
          </w:p>
        </w:tc>
      </w:tr>
      <w:tr>
        <w:tc>
          <w:tcPr>
            <w:tcW w:type="dxa" w:w="1949"/>
          </w:tcPr>
          <w:p>
            <w:pPr>
              <w:spacing w:after="40" w:line="276" w:lineRule="auto"/>
            </w:pPr>
            <w:r>
              <w:rPr>
                <w:sz w:val="18"/>
              </w:rPr>
            </w:r>
            <w:r>
              <w:rPr>
                <w:rFonts w:ascii="Segoe UI" w:hAnsi="Segoe UI" w:eastAsia="微软雅黑"/>
                <w:sz w:val="18"/>
              </w:rPr>
              <w:t>美国国家页规模数据</w:t>
            </w:r>
          </w:p>
        </w:tc>
        <w:tc>
          <w:tcPr>
            <w:tcW w:type="dxa" w:w="1949"/>
          </w:tcPr>
          <w:p>
            <w:pPr>
              <w:spacing w:after="40" w:line="276" w:lineRule="auto"/>
            </w:pPr>
            <w:r>
              <w:rPr>
                <w:sz w:val="18"/>
              </w:rPr>
            </w:r>
            <w:r>
              <w:rPr>
                <w:rFonts w:ascii="Segoe UI" w:hAnsi="Segoe UI" w:eastAsia="微软雅黑"/>
                <w:sz w:val="18"/>
              </w:rPr>
              <w:t>Number of clubs 401；Number of leagues 15；Federation: USA basketball；国家队成就含 Men/U21/U18/U16 四个年龄组</w:t>
            </w:r>
          </w:p>
        </w:tc>
        <w:tc>
          <w:tcPr>
            <w:tcW w:type="dxa" w:w="1949"/>
          </w:tcPr>
          <w:p>
            <w:pPr>
              <w:spacing w:after="40" w:line="276" w:lineRule="auto"/>
            </w:pPr>
            <w:r>
              <w:rPr>
                <w:sz w:val="18"/>
              </w:rPr>
            </w:r>
            <w:r>
              <w:rPr>
                <w:rFonts w:ascii="Segoe UI" w:hAnsi="Segoe UI" w:eastAsia="微软雅黑"/>
                <w:sz w:val="18"/>
              </w:rPr>
              <w:t>一手</w:t>
            </w:r>
          </w:p>
        </w:tc>
        <w:tc>
          <w:tcPr>
            <w:tcW w:type="dxa" w:w="1949"/>
          </w:tcPr>
          <w:p>
            <w:pPr>
              <w:spacing w:after="40" w:line="276" w:lineRule="auto"/>
            </w:pPr>
            <w:r>
              <w:rPr>
                <w:sz w:val="18"/>
              </w:rPr>
            </w:r>
            <w:r>
              <w:rPr>
                <w:rFonts w:ascii="Segoe UI" w:hAnsi="Segoe UI" w:eastAsia="微软雅黑"/>
                <w:sz w:val="18"/>
              </w:rPr>
              <w:t>2026-10-02</w:t>
            </w:r>
          </w:p>
        </w:tc>
        <w:tc>
          <w:tcPr>
            <w:tcW w:type="dxa" w:w="1949"/>
          </w:tcPr>
          <w:p>
            <w:pPr>
              <w:spacing w:after="40" w:line="276" w:lineRule="auto"/>
            </w:pPr>
            <w:r>
              <w:rPr>
                <w:sz w:val="18"/>
              </w:rPr>
            </w:r>
            <w:r>
              <w:rPr>
                <w:rFonts w:ascii="Segoe UI" w:hAnsi="Segoe UI" w:eastAsia="微软雅黑"/>
                <w:sz w:val="18"/>
              </w:rPr>
              <w:t>basketpulse.com/en/Country/11/description 官方页面</w:t>
            </w:r>
          </w:p>
        </w:tc>
      </w:tr>
      <w:tr>
        <w:tc>
          <w:tcPr>
            <w:tcW w:type="dxa" w:w="1949"/>
          </w:tcPr>
          <w:p>
            <w:pPr>
              <w:spacing w:after="40" w:line="276" w:lineRule="auto"/>
            </w:pPr>
            <w:r>
              <w:rPr>
                <w:sz w:val="18"/>
              </w:rPr>
            </w:r>
            <w:r>
              <w:rPr>
                <w:rFonts w:ascii="Segoe UI" w:hAnsi="Segoe UI" w:eastAsia="微软雅黑"/>
                <w:sz w:val="18"/>
              </w:rPr>
              <w:t>跨国联赛结构（World League 金字塔）</w:t>
            </w:r>
          </w:p>
        </w:tc>
        <w:tc>
          <w:tcPr>
            <w:tcW w:type="dxa" w:w="1949"/>
          </w:tcPr>
          <w:p>
            <w:pPr>
              <w:spacing w:after="40" w:line="276" w:lineRule="auto"/>
            </w:pPr>
            <w:r>
              <w:rPr>
                <w:sz w:val="18"/>
              </w:rPr>
            </w:r>
            <w:r>
              <w:rPr>
                <w:rFonts w:ascii="Segoe UI" w:hAnsi="Segoe UI" w:eastAsia="微软雅黑"/>
                <w:sz w:val="18"/>
              </w:rPr>
              <w:t>存在 World League.2.1、World League.3.4 等分组，页内显示当日 MVP 与 Top5、球员出场时间/得分/篮板数据</w:t>
            </w:r>
          </w:p>
        </w:tc>
        <w:tc>
          <w:tcPr>
            <w:tcW w:type="dxa" w:w="1949"/>
          </w:tcPr>
          <w:p>
            <w:pPr>
              <w:spacing w:after="40" w:line="276" w:lineRule="auto"/>
            </w:pPr>
            <w:r>
              <w:rPr>
                <w:sz w:val="18"/>
              </w:rPr>
            </w:r>
            <w:r>
              <w:rPr>
                <w:rFonts w:ascii="Segoe UI" w:hAnsi="Segoe UI" w:eastAsia="微软雅黑"/>
                <w:sz w:val="18"/>
              </w:rPr>
              <w:t>一手</w:t>
            </w:r>
          </w:p>
        </w:tc>
        <w:tc>
          <w:tcPr>
            <w:tcW w:type="dxa" w:w="1949"/>
          </w:tcPr>
          <w:p>
            <w:pPr>
              <w:spacing w:after="40" w:line="276" w:lineRule="auto"/>
            </w:pPr>
            <w:r>
              <w:rPr>
                <w:sz w:val="18"/>
              </w:rPr>
            </w:r>
            <w:r>
              <w:rPr>
                <w:rFonts w:ascii="Segoe UI" w:hAnsi="Segoe UI" w:eastAsia="微软雅黑"/>
                <w:sz w:val="18"/>
              </w:rPr>
              <w:t>2026-10-02</w:t>
            </w:r>
          </w:p>
        </w:tc>
        <w:tc>
          <w:tcPr>
            <w:tcW w:type="dxa" w:w="1949"/>
          </w:tcPr>
          <w:p>
            <w:pPr>
              <w:spacing w:after="40" w:line="276" w:lineRule="auto"/>
            </w:pPr>
            <w:r>
              <w:rPr>
                <w:sz w:val="18"/>
              </w:rPr>
            </w:r>
            <w:r>
              <w:rPr>
                <w:rFonts w:ascii="Segoe UI" w:hAnsi="Segoe UI" w:eastAsia="微软雅黑"/>
                <w:sz w:val="18"/>
              </w:rPr>
              <w:t>basketpulse.com/en/League/1287/description 官方页面；单组球队数未获取</w:t>
            </w:r>
          </w:p>
        </w:tc>
      </w:tr>
      <w:tr>
        <w:tc>
          <w:tcPr>
            <w:tcW w:type="dxa" w:w="1949"/>
          </w:tcPr>
          <w:p>
            <w:pPr>
              <w:spacing w:after="40" w:line="276" w:lineRule="auto"/>
            </w:pPr>
            <w:r>
              <w:rPr>
                <w:sz w:val="18"/>
              </w:rPr>
            </w:r>
            <w:r>
              <w:rPr>
                <w:rFonts w:ascii="Segoe UI" w:hAnsi="Segoe UI" w:eastAsia="微软雅黑"/>
                <w:sz w:val="18"/>
              </w:rPr>
              <w:t>公平规则（一人一队 / 禁 VPN / 关联队禁止往来 / 帮助他人仅限转账 credits 与咨询）</w:t>
            </w:r>
          </w:p>
        </w:tc>
        <w:tc>
          <w:tcPr>
            <w:tcW w:type="dxa" w:w="1949"/>
          </w:tcPr>
          <w:p>
            <w:pPr>
              <w:spacing w:after="40" w:line="276" w:lineRule="auto"/>
            </w:pPr>
            <w:r>
              <w:rPr>
                <w:sz w:val="18"/>
              </w:rPr>
            </w:r>
            <w:r>
              <w:rPr>
                <w:rFonts w:ascii="Segoe UI" w:hAnsi="Segoe UI" w:eastAsia="微软雅黑"/>
                <w:sz w:val="18"/>
              </w:rPr>
              <w:t>官网规则页 1.1–1.8 条；并声明非英文翻译由社区提供、官方不保证质量</w:t>
            </w:r>
          </w:p>
        </w:tc>
        <w:tc>
          <w:tcPr>
            <w:tcW w:type="dxa" w:w="1949"/>
          </w:tcPr>
          <w:p>
            <w:pPr>
              <w:spacing w:after="40" w:line="276" w:lineRule="auto"/>
            </w:pPr>
            <w:r>
              <w:rPr>
                <w:sz w:val="18"/>
              </w:rPr>
            </w:r>
            <w:r>
              <w:rPr>
                <w:rFonts w:ascii="Segoe UI" w:hAnsi="Segoe UI" w:eastAsia="微软雅黑"/>
                <w:sz w:val="18"/>
              </w:rPr>
              <w:t>一手</w:t>
            </w:r>
          </w:p>
        </w:tc>
        <w:tc>
          <w:tcPr>
            <w:tcW w:type="dxa" w:w="1949"/>
          </w:tcPr>
          <w:p>
            <w:pPr>
              <w:spacing w:after="40" w:line="276" w:lineRule="auto"/>
            </w:pPr>
            <w:r>
              <w:rPr>
                <w:sz w:val="18"/>
              </w:rPr>
            </w:r>
            <w:r>
              <w:rPr>
                <w:rFonts w:ascii="Segoe UI" w:hAnsi="Segoe UI" w:eastAsia="微软雅黑"/>
                <w:sz w:val="18"/>
              </w:rPr>
              <w:t>2026-10-02</w:t>
            </w:r>
          </w:p>
        </w:tc>
        <w:tc>
          <w:tcPr>
            <w:tcW w:type="dxa" w:w="1949"/>
          </w:tcPr>
          <w:p>
            <w:pPr>
              <w:spacing w:after="40" w:line="276" w:lineRule="auto"/>
            </w:pPr>
            <w:r>
              <w:rPr>
                <w:sz w:val="18"/>
              </w:rPr>
            </w:r>
            <w:r>
              <w:rPr>
                <w:rFonts w:ascii="Segoe UI" w:hAnsi="Segoe UI" w:eastAsia="微软雅黑"/>
                <w:sz w:val="18"/>
              </w:rPr>
              <w:t>basketpulse.com 官方规则页（中文版）</w:t>
            </w:r>
          </w:p>
        </w:tc>
      </w:tr>
      <w:tr>
        <w:tc>
          <w:tcPr>
            <w:tcW w:type="dxa" w:w="1949"/>
          </w:tcPr>
          <w:p>
            <w:pPr>
              <w:spacing w:after="40" w:line="276" w:lineRule="auto"/>
            </w:pPr>
            <w:r>
              <w:rPr>
                <w:sz w:val="18"/>
              </w:rPr>
            </w:r>
            <w:r>
              <w:rPr>
                <w:rFonts w:ascii="Segoe UI" w:hAnsi="Segoe UI" w:eastAsia="微软雅黑"/>
                <w:sz w:val="18"/>
              </w:rPr>
              <w:t>赛季长度与双轨联赛</w:t>
            </w:r>
          </w:p>
        </w:tc>
        <w:tc>
          <w:tcPr>
            <w:tcW w:type="dxa" w:w="1949"/>
          </w:tcPr>
          <w:p>
            <w:pPr>
              <w:spacing w:after="40" w:line="276" w:lineRule="auto"/>
            </w:pPr>
            <w:r>
              <w:rPr>
                <w:sz w:val="18"/>
              </w:rPr>
            </w:r>
            <w:r>
              <w:rPr>
                <w:rFonts w:ascii="Segoe UI" w:hAnsi="Segoe UI" w:eastAsia="微软雅黑"/>
                <w:sz w:val="18"/>
              </w:rPr>
              <w:t>一个赛季 63 天；游戏内「天」为中欧时间（台湾 +5/+6 小时）；球队同时参加国内联赛与国际联赛；每天一场正式比赛；国内联赛限 5 名外籍球员；季末选秀每季可挑 1 人；市场分上半季自由球员市场与下半季受限球员市场</w:t>
            </w:r>
          </w:p>
        </w:tc>
        <w:tc>
          <w:tcPr>
            <w:tcW w:type="dxa" w:w="1949"/>
          </w:tcPr>
          <w:p>
            <w:pPr>
              <w:spacing w:after="40" w:line="276" w:lineRule="auto"/>
            </w:pPr>
            <w:r>
              <w:rPr>
                <w:sz w:val="18"/>
              </w:rPr>
            </w:r>
            <w:r>
              <w:rPr>
                <w:rFonts w:ascii="Segoe UI" w:hAnsi="Segoe UI" w:eastAsia="微软雅黑"/>
                <w:sz w:val="18"/>
              </w:rPr>
              <w:t>二手</w:t>
            </w:r>
          </w:p>
        </w:tc>
        <w:tc>
          <w:tcPr>
            <w:tcW w:type="dxa" w:w="1949"/>
          </w:tcPr>
          <w:p>
            <w:pPr>
              <w:spacing w:after="40" w:line="276" w:lineRule="auto"/>
            </w:pPr>
            <w:r>
              <w:rPr>
                <w:sz w:val="18"/>
              </w:rPr>
            </w:r>
            <w:r>
              <w:rPr>
                <w:rFonts w:ascii="Segoe UI" w:hAnsi="Segoe UI" w:eastAsia="微软雅黑"/>
                <w:sz w:val="18"/>
              </w:rPr>
              <w:t>2021-09-08</w:t>
            </w:r>
          </w:p>
        </w:tc>
        <w:tc>
          <w:tcPr>
            <w:tcW w:type="dxa" w:w="1949"/>
          </w:tcPr>
          <w:p>
            <w:pPr>
              <w:spacing w:after="40" w:line="276" w:lineRule="auto"/>
            </w:pPr>
            <w:r>
              <w:rPr>
                <w:sz w:val="18"/>
              </w:rPr>
            </w:r>
            <w:r>
              <w:rPr>
                <w:rFonts w:ascii="Segoe UI" w:hAnsi="Segoe UI" w:eastAsia="微软雅黑"/>
                <w:sz w:val="18"/>
              </w:rPr>
              <w:t>巴哈姆特 BasketPulse 攻略帖（akuallankuo），社区经验帖，与另一篇新手攻略互相印证</w:t>
            </w:r>
          </w:p>
        </w:tc>
      </w:tr>
      <w:tr>
        <w:tc>
          <w:tcPr>
            <w:tcW w:type="dxa" w:w="1949"/>
          </w:tcPr>
          <w:p>
            <w:pPr>
              <w:spacing w:after="40" w:line="276" w:lineRule="auto"/>
            </w:pPr>
            <w:r>
              <w:rPr>
                <w:sz w:val="18"/>
              </w:rPr>
            </w:r>
            <w:r>
              <w:rPr>
                <w:rFonts w:ascii="Segoe UI" w:hAnsi="Segoe UI" w:eastAsia="微软雅黑"/>
                <w:sz w:val="18"/>
              </w:rPr>
              <w:t>潜力系统与青训</w:t>
            </w:r>
          </w:p>
        </w:tc>
        <w:tc>
          <w:tcPr>
            <w:tcW w:type="dxa" w:w="1949"/>
          </w:tcPr>
          <w:p>
            <w:pPr>
              <w:spacing w:after="40" w:line="276" w:lineRule="auto"/>
            </w:pPr>
            <w:r>
              <w:rPr>
                <w:sz w:val="18"/>
              </w:rPr>
            </w:r>
            <w:r>
              <w:rPr>
                <w:rFonts w:ascii="Segoe UI" w:hAnsi="Segoe UI" w:eastAsia="微软雅黑"/>
                <w:sz w:val="18"/>
              </w:rPr>
              <w:t>球员潜力 1–10（1-3 废柴 / 4 边缘 / 5-6 中等 / 7-8 高级 / 9-10 顶级）；创队送 16 岁潜力 10 超新星；篮球学校抽卡最高花费 10000 游戏币、保底 4 潜力；球探每天可派一次，不签约送 10 选秀点数</w:t>
            </w:r>
          </w:p>
        </w:tc>
        <w:tc>
          <w:tcPr>
            <w:tcW w:type="dxa" w:w="1949"/>
          </w:tcPr>
          <w:p>
            <w:pPr>
              <w:spacing w:after="40" w:line="276" w:lineRule="auto"/>
            </w:pPr>
            <w:r>
              <w:rPr>
                <w:sz w:val="18"/>
              </w:rPr>
            </w:r>
            <w:r>
              <w:rPr>
                <w:rFonts w:ascii="Segoe UI" w:hAnsi="Segoe UI" w:eastAsia="微软雅黑"/>
                <w:sz w:val="18"/>
              </w:rPr>
              <w:t>二手</w:t>
            </w:r>
          </w:p>
        </w:tc>
        <w:tc>
          <w:tcPr>
            <w:tcW w:type="dxa" w:w="1949"/>
          </w:tcPr>
          <w:p>
            <w:pPr>
              <w:spacing w:after="40" w:line="276" w:lineRule="auto"/>
            </w:pPr>
            <w:r>
              <w:rPr>
                <w:sz w:val="18"/>
              </w:rPr>
            </w:r>
            <w:r>
              <w:rPr>
                <w:rFonts w:ascii="Segoe UI" w:hAnsi="Segoe UI" w:eastAsia="微软雅黑"/>
                <w:sz w:val="18"/>
              </w:rPr>
              <w:t>2021–2022</w:t>
            </w:r>
          </w:p>
        </w:tc>
        <w:tc>
          <w:tcPr>
            <w:tcW w:type="dxa" w:w="1949"/>
          </w:tcPr>
          <w:p>
            <w:pPr>
              <w:spacing w:after="40" w:line="276" w:lineRule="auto"/>
            </w:pPr>
            <w:r>
              <w:rPr>
                <w:sz w:val="18"/>
              </w:rPr>
            </w:r>
            <w:r>
              <w:rPr>
                <w:rFonts w:ascii="Segoe UI" w:hAnsi="Segoe UI" w:eastAsia="微软雅黑"/>
                <w:sz w:val="18"/>
              </w:rPr>
              <w:t>巴哈姆特攻略帖与创作厅文章；具体数值可能随版本调整</w:t>
            </w:r>
          </w:p>
        </w:tc>
      </w:tr>
      <w:tr>
        <w:tc>
          <w:tcPr>
            <w:tcW w:type="dxa" w:w="1949"/>
          </w:tcPr>
          <w:p>
            <w:pPr>
              <w:spacing w:after="40" w:line="276" w:lineRule="auto"/>
            </w:pPr>
            <w:r>
              <w:rPr>
                <w:sz w:val="18"/>
              </w:rPr>
            </w:r>
            <w:r>
              <w:rPr>
                <w:rFonts w:ascii="Segoe UI" w:hAnsi="Segoe UI" w:eastAsia="微软雅黑"/>
                <w:sz w:val="18"/>
              </w:rPr>
              <w:t>付费不构成 P2W 的量化印证</w:t>
            </w:r>
          </w:p>
        </w:tc>
        <w:tc>
          <w:tcPr>
            <w:tcW w:type="dxa" w:w="1949"/>
          </w:tcPr>
          <w:p>
            <w:pPr>
              <w:spacing w:after="40" w:line="276" w:lineRule="auto"/>
            </w:pPr>
            <w:r>
              <w:rPr>
                <w:sz w:val="18"/>
              </w:rPr>
            </w:r>
            <w:r>
              <w:rPr>
                <w:rFonts w:ascii="Segoe UI" w:hAnsi="Segoe UI" w:eastAsia="微软雅黑"/>
                <w:sz w:val="18"/>
              </w:rPr>
              <w:t>想在最高级别联赛拥有双倍于所有人的薪资预算，约需花费 1 万美元真钱；社区评价 "minimal pay to win elements"</w:t>
            </w:r>
          </w:p>
        </w:tc>
        <w:tc>
          <w:tcPr>
            <w:tcW w:type="dxa" w:w="1949"/>
          </w:tcPr>
          <w:p>
            <w:pPr>
              <w:spacing w:after="40" w:line="276" w:lineRule="auto"/>
            </w:pPr>
            <w:r>
              <w:rPr>
                <w:sz w:val="18"/>
              </w:rPr>
            </w:r>
            <w:r>
              <w:rPr>
                <w:rFonts w:ascii="Segoe UI" w:hAnsi="Segoe UI" w:eastAsia="微软雅黑"/>
                <w:sz w:val="18"/>
              </w:rPr>
              <w:t>二手</w:t>
            </w:r>
          </w:p>
        </w:tc>
        <w:tc>
          <w:tcPr>
            <w:tcW w:type="dxa" w:w="1949"/>
          </w:tcPr>
          <w:p>
            <w:pPr>
              <w:spacing w:after="40" w:line="276" w:lineRule="auto"/>
            </w:pPr>
            <w:r>
              <w:rPr>
                <w:sz w:val="18"/>
              </w:rPr>
            </w:r>
            <w:r>
              <w:rPr>
                <w:rFonts w:ascii="Segoe UI" w:hAnsi="Segoe UI" w:eastAsia="微软雅黑"/>
                <w:sz w:val="18"/>
              </w:rPr>
              <w:t>2022-07-23</w:t>
            </w:r>
          </w:p>
        </w:tc>
        <w:tc>
          <w:tcPr>
            <w:tcW w:type="dxa" w:w="1949"/>
          </w:tcPr>
          <w:p>
            <w:pPr>
              <w:spacing w:after="40" w:line="276" w:lineRule="auto"/>
            </w:pPr>
            <w:r>
              <w:rPr>
                <w:sz w:val="18"/>
              </w:rPr>
            </w:r>
            <w:r>
              <w:rPr>
                <w:rFonts w:ascii="Segoe UI" w:hAnsi="Segoe UI" w:eastAsia="微软雅黑"/>
                <w:sz w:val="18"/>
              </w:rPr>
              <w:t>Operation Sports 论坛 BasketPulse 长贴（brett32z），玩家自述测算，非官方数据</w:t>
            </w:r>
          </w:p>
        </w:tc>
      </w:tr>
      <w:tr>
        <w:tc>
          <w:tcPr>
            <w:tcW w:type="dxa" w:w="1949"/>
          </w:tcPr>
          <w:p>
            <w:pPr>
              <w:spacing w:after="40" w:line="276" w:lineRule="auto"/>
            </w:pPr>
            <w:r>
              <w:rPr>
                <w:sz w:val="18"/>
              </w:rPr>
            </w:r>
            <w:r>
              <w:rPr>
                <w:rFonts w:ascii="Segoe UI" w:hAnsi="Segoe UI" w:eastAsia="微软雅黑"/>
                <w:sz w:val="18"/>
              </w:rPr>
              <w:t>运营年限与一级联赛构成</w:t>
            </w:r>
          </w:p>
        </w:tc>
        <w:tc>
          <w:tcPr>
            <w:tcW w:type="dxa" w:w="1949"/>
          </w:tcPr>
          <w:p>
            <w:pPr>
              <w:spacing w:after="40" w:line="276" w:lineRule="auto"/>
            </w:pPr>
            <w:r>
              <w:rPr>
                <w:sz w:val="18"/>
              </w:rPr>
            </w:r>
            <w:r>
              <w:rPr>
                <w:rFonts w:ascii="Segoe UI" w:hAnsi="Segoe UI" w:eastAsia="微软雅黑"/>
                <w:sz w:val="18"/>
              </w:rPr>
              <w:t>已运营 18 年；全球单一服务器，数千俱乐部；一级联赛 32 支球队中 12 支来自中国</w:t>
            </w:r>
          </w:p>
        </w:tc>
        <w:tc>
          <w:tcPr>
            <w:tcW w:type="dxa" w:w="1949"/>
          </w:tcPr>
          <w:p>
            <w:pPr>
              <w:spacing w:after="40" w:line="276" w:lineRule="auto"/>
            </w:pPr>
            <w:r>
              <w:rPr>
                <w:sz w:val="18"/>
              </w:rPr>
            </w:r>
            <w:r>
              <w:rPr>
                <w:rFonts w:ascii="Segoe UI" w:hAnsi="Segoe UI" w:eastAsia="微软雅黑"/>
                <w:sz w:val="18"/>
              </w:rPr>
              <w:t>存疑</w:t>
            </w:r>
          </w:p>
        </w:tc>
        <w:tc>
          <w:tcPr>
            <w:tcW w:type="dxa" w:w="1949"/>
          </w:tcPr>
          <w:p>
            <w:pPr>
              <w:spacing w:after="40" w:line="276" w:lineRule="auto"/>
            </w:pPr>
            <w:r>
              <w:rPr>
                <w:sz w:val="18"/>
              </w:rPr>
            </w:r>
            <w:r>
              <w:rPr>
                <w:rFonts w:ascii="Segoe UI" w:hAnsi="Segoe UI" w:eastAsia="微软雅黑"/>
                <w:sz w:val="18"/>
              </w:rPr>
              <w:t>约 2021–2024（帖内未标注日期）</w:t>
            </w:r>
          </w:p>
        </w:tc>
        <w:tc>
          <w:tcPr>
            <w:tcW w:type="dxa" w:w="1949"/>
          </w:tcPr>
          <w:p>
            <w:pPr>
              <w:spacing w:after="40" w:line="276" w:lineRule="auto"/>
            </w:pPr>
            <w:r>
              <w:rPr>
                <w:sz w:val="18"/>
              </w:rPr>
            </w:r>
            <w:r>
              <w:rPr>
                <w:rFonts w:ascii="Segoe UI" w:hAnsi="Segoe UI" w:eastAsia="微软雅黑"/>
                <w:sz w:val="18"/>
              </w:rPr>
              <w:t>NGA 社区帖，时间未标注、数据陈旧且无官方来源，仅作背景参考，不作为评分依据</w:t>
            </w:r>
          </w:p>
        </w:tc>
      </w:tr>
      <w:tr>
        <w:tc>
          <w:tcPr>
            <w:tcW w:type="dxa" w:w="1949"/>
          </w:tcPr>
          <w:p>
            <w:pPr>
              <w:spacing w:after="40" w:line="276" w:lineRule="auto"/>
            </w:pPr>
            <w:r>
              <w:rPr>
                <w:sz w:val="18"/>
              </w:rPr>
            </w:r>
            <w:r>
              <w:rPr>
                <w:rFonts w:ascii="Segoe UI" w:hAnsi="Segoe UI" w:eastAsia="微软雅黑"/>
                <w:sz w:val="18"/>
              </w:rPr>
              <w:t>topwebgames 评分</w:t>
            </w:r>
          </w:p>
        </w:tc>
        <w:tc>
          <w:tcPr>
            <w:tcW w:type="dxa" w:w="1949"/>
          </w:tcPr>
          <w:p>
            <w:pPr>
              <w:spacing w:after="40" w:line="276" w:lineRule="auto"/>
            </w:pPr>
            <w:r>
              <w:rPr>
                <w:sz w:val="18"/>
              </w:rPr>
            </w:r>
            <w:r>
              <w:rPr>
                <w:rFonts w:ascii="Segoe UI" w:hAnsi="Segoe UI" w:eastAsia="微软雅黑"/>
                <w:sz w:val="18"/>
              </w:rPr>
              <w:t>Rating: 90（本周票 5 / 上周 8 / 今年 425）</w:t>
            </w:r>
          </w:p>
        </w:tc>
        <w:tc>
          <w:tcPr>
            <w:tcW w:type="dxa" w:w="1949"/>
          </w:tcPr>
          <w:p>
            <w:pPr>
              <w:spacing w:after="40" w:line="276" w:lineRule="auto"/>
            </w:pPr>
            <w:r>
              <w:rPr>
                <w:sz w:val="18"/>
              </w:rPr>
            </w:r>
            <w:r>
              <w:rPr>
                <w:rFonts w:ascii="Segoe UI" w:hAnsi="Segoe UI" w:eastAsia="微软雅黑"/>
                <w:sz w:val="18"/>
              </w:rPr>
              <w:t>存疑</w:t>
            </w:r>
          </w:p>
        </w:tc>
        <w:tc>
          <w:tcPr>
            <w:tcW w:type="dxa" w:w="1949"/>
          </w:tcPr>
          <w:p>
            <w:pPr>
              <w:spacing w:after="40" w:line="276" w:lineRule="auto"/>
            </w:pPr>
            <w:r>
              <w:rPr>
                <w:sz w:val="18"/>
              </w:rPr>
            </w:r>
            <w:r>
              <w:rPr>
                <w:rFonts w:ascii="Segoe UI" w:hAnsi="Segoe UI" w:eastAsia="微软雅黑"/>
                <w:sz w:val="18"/>
              </w:rPr>
              <w:t>2026-10-02</w:t>
            </w:r>
          </w:p>
        </w:tc>
        <w:tc>
          <w:tcPr>
            <w:tcW w:type="dxa" w:w="1949"/>
          </w:tcPr>
          <w:p>
            <w:pPr>
              <w:spacing w:after="40" w:line="276" w:lineRule="auto"/>
            </w:pPr>
            <w:r>
              <w:rPr>
                <w:sz w:val="18"/>
              </w:rPr>
            </w:r>
            <w:r>
              <w:rPr>
                <w:rFonts w:ascii="Segoe UI" w:hAnsi="Segoe UI" w:eastAsia="微软雅黑"/>
                <w:sz w:val="18"/>
              </w:rPr>
              <w:t>第三方投票站，样本量极小（今年 425 票），不作为评分依据</w:t>
            </w:r>
          </w:p>
        </w:tc>
      </w:tr>
      <w:tr>
        <w:tc>
          <w:tcPr>
            <w:tcW w:type="dxa" w:w="1949"/>
          </w:tcPr>
          <w:p>
            <w:pPr>
              <w:spacing w:after="40" w:line="276" w:lineRule="auto"/>
            </w:pPr>
            <w:r>
              <w:rPr>
                <w:sz w:val="18"/>
              </w:rPr>
            </w:r>
            <w:r>
              <w:rPr>
                <w:rFonts w:ascii="Segoe UI" w:hAnsi="Segoe UI" w:eastAsia="微软雅黑"/>
                <w:sz w:val="18"/>
              </w:rPr>
              <w:t>当前赛季数 / 注册用户总数 / credits 价格档位</w:t>
            </w:r>
          </w:p>
        </w:tc>
        <w:tc>
          <w:tcPr>
            <w:tcW w:type="dxa" w:w="1949"/>
          </w:tcPr>
          <w:p>
            <w:pPr>
              <w:spacing w:after="40" w:line="276" w:lineRule="auto"/>
            </w:pPr>
            <w:r>
              <w:rPr>
                <w:sz w:val="18"/>
              </w:rPr>
            </w:r>
            <w:r>
              <w:rPr>
                <w:rFonts w:ascii="Segoe UI" w:hAnsi="Segoe UI" w:eastAsia="微软雅黑"/>
                <w:sz w:val="18"/>
              </w:rPr>
              <w:t>未获取</w:t>
            </w:r>
          </w:p>
        </w:tc>
        <w:tc>
          <w:tcPr>
            <w:tcW w:type="dxa" w:w="1949"/>
          </w:tcPr>
          <w:p>
            <w:pPr>
              <w:spacing w:after="40" w:line="276" w:lineRule="auto"/>
            </w:pPr>
            <w:r>
              <w:rPr>
                <w:sz w:val="18"/>
              </w:rPr>
            </w:r>
            <w:r>
              <w:rPr>
                <w:rFonts w:ascii="Segoe UI" w:hAnsi="Segoe UI" w:eastAsia="微软雅黑"/>
                <w:sz w:val="18"/>
              </w:rPr>
              <w:t>存疑</w:t>
            </w:r>
          </w:p>
        </w:tc>
        <w:tc>
          <w:tcPr>
            <w:tcW w:type="dxa" w:w="1949"/>
          </w:tcPr>
          <w:p>
            <w:pPr>
              <w:spacing w:after="40" w:line="276" w:lineRule="auto"/>
            </w:pPr>
            <w:r>
              <w:rPr>
                <w:sz w:val="18"/>
              </w:rPr>
            </w:r>
            <w:r>
              <w:rPr>
                <w:rFonts w:ascii="Segoe UI" w:hAnsi="Segoe UI" w:eastAsia="微软雅黑"/>
                <w:sz w:val="18"/>
              </w:rPr>
              <w:t>2026-10-02</w:t>
            </w:r>
          </w:p>
        </w:tc>
        <w:tc>
          <w:tcPr>
            <w:tcW w:type="dxa" w:w="1949"/>
          </w:tcPr>
          <w:p>
            <w:pPr>
              <w:spacing w:after="40" w:line="276" w:lineRule="auto"/>
            </w:pPr>
            <w:r>
              <w:rPr>
                <w:sz w:val="18"/>
              </w:rPr>
            </w:r>
            <w:r>
              <w:rPr>
                <w:rFonts w:ascii="Segoe UI" w:hAnsi="Segoe UI" w:eastAsia="微软雅黑"/>
                <w:sz w:val="18"/>
              </w:rPr>
              <w:t>官网公开页面与检索均未披露，不编造</w:t>
            </w:r>
          </w:p>
        </w:tc>
      </w:tr>
    </w:tbl>
    <w:p>
      <w:pPr>
        <w:spacing w:after="40"/>
      </w:pPr>
    </w:p>
    <w:p>
      <w:pPr>
        <w:spacing w:after="80"/>
        <w:ind w:left="340"/>
      </w:pPr>
      <w:r>
        <w:rPr>
          <w:rFonts w:ascii="Segoe UI" w:hAnsi="Segoe UI" w:eastAsia="微软雅黑"/>
          <w:color w:val="555555"/>
          <w:sz w:val="19"/>
        </w:rPr>
        <w:t>可信度分级：</w:t>
      </w:r>
      <w:r>
        <w:rPr>
          <w:rFonts w:ascii="Segoe UI" w:hAnsi="Segoe UI" w:eastAsia="微软雅黑"/>
          <w:b/>
          <w:color w:val="555555"/>
          <w:sz w:val="19"/>
        </w:rPr>
        <w:t>一手</w:t>
      </w:r>
      <w:r>
        <w:rPr>
          <w:rFonts w:ascii="Segoe UI" w:hAnsi="Segoe UI" w:eastAsia="微软雅黑"/>
          <w:color w:val="555555"/>
          <w:sz w:val="19"/>
        </w:rPr>
        <w:t xml:space="preserve">（官方公告、平台官方接口）/ </w:t>
      </w:r>
      <w:r>
        <w:rPr>
          <w:rFonts w:ascii="Segoe UI" w:hAnsi="Segoe UI" w:eastAsia="微软雅黑"/>
          <w:b/>
          <w:color w:val="555555"/>
          <w:sz w:val="19"/>
        </w:rPr>
        <w:t>二手</w:t>
      </w:r>
      <w:r>
        <w:rPr>
          <w:rFonts w:ascii="Segoe UI" w:hAnsi="Segoe UI" w:eastAsia="微软雅黑"/>
          <w:color w:val="555555"/>
          <w:sz w:val="19"/>
        </w:rPr>
        <w:t xml:space="preserve">（第三方数据站、媒体转述）/ </w:t>
      </w:r>
      <w:r>
        <w:rPr>
          <w:rFonts w:ascii="Segoe UI" w:hAnsi="Segoe UI" w:eastAsia="微软雅黑"/>
          <w:b/>
          <w:color w:val="555555"/>
          <w:sz w:val="19"/>
        </w:rPr>
        <w:t>存疑</w:t>
      </w:r>
      <w:r>
        <w:rPr>
          <w:rFonts w:ascii="Segoe UI" w:hAnsi="Segoe UI" w:eastAsia="微软雅黑"/>
          <w:color w:val="555555"/>
          <w:sz w:val="19"/>
        </w:rPr>
        <w:t>（来源间互相矛盾或无法溯源，不用于评分依据）</w:t>
      </w:r>
    </w:p>
    <w:p>
      <w:pPr>
        <w:spacing w:before="280" w:after="120"/>
      </w:pPr>
      <w:r>
        <w:rPr>
          <w:rFonts w:ascii="Segoe UI" w:hAnsi="Segoe UI" w:eastAsia="微软雅黑"/>
          <w:b/>
          <w:color w:val="1F3B63"/>
          <w:sz w:val="30"/>
        </w:rPr>
        <w:t>免责声明</w:t>
      </w:r>
    </w:p>
    <w:p>
      <w:pPr>
        <w:ind w:firstLine="0"/>
      </w:pPr>
      <w:r>
        <w:rPr>
          <w:rFonts w:ascii="Segoe UI" w:hAnsi="Segoe UI" w:eastAsia="微软雅黑"/>
        </w:rPr>
        <w:t>本报告为开发者竞品视角（dev），未进行实机试玩——仅访问 basketpulse.com 的公开页面（首页、国家页、联赛页、规则页）与第三方社区资料，未注册账号进入游戏内层界面，因此训练界面、比赛直播界面、市场界面等描述均来自公开资料转述而非实测。</w:t>
      </w:r>
    </w:p>
    <w:p>
      <w:pPr>
        <w:ind w:firstLine="0"/>
      </w:pPr>
      <w:r>
        <w:rPr>
          <w:rFonts w:ascii="Segoe UI" w:hAnsi="Segoe UI" w:eastAsia="微软雅黑"/>
        </w:rPr>
        <w:t>所有数值均标注来源与可信度：一手=官方页面，二手=社区/媒体资料，存疑=来源冲突或无法溯源（存疑项不作评分依据）。赛季数、注册用户数、credits 价格三项未获取，报告中明确写「未获取」。</w:t>
      </w:r>
    </w:p>
    <w:p>
      <w:pPr>
        <w:ind w:firstLine="0"/>
      </w:pPr>
      <w:r>
        <w:rPr>
          <w:rFonts w:ascii="Segoe UI" w:hAnsi="Segoe UI" w:eastAsia="微软雅黑"/>
        </w:rPr>
        <w:t>六维分值为基于公开机制描述推导的主观判断，未经数十小时实机验证；音频维度因无公开信息按「不适用」给中性 5.0，不作为扣分项。综合分 8.0 按开发者视角权重（玩法 30% / 画面 15% / 包装 10% / 音频 5% / 技术 15% / 商业模型 25%）加权得出。</w:t>
      </w:r>
    </w:p>
    <w:p>
      <w:pPr>
        <w:ind w:firstLine="0"/>
      </w:pPr>
      <w:r>
        <w:rPr>
          <w:rFonts w:ascii="Segoe UI" w:hAnsi="Segoe UI" w:eastAsia="微软雅黑"/>
        </w:rPr>
        <w:t>HWO 对比部分基于 HWO《系统重构策划 v1.1》（2026-10-02，状态：待评审）的规划内容，HWO 尚未上线，所有对比均为规划对现役，不代表成品表现。</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Segoe UI" w:hAnsi="Segoe U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