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July 20–31,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Admitted: July 20, 2026. Day Program: enrollment in day support pending.</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meals and cooking, medications given (with times), personal hygiene and bathing, dressing and appearance, laundry/housekeeping chores, shopping and money handling, community outings (walk, restaurant, store), transportation, appointments, behavior and how staff responded, safety (doors, leaving the house),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July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July 20,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2026-09-04T15:27:25.489Z</dcterms:created>
  <dcterms:modified xsi:type="dcterms:W3CDTF">2026-09-04T15:27:25.492Z</dcterms:modified>
</cp:coreProperties>
</file>

<file path=docProps/custom.xml><?xml version="1.0" encoding="utf-8"?>
<Properties xmlns="http://schemas.openxmlformats.org/officeDocument/2006/custom-properties" xmlns:vt="http://schemas.openxmlformats.org/officeDocument/2006/docPropsVTypes"/>
</file>