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September 10–30,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observed activities, staff supports, medication records, meals, hygiene, appointments, and safety concerns.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(weekday day: Hanna Tafesse, DSP; weekday evening: Rahel Tafesse, DSP; weekday overnight: Nathanael Yohannes, DSP; weekend day/evening/overnight: Nathanael Yohannes, DSP).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September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September 10,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reportedly went to a food bank with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reportedly began attending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Jerrell Wright reportedly went to a food bank with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30,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2026-10-21T11:53:01.881Z</dcterms:created>
  <dcterms:modified xsi:type="dcterms:W3CDTF">2026-10-21T11:53:01.882Z</dcterms:modified>
</cp:coreProperties>
</file>

<file path=docProps/custom.xml><?xml version="1.0" encoding="utf-8"?>
<Properties xmlns="http://schemas.openxmlformats.org/officeDocument/2006/custom-properties" xmlns:vt="http://schemas.openxmlformats.org/officeDocument/2006/docPropsVTypes"/>
</file>