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Procedimiento de prueba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Borrar Mensajes Propios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Ingresar a la página de temas en el entorno local de pruebas.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Comprobar que se han generado las tendencias.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Comprobar que efectivamente se enviaron los emails.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