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Alex@encoded.vc</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Work in progress </w:t>
      </w:r>
    </w:p>
    <w:p w:rsidR="00000000" w:rsidDel="00000000" w:rsidP="00000000" w:rsidRDefault="00000000" w:rsidRPr="00000000" w14:paraId="00000003">
      <w:pPr>
        <w:rPr/>
      </w:pPr>
      <w:r w:rsidDel="00000000" w:rsidR="00000000" w:rsidRPr="00000000">
        <w:rPr>
          <w:rtl w:val="0"/>
        </w:rPr>
        <w:t xml:space="preserve">LLM infra utilization, reliability, and observability</w:t>
      </w:r>
    </w:p>
    <w:p w:rsidR="00000000" w:rsidDel="00000000" w:rsidP="00000000" w:rsidRDefault="00000000" w:rsidRPr="00000000" w14:paraId="00000004">
      <w:pPr>
        <w:rPr>
          <w:b w:val="1"/>
          <w:sz w:val="28"/>
          <w:szCs w:val="28"/>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Where my FLOPs at?</w:t>
      </w:r>
    </w:p>
    <w:p w:rsidR="00000000" w:rsidDel="00000000" w:rsidP="00000000" w:rsidRDefault="00000000" w:rsidRPr="00000000" w14:paraId="00000006">
      <w:pPr>
        <w:rPr>
          <w:b w:val="1"/>
          <w:sz w:val="28"/>
          <w:szCs w:val="28"/>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Everyone knows that 10s-100s of billions of dollars are being spent and planned on data centers and infrastructure for training large LLMs.  What is less obvious to those not deep in the details of these infrastructures is how inefficiently these FLOPS, watts, and dollars are being utilized.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The characteristics of the training workload are much different than large scale SAAS or even search backends and much closer to traditional HPC applications.  SaaS backends are loosely coupled and typically composed of a set of microservices communicating asynchronously over a set of RPC protocols.   Training is a tightly coupled application, operating across many machines with a network interconnect.  Each GPU needs to do it’s computation and exchange weights with the rest of the cluster over the network.  Progress happens synchronously, compute → update state of the model. .  As the size of the cluster increases, failures become more common.  This leads to the need to frequently checkpoint the state of the model and save it to storage to reload in the case of failures.   There are lessons to be learned from the traditional HPC/Supercomputing community who have been deals with these types of problems, at large scale, and using GPUs, for many years.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6960990" cy="3846863"/>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960990" cy="384686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While data on hardware utilization is increasingly hard to come by in the ClosedAI era, this </w:t>
      </w:r>
      <w:hyperlink r:id="rId8">
        <w:r w:rsidDel="00000000" w:rsidR="00000000" w:rsidRPr="00000000">
          <w:rPr>
            <w:color w:val="1155cc"/>
            <w:u w:val="single"/>
            <w:rtl w:val="0"/>
          </w:rPr>
          <w:t xml:space="preserve">chart</w:t>
        </w:r>
      </w:hyperlink>
      <w:r w:rsidDel="00000000" w:rsidR="00000000" w:rsidRPr="00000000">
        <w:rPr>
          <w:rtl w:val="0"/>
        </w:rPr>
        <w:t xml:space="preserve"> below compiles public data from the </w:t>
      </w:r>
      <w:hyperlink r:id="rId9">
        <w:r w:rsidDel="00000000" w:rsidR="00000000" w:rsidRPr="00000000">
          <w:rPr>
            <w:color w:val="1155cc"/>
            <w:u w:val="single"/>
            <w:rtl w:val="0"/>
          </w:rPr>
          <w:t xml:space="preserve">Epoch database</w:t>
        </w:r>
      </w:hyperlink>
      <w:r w:rsidDel="00000000" w:rsidR="00000000" w:rsidRPr="00000000">
        <w:rPr>
          <w:rtl w:val="0"/>
        </w:rPr>
        <w:t xml:space="preserve">.    It’s not surprising that Google operates the most efficient infrastructure as they have long known the </w:t>
      </w:r>
      <w:hyperlink r:id="rId10">
        <w:r w:rsidDel="00000000" w:rsidR="00000000" w:rsidRPr="00000000">
          <w:rPr>
            <w:color w:val="1155cc"/>
            <w:u w:val="single"/>
            <w:rtl w:val="0"/>
          </w:rPr>
          <w:t xml:space="preserve">datacenter is the computer.</w:t>
        </w:r>
      </w:hyperlink>
      <w:r w:rsidDel="00000000" w:rsidR="00000000" w:rsidRPr="00000000">
        <w:rPr>
          <w:rtl w:val="0"/>
        </w:rPr>
        <w:t xml:space="preserve">  But serious organizations spending billions on hardware and talent are routinely in the 30-40%.  This public data jibes directionally with conversations I’ve had with practitioners training models at MosaicML/Databricks, Suno, and others.  They are working hard to be in the 40%, especially on public clouds where they have less control over the infrastructure, even when using bare metal.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tbl>
      <w:tblPr>
        <w:tblStyle w:val="Table1"/>
        <w:tblW w:w="1675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3375"/>
        <w:gridCol w:w="2490"/>
        <w:gridCol w:w="2100"/>
        <w:gridCol w:w="3150"/>
        <w:gridCol w:w="3075"/>
        <w:tblGridChange w:id="0">
          <w:tblGrid>
            <w:gridCol w:w="2565"/>
            <w:gridCol w:w="3375"/>
            <w:gridCol w:w="2490"/>
            <w:gridCol w:w="2100"/>
            <w:gridCol w:w="3150"/>
            <w:gridCol w:w="3075"/>
          </w:tblGrid>
        </w:tblGridChange>
      </w:tblGrid>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jc w:val="center"/>
              <w:rPr>
                <w:sz w:val="20"/>
                <w:szCs w:val="20"/>
              </w:rPr>
            </w:pPr>
            <w:r w:rsidDel="00000000" w:rsidR="00000000" w:rsidRPr="00000000">
              <w:rPr>
                <w:b w:val="1"/>
                <w:sz w:val="20"/>
                <w:szCs w:val="20"/>
                <w:rtl w:val="0"/>
              </w:rPr>
              <w:t xml:space="preserve">System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jc w:val="center"/>
              <w:rPr>
                <w:sz w:val="20"/>
                <w:szCs w:val="20"/>
              </w:rPr>
            </w:pPr>
            <w:r w:rsidDel="00000000" w:rsidR="00000000" w:rsidRPr="00000000">
              <w:rPr>
                <w:b w:val="1"/>
                <w:sz w:val="20"/>
                <w:szCs w:val="20"/>
                <w:rtl w:val="0"/>
              </w:rPr>
              <w:t xml:space="preserve">Organization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jc w:val="center"/>
              <w:rPr>
                <w:sz w:val="20"/>
                <w:szCs w:val="20"/>
              </w:rPr>
            </w:pPr>
            <w:r w:rsidDel="00000000" w:rsidR="00000000" w:rsidRPr="00000000">
              <w:rPr>
                <w:b w:val="1"/>
                <w:sz w:val="20"/>
                <w:szCs w:val="20"/>
                <w:rtl w:val="0"/>
              </w:rPr>
              <w:t xml:space="preserve">Training compute (FLOP)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jc w:val="center"/>
              <w:rPr>
                <w:sz w:val="20"/>
                <w:szCs w:val="20"/>
              </w:rPr>
            </w:pPr>
            <w:r w:rsidDel="00000000" w:rsidR="00000000" w:rsidRPr="00000000">
              <w:rPr>
                <w:b w:val="1"/>
                <w:sz w:val="20"/>
                <w:szCs w:val="20"/>
                <w:rtl w:val="0"/>
              </w:rPr>
              <w:t xml:space="preserve">Hardware utilization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jc w:val="center"/>
              <w:rPr>
                <w:sz w:val="20"/>
                <w:szCs w:val="20"/>
              </w:rPr>
            </w:pPr>
            <w:r w:rsidDel="00000000" w:rsidR="00000000" w:rsidRPr="00000000">
              <w:rPr>
                <w:b w:val="1"/>
                <w:sz w:val="20"/>
                <w:szCs w:val="20"/>
                <w:rtl w:val="0"/>
              </w:rPr>
              <w:t xml:space="preserve">Parameters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jc w:val="center"/>
              <w:rPr>
                <w:sz w:val="20"/>
                <w:szCs w:val="20"/>
              </w:rPr>
            </w:pPr>
            <w:r w:rsidDel="00000000" w:rsidR="00000000" w:rsidRPr="00000000">
              <w:rPr>
                <w:b w:val="1"/>
                <w:sz w:val="20"/>
                <w:szCs w:val="20"/>
                <w:rtl w:val="0"/>
              </w:rPr>
              <w:t xml:space="preserve">Training hardware</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jc w:val="center"/>
              <w:rPr>
                <w:sz w:val="20"/>
                <w:szCs w:val="20"/>
              </w:rPr>
            </w:pPr>
            <w:r w:rsidDel="00000000" w:rsidR="00000000" w:rsidRPr="00000000">
              <w:rPr>
                <w:sz w:val="20"/>
                <w:szCs w:val="20"/>
                <w:rtl w:val="0"/>
              </w:rPr>
              <w:t xml:space="preserve">LaMDA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jc w:val="center"/>
              <w:rPr>
                <w:sz w:val="20"/>
                <w:szCs w:val="20"/>
              </w:rPr>
            </w:pPr>
            <w:r w:rsidDel="00000000" w:rsidR="00000000" w:rsidRPr="00000000">
              <w:rPr>
                <w:sz w:val="20"/>
                <w:szCs w:val="20"/>
                <w:rtl w:val="0"/>
              </w:rPr>
              <w:t xml:space="preserve">Google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jc w:val="center"/>
              <w:rPr>
                <w:sz w:val="20"/>
                <w:szCs w:val="20"/>
              </w:rPr>
            </w:pPr>
            <w:r w:rsidDel="00000000" w:rsidR="00000000" w:rsidRPr="00000000">
              <w:rPr>
                <w:sz w:val="20"/>
                <w:szCs w:val="20"/>
                <w:rtl w:val="0"/>
              </w:rPr>
              <w:t xml:space="preserve">3.55E+23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jc w:val="center"/>
              <w:rPr>
                <w:sz w:val="20"/>
                <w:szCs w:val="20"/>
              </w:rPr>
            </w:pPr>
            <w:r w:rsidDel="00000000" w:rsidR="00000000" w:rsidRPr="00000000">
              <w:rPr>
                <w:sz w:val="20"/>
                <w:szCs w:val="20"/>
                <w:rtl w:val="0"/>
              </w:rPr>
              <w:t xml:space="preserve">56.50%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jc w:val="center"/>
              <w:rPr>
                <w:sz w:val="20"/>
                <w:szCs w:val="20"/>
              </w:rPr>
            </w:pPr>
            <w:r w:rsidDel="00000000" w:rsidR="00000000" w:rsidRPr="00000000">
              <w:rPr>
                <w:sz w:val="20"/>
                <w:szCs w:val="20"/>
                <w:rtl w:val="0"/>
              </w:rPr>
              <w:t xml:space="preserve">137,000,000,000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jc w:val="center"/>
              <w:rPr>
                <w:sz w:val="20"/>
                <w:szCs w:val="20"/>
              </w:rPr>
            </w:pPr>
            <w:r w:rsidDel="00000000" w:rsidR="00000000" w:rsidRPr="00000000">
              <w:rPr>
                <w:sz w:val="20"/>
                <w:szCs w:val="20"/>
                <w:rtl w:val="0"/>
              </w:rPr>
              <w:t xml:space="preserve">Google TPU v3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jc w:val="center"/>
              <w:rPr>
                <w:sz w:val="20"/>
                <w:szCs w:val="20"/>
              </w:rPr>
            </w:pPr>
            <w:r w:rsidDel="00000000" w:rsidR="00000000" w:rsidRPr="00000000">
              <w:rPr>
                <w:sz w:val="20"/>
                <w:szCs w:val="20"/>
                <w:rtl w:val="0"/>
              </w:rPr>
              <w:t xml:space="preserve">AlexaTM 20B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jc w:val="center"/>
              <w:rPr>
                <w:sz w:val="20"/>
                <w:szCs w:val="20"/>
              </w:rPr>
            </w:pPr>
            <w:r w:rsidDel="00000000" w:rsidR="00000000" w:rsidRPr="00000000">
              <w:rPr>
                <w:sz w:val="20"/>
                <w:szCs w:val="20"/>
                <w:rtl w:val="0"/>
              </w:rPr>
              <w:t xml:space="preserve">Amazon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jc w:val="center"/>
              <w:rPr>
                <w:sz w:val="20"/>
                <w:szCs w:val="20"/>
              </w:rPr>
            </w:pPr>
            <w:r w:rsidDel="00000000" w:rsidR="00000000" w:rsidRPr="00000000">
              <w:rPr>
                <w:sz w:val="20"/>
                <w:szCs w:val="20"/>
                <w:rtl w:val="0"/>
              </w:rPr>
              <w:t xml:space="preserve">2.04E+23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jc w:val="center"/>
              <w:rPr>
                <w:sz w:val="20"/>
                <w:szCs w:val="20"/>
              </w:rPr>
            </w:pPr>
            <w:r w:rsidDel="00000000" w:rsidR="00000000" w:rsidRPr="00000000">
              <w:rPr>
                <w:sz w:val="20"/>
                <w:szCs w:val="20"/>
                <w:rtl w:val="0"/>
              </w:rPr>
              <w:t xml:space="preserve">49.35%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jc w:val="center"/>
              <w:rPr>
                <w:sz w:val="20"/>
                <w:szCs w:val="20"/>
              </w:rPr>
            </w:pPr>
            <w:r w:rsidDel="00000000" w:rsidR="00000000" w:rsidRPr="00000000">
              <w:rPr>
                <w:sz w:val="20"/>
                <w:szCs w:val="20"/>
                <w:rtl w:val="0"/>
              </w:rPr>
              <w:t xml:space="preserve">19,750,000,000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jc w:val="center"/>
              <w:rPr>
                <w:sz w:val="20"/>
                <w:szCs w:val="20"/>
              </w:rPr>
            </w:pPr>
            <w:r w:rsidDel="00000000" w:rsidR="00000000" w:rsidRPr="00000000">
              <w:rPr>
                <w:sz w:val="20"/>
                <w:szCs w:val="20"/>
                <w:rtl w:val="0"/>
              </w:rPr>
              <w:t xml:space="preserve">NVIDIA A100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jc w:val="center"/>
              <w:rPr>
                <w:sz w:val="20"/>
                <w:szCs w:val="20"/>
              </w:rPr>
            </w:pPr>
            <w:r w:rsidDel="00000000" w:rsidR="00000000" w:rsidRPr="00000000">
              <w:rPr>
                <w:sz w:val="20"/>
                <w:szCs w:val="20"/>
                <w:rtl w:val="0"/>
              </w:rPr>
              <w:t xml:space="preserve">BLOOM-176B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jc w:val="center"/>
              <w:rPr>
                <w:sz w:val="20"/>
                <w:szCs w:val="20"/>
              </w:rPr>
            </w:pPr>
            <w:r w:rsidDel="00000000" w:rsidR="00000000" w:rsidRPr="00000000">
              <w:rPr>
                <w:sz w:val="20"/>
                <w:szCs w:val="20"/>
                <w:rtl w:val="0"/>
              </w:rPr>
              <w:t xml:space="preserve">Hugging Face,BigScience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jc w:val="center"/>
              <w:rPr>
                <w:sz w:val="20"/>
                <w:szCs w:val="20"/>
              </w:rPr>
            </w:pPr>
            <w:r w:rsidDel="00000000" w:rsidR="00000000" w:rsidRPr="00000000">
              <w:rPr>
                <w:sz w:val="20"/>
                <w:szCs w:val="20"/>
                <w:rtl w:val="0"/>
              </w:rPr>
              <w:t xml:space="preserve">5.77E+23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jc w:val="center"/>
              <w:rPr>
                <w:sz w:val="20"/>
                <w:szCs w:val="20"/>
              </w:rPr>
            </w:pPr>
            <w:r w:rsidDel="00000000" w:rsidR="00000000" w:rsidRPr="00000000">
              <w:rPr>
                <w:sz w:val="20"/>
                <w:szCs w:val="20"/>
                <w:rtl w:val="0"/>
              </w:rPr>
              <w:t xml:space="preserve">48.08%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jc w:val="center"/>
              <w:rPr>
                <w:sz w:val="20"/>
                <w:szCs w:val="20"/>
              </w:rPr>
            </w:pPr>
            <w:r w:rsidDel="00000000" w:rsidR="00000000" w:rsidRPr="00000000">
              <w:rPr>
                <w:sz w:val="20"/>
                <w:szCs w:val="20"/>
                <w:rtl w:val="0"/>
              </w:rPr>
              <w:t xml:space="preserve">176,247,271,424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jc w:val="center"/>
              <w:rPr>
                <w:sz w:val="20"/>
                <w:szCs w:val="20"/>
              </w:rPr>
            </w:pPr>
            <w:r w:rsidDel="00000000" w:rsidR="00000000" w:rsidRPr="00000000">
              <w:rPr>
                <w:sz w:val="20"/>
                <w:szCs w:val="20"/>
                <w:rtl w:val="0"/>
              </w:rPr>
              <w:t xml:space="preserve">NVIDIA A100 SXM4 80 GB</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jc w:val="center"/>
              <w:rPr>
                <w:sz w:val="20"/>
                <w:szCs w:val="20"/>
              </w:rPr>
            </w:pPr>
            <w:r w:rsidDel="00000000" w:rsidR="00000000" w:rsidRPr="00000000">
              <w:rPr>
                <w:sz w:val="20"/>
                <w:szCs w:val="20"/>
                <w:rtl w:val="0"/>
              </w:rPr>
              <w:t xml:space="preserve">LLaMA-65B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jc w:val="center"/>
              <w:rPr>
                <w:sz w:val="20"/>
                <w:szCs w:val="20"/>
              </w:rPr>
            </w:pPr>
            <w:r w:rsidDel="00000000" w:rsidR="00000000" w:rsidRPr="00000000">
              <w:rPr>
                <w:sz w:val="20"/>
                <w:szCs w:val="20"/>
                <w:rtl w:val="0"/>
              </w:rPr>
              <w:t xml:space="preserve">Meta AI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jc w:val="center"/>
              <w:rPr>
                <w:sz w:val="20"/>
                <w:szCs w:val="20"/>
              </w:rPr>
            </w:pPr>
            <w:r w:rsidDel="00000000" w:rsidR="00000000" w:rsidRPr="00000000">
              <w:rPr>
                <w:sz w:val="20"/>
                <w:szCs w:val="20"/>
                <w:rtl w:val="0"/>
              </w:rPr>
              <w:t xml:space="preserve">5.50E+23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jc w:val="center"/>
              <w:rPr>
                <w:sz w:val="20"/>
                <w:szCs w:val="20"/>
              </w:rPr>
            </w:pPr>
            <w:r w:rsidDel="00000000" w:rsidR="00000000" w:rsidRPr="00000000">
              <w:rPr>
                <w:sz w:val="20"/>
                <w:szCs w:val="20"/>
                <w:rtl w:val="0"/>
              </w:rPr>
              <w:t xml:space="preserve">47.46%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jc w:val="center"/>
              <w:rPr>
                <w:sz w:val="20"/>
                <w:szCs w:val="20"/>
              </w:rPr>
            </w:pPr>
            <w:r w:rsidDel="00000000" w:rsidR="00000000" w:rsidRPr="00000000">
              <w:rPr>
                <w:sz w:val="20"/>
                <w:szCs w:val="20"/>
                <w:rtl w:val="0"/>
              </w:rPr>
              <w:t xml:space="preserve">65,200,000,000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jc w:val="center"/>
              <w:rPr>
                <w:sz w:val="20"/>
                <w:szCs w:val="20"/>
              </w:rPr>
            </w:pPr>
            <w:r w:rsidDel="00000000" w:rsidR="00000000" w:rsidRPr="00000000">
              <w:rPr>
                <w:sz w:val="20"/>
                <w:szCs w:val="20"/>
                <w:rtl w:val="0"/>
              </w:rPr>
              <w:t xml:space="preserve">NVIDIA A100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jc w:val="center"/>
              <w:rPr>
                <w:sz w:val="20"/>
                <w:szCs w:val="20"/>
              </w:rPr>
            </w:pPr>
            <w:r w:rsidDel="00000000" w:rsidR="00000000" w:rsidRPr="00000000">
              <w:rPr>
                <w:sz w:val="20"/>
                <w:szCs w:val="20"/>
                <w:rtl w:val="0"/>
              </w:rPr>
              <w:t xml:space="preserve">OPT-175B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jc w:val="center"/>
              <w:rPr>
                <w:sz w:val="20"/>
                <w:szCs w:val="20"/>
              </w:rPr>
            </w:pPr>
            <w:r w:rsidDel="00000000" w:rsidR="00000000" w:rsidRPr="00000000">
              <w:rPr>
                <w:sz w:val="20"/>
                <w:szCs w:val="20"/>
                <w:rtl w:val="0"/>
              </w:rPr>
              <w:t xml:space="preserve">Meta AI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jc w:val="center"/>
              <w:rPr>
                <w:sz w:val="20"/>
                <w:szCs w:val="20"/>
              </w:rPr>
            </w:pPr>
            <w:r w:rsidDel="00000000" w:rsidR="00000000" w:rsidRPr="00000000">
              <w:rPr>
                <w:sz w:val="20"/>
                <w:szCs w:val="20"/>
                <w:rtl w:val="0"/>
              </w:rPr>
              <w:t xml:space="preserve">4.30E+23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jc w:val="center"/>
              <w:rPr>
                <w:sz w:val="20"/>
                <w:szCs w:val="20"/>
              </w:rPr>
            </w:pPr>
            <w:r w:rsidDel="00000000" w:rsidR="00000000" w:rsidRPr="00000000">
              <w:rPr>
                <w:sz w:val="20"/>
                <w:szCs w:val="20"/>
                <w:rtl w:val="0"/>
              </w:rPr>
              <w:t xml:space="preserve">47.12%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jc w:val="center"/>
              <w:rPr>
                <w:sz w:val="20"/>
                <w:szCs w:val="20"/>
              </w:rPr>
            </w:pPr>
            <w:r w:rsidDel="00000000" w:rsidR="00000000" w:rsidRPr="00000000">
              <w:rPr>
                <w:sz w:val="20"/>
                <w:szCs w:val="20"/>
                <w:rtl w:val="0"/>
              </w:rPr>
              <w:t xml:space="preserve">175,000,000,000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jc w:val="center"/>
              <w:rPr>
                <w:sz w:val="20"/>
                <w:szCs w:val="20"/>
              </w:rPr>
            </w:pPr>
            <w:r w:rsidDel="00000000" w:rsidR="00000000" w:rsidRPr="00000000">
              <w:rPr>
                <w:sz w:val="20"/>
                <w:szCs w:val="20"/>
                <w:rtl w:val="0"/>
              </w:rPr>
              <w:t xml:space="preserve">NVIDIA A100 SXM4 80 GB</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jc w:val="center"/>
              <w:rPr>
                <w:sz w:val="20"/>
                <w:szCs w:val="20"/>
              </w:rPr>
            </w:pPr>
            <w:r w:rsidDel="00000000" w:rsidR="00000000" w:rsidRPr="00000000">
              <w:rPr>
                <w:sz w:val="20"/>
                <w:szCs w:val="20"/>
                <w:rtl w:val="0"/>
              </w:rPr>
              <w:t xml:space="preserve">PaLM (540B)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jc w:val="center"/>
              <w:rPr>
                <w:sz w:val="20"/>
                <w:szCs w:val="20"/>
              </w:rPr>
            </w:pPr>
            <w:r w:rsidDel="00000000" w:rsidR="00000000" w:rsidRPr="00000000">
              <w:rPr>
                <w:sz w:val="20"/>
                <w:szCs w:val="20"/>
                <w:rtl w:val="0"/>
              </w:rPr>
              <w:t xml:space="preserve">Google Research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jc w:val="center"/>
              <w:rPr>
                <w:sz w:val="20"/>
                <w:szCs w:val="20"/>
              </w:rPr>
            </w:pPr>
            <w:r w:rsidDel="00000000" w:rsidR="00000000" w:rsidRPr="00000000">
              <w:rPr>
                <w:sz w:val="20"/>
                <w:szCs w:val="20"/>
                <w:rtl w:val="0"/>
              </w:rPr>
              <w:t xml:space="preserve">2.53E+24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jc w:val="center"/>
              <w:rPr>
                <w:sz w:val="20"/>
                <w:szCs w:val="20"/>
              </w:rPr>
            </w:pPr>
            <w:r w:rsidDel="00000000" w:rsidR="00000000" w:rsidRPr="00000000">
              <w:rPr>
                <w:sz w:val="20"/>
                <w:szCs w:val="20"/>
                <w:rtl w:val="0"/>
              </w:rPr>
              <w:t xml:space="preserve">46.20%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jc w:val="center"/>
              <w:rPr>
                <w:sz w:val="20"/>
                <w:szCs w:val="20"/>
              </w:rPr>
            </w:pPr>
            <w:r w:rsidDel="00000000" w:rsidR="00000000" w:rsidRPr="00000000">
              <w:rPr>
                <w:sz w:val="20"/>
                <w:szCs w:val="20"/>
                <w:rtl w:val="0"/>
              </w:rPr>
              <w:t xml:space="preserve">540,350,000,000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jc w:val="center"/>
              <w:rPr>
                <w:sz w:val="20"/>
                <w:szCs w:val="20"/>
              </w:rPr>
            </w:pPr>
            <w:r w:rsidDel="00000000" w:rsidR="00000000" w:rsidRPr="00000000">
              <w:rPr>
                <w:sz w:val="20"/>
                <w:szCs w:val="20"/>
                <w:rtl w:val="0"/>
              </w:rPr>
              <w:t xml:space="preserve">Google TPU v4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jc w:val="center"/>
              <w:rPr>
                <w:sz w:val="20"/>
                <w:szCs w:val="20"/>
              </w:rPr>
            </w:pPr>
            <w:r w:rsidDel="00000000" w:rsidR="00000000" w:rsidRPr="00000000">
              <w:rPr>
                <w:sz w:val="20"/>
                <w:szCs w:val="20"/>
                <w:rtl w:val="0"/>
              </w:rPr>
              <w:t xml:space="preserve">Skywork-13B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jc w:val="center"/>
              <w:rPr>
                <w:sz w:val="20"/>
                <w:szCs w:val="20"/>
              </w:rPr>
            </w:pPr>
            <w:r w:rsidDel="00000000" w:rsidR="00000000" w:rsidRPr="00000000">
              <w:rPr>
                <w:sz w:val="20"/>
                <w:szCs w:val="20"/>
                <w:rtl w:val="0"/>
              </w:rPr>
              <w:t xml:space="preserve">Kunlun Inc.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jc w:val="center"/>
              <w:rPr>
                <w:sz w:val="20"/>
                <w:szCs w:val="20"/>
              </w:rPr>
            </w:pPr>
            <w:r w:rsidDel="00000000" w:rsidR="00000000" w:rsidRPr="00000000">
              <w:rPr>
                <w:sz w:val="20"/>
                <w:szCs w:val="20"/>
                <w:rtl w:val="0"/>
              </w:rPr>
              <w:t xml:space="preserve">2.50E+23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jc w:val="center"/>
              <w:rPr>
                <w:sz w:val="20"/>
                <w:szCs w:val="20"/>
              </w:rPr>
            </w:pPr>
            <w:r w:rsidDel="00000000" w:rsidR="00000000" w:rsidRPr="00000000">
              <w:rPr>
                <w:sz w:val="20"/>
                <w:szCs w:val="20"/>
                <w:rtl w:val="0"/>
              </w:rPr>
              <w:t xml:space="preserve">46.00%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jc w:val="center"/>
              <w:rPr>
                <w:sz w:val="20"/>
                <w:szCs w:val="20"/>
              </w:rPr>
            </w:pPr>
            <w:r w:rsidDel="00000000" w:rsidR="00000000" w:rsidRPr="00000000">
              <w:rPr>
                <w:sz w:val="20"/>
                <w:szCs w:val="20"/>
                <w:rtl w:val="0"/>
              </w:rPr>
              <w:t xml:space="preserve">13,000,000,000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jc w:val="center"/>
              <w:rPr>
                <w:sz w:val="20"/>
                <w:szCs w:val="20"/>
              </w:rPr>
            </w:pPr>
            <w:r w:rsidDel="00000000" w:rsidR="00000000" w:rsidRPr="00000000">
              <w:rPr>
                <w:sz w:val="20"/>
                <w:szCs w:val="20"/>
                <w:rtl w:val="0"/>
              </w:rPr>
              <w:t xml:space="preserve">NVIDIA A800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jc w:val="center"/>
              <w:rPr>
                <w:sz w:val="20"/>
                <w:szCs w:val="20"/>
              </w:rPr>
            </w:pPr>
            <w:r w:rsidDel="00000000" w:rsidR="00000000" w:rsidRPr="00000000">
              <w:rPr>
                <w:sz w:val="20"/>
                <w:szCs w:val="20"/>
                <w:rtl w:val="0"/>
              </w:rPr>
              <w:t xml:space="preserve">Yuan 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jc w:val="center"/>
              <w:rPr>
                <w:sz w:val="20"/>
                <w:szCs w:val="20"/>
              </w:rPr>
            </w:pPr>
            <w:r w:rsidDel="00000000" w:rsidR="00000000" w:rsidRPr="00000000">
              <w:rPr>
                <w:sz w:val="20"/>
                <w:szCs w:val="20"/>
                <w:rtl w:val="0"/>
              </w:rPr>
              <w:t xml:space="preserve">Inspur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jc w:val="center"/>
              <w:rPr>
                <w:sz w:val="20"/>
                <w:szCs w:val="20"/>
              </w:rPr>
            </w:pPr>
            <w:r w:rsidDel="00000000" w:rsidR="00000000" w:rsidRPr="00000000">
              <w:rPr>
                <w:sz w:val="20"/>
                <w:szCs w:val="20"/>
                <w:rtl w:val="0"/>
              </w:rPr>
              <w:t xml:space="preserve">3.54E+23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jc w:val="center"/>
              <w:rPr>
                <w:sz w:val="20"/>
                <w:szCs w:val="20"/>
              </w:rPr>
            </w:pPr>
            <w:r w:rsidDel="00000000" w:rsidR="00000000" w:rsidRPr="00000000">
              <w:rPr>
                <w:sz w:val="20"/>
                <w:szCs w:val="20"/>
                <w:rtl w:val="0"/>
              </w:rPr>
              <w:t xml:space="preserve">45.00%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jc w:val="center"/>
              <w:rPr>
                <w:sz w:val="20"/>
                <w:szCs w:val="20"/>
              </w:rPr>
            </w:pPr>
            <w:r w:rsidDel="00000000" w:rsidR="00000000" w:rsidRPr="00000000">
              <w:rPr>
                <w:sz w:val="20"/>
                <w:szCs w:val="20"/>
                <w:rtl w:val="0"/>
              </w:rPr>
              <w:t xml:space="preserve">245,730,000,000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jc w:val="center"/>
              <w:rPr>
                <w:sz w:val="20"/>
                <w:szCs w:val="20"/>
              </w:rPr>
            </w:pPr>
            <w:r w:rsidDel="00000000" w:rsidR="00000000" w:rsidRPr="00000000">
              <w:rPr>
                <w:sz w:val="20"/>
                <w:szCs w:val="20"/>
                <w:rtl w:val="0"/>
              </w:rPr>
              <w:t xml:space="preserve">NA</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jc w:val="center"/>
              <w:rPr>
                <w:sz w:val="20"/>
                <w:szCs w:val="20"/>
              </w:rPr>
            </w:pPr>
            <w:r w:rsidDel="00000000" w:rsidR="00000000" w:rsidRPr="00000000">
              <w:rPr>
                <w:sz w:val="20"/>
                <w:szCs w:val="20"/>
                <w:rtl w:val="0"/>
              </w:rPr>
              <w:t xml:space="preserve">Code Llama-70B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jc w:val="center"/>
              <w:rPr>
                <w:sz w:val="20"/>
                <w:szCs w:val="20"/>
              </w:rPr>
            </w:pPr>
            <w:r w:rsidDel="00000000" w:rsidR="00000000" w:rsidRPr="00000000">
              <w:rPr>
                <w:sz w:val="20"/>
                <w:szCs w:val="20"/>
                <w:rtl w:val="0"/>
              </w:rPr>
              <w:t xml:space="preserve">Meta AI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jc w:val="center"/>
              <w:rPr>
                <w:sz w:val="20"/>
                <w:szCs w:val="20"/>
              </w:rPr>
            </w:pPr>
            <w:r w:rsidDel="00000000" w:rsidR="00000000" w:rsidRPr="00000000">
              <w:rPr>
                <w:sz w:val="20"/>
                <w:szCs w:val="20"/>
                <w:rtl w:val="0"/>
              </w:rPr>
              <w:t xml:space="preserve">1.23E+24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jc w:val="center"/>
              <w:rPr>
                <w:sz w:val="20"/>
                <w:szCs w:val="20"/>
              </w:rPr>
            </w:pPr>
            <w:r w:rsidDel="00000000" w:rsidR="00000000" w:rsidRPr="00000000">
              <w:rPr>
                <w:sz w:val="20"/>
                <w:szCs w:val="20"/>
                <w:rtl w:val="0"/>
              </w:rPr>
              <w:t xml:space="preserve">43.50%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jc w:val="center"/>
              <w:rPr>
                <w:sz w:val="20"/>
                <w:szCs w:val="20"/>
              </w:rPr>
            </w:pPr>
            <w:r w:rsidDel="00000000" w:rsidR="00000000" w:rsidRPr="00000000">
              <w:rPr>
                <w:sz w:val="20"/>
                <w:szCs w:val="20"/>
                <w:rtl w:val="0"/>
              </w:rPr>
              <w:t xml:space="preserve">70,000,000,000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jc w:val="center"/>
              <w:rPr>
                <w:sz w:val="20"/>
                <w:szCs w:val="20"/>
              </w:rPr>
            </w:pPr>
            <w:r w:rsidDel="00000000" w:rsidR="00000000" w:rsidRPr="00000000">
              <w:rPr>
                <w:sz w:val="20"/>
                <w:szCs w:val="20"/>
                <w:rtl w:val="0"/>
              </w:rPr>
              <w:t xml:space="preserve">NVIDIA A100 SXM4 80 GB</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jc w:val="center"/>
              <w:rPr>
                <w:sz w:val="20"/>
                <w:szCs w:val="20"/>
              </w:rPr>
            </w:pPr>
            <w:r w:rsidDel="00000000" w:rsidR="00000000" w:rsidRPr="00000000">
              <w:rPr>
                <w:sz w:val="20"/>
                <w:szCs w:val="20"/>
                <w:rtl w:val="0"/>
              </w:rPr>
              <w:t xml:space="preserve">Llama 2-70B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jc w:val="center"/>
              <w:rPr>
                <w:sz w:val="20"/>
                <w:szCs w:val="20"/>
              </w:rPr>
            </w:pPr>
            <w:r w:rsidDel="00000000" w:rsidR="00000000" w:rsidRPr="00000000">
              <w:rPr>
                <w:sz w:val="20"/>
                <w:szCs w:val="20"/>
                <w:rtl w:val="0"/>
              </w:rPr>
              <w:t xml:space="preserve">Meta AI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jc w:val="center"/>
              <w:rPr>
                <w:sz w:val="20"/>
                <w:szCs w:val="20"/>
              </w:rPr>
            </w:pPr>
            <w:r w:rsidDel="00000000" w:rsidR="00000000" w:rsidRPr="00000000">
              <w:rPr>
                <w:sz w:val="20"/>
                <w:szCs w:val="20"/>
                <w:rtl w:val="0"/>
              </w:rPr>
              <w:t xml:space="preserve">8.10E+23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jc w:val="center"/>
              <w:rPr>
                <w:sz w:val="20"/>
                <w:szCs w:val="20"/>
              </w:rPr>
            </w:pPr>
            <w:r w:rsidDel="00000000" w:rsidR="00000000" w:rsidRPr="00000000">
              <w:rPr>
                <w:sz w:val="20"/>
                <w:szCs w:val="20"/>
                <w:rtl w:val="0"/>
              </w:rPr>
              <w:t xml:space="preserve">43.50%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jc w:val="center"/>
              <w:rPr>
                <w:sz w:val="20"/>
                <w:szCs w:val="20"/>
              </w:rPr>
            </w:pPr>
            <w:r w:rsidDel="00000000" w:rsidR="00000000" w:rsidRPr="00000000">
              <w:rPr>
                <w:sz w:val="20"/>
                <w:szCs w:val="20"/>
                <w:rtl w:val="0"/>
              </w:rPr>
              <w:t xml:space="preserve">70,000,000,000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jc w:val="center"/>
              <w:rPr>
                <w:sz w:val="20"/>
                <w:szCs w:val="20"/>
              </w:rPr>
            </w:pPr>
            <w:r w:rsidDel="00000000" w:rsidR="00000000" w:rsidRPr="00000000">
              <w:rPr>
                <w:sz w:val="20"/>
                <w:szCs w:val="20"/>
                <w:rtl w:val="0"/>
              </w:rPr>
              <w:t xml:space="preserve">NVIDIA A100 SXM4 80 GB</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jc w:val="center"/>
              <w:rPr>
                <w:sz w:val="20"/>
                <w:szCs w:val="20"/>
              </w:rPr>
            </w:pPr>
            <w:r w:rsidDel="00000000" w:rsidR="00000000" w:rsidRPr="00000000">
              <w:rPr>
                <w:sz w:val="20"/>
                <w:szCs w:val="20"/>
                <w:rtl w:val="0"/>
              </w:rPr>
              <w:t xml:space="preserve">GLM-130B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jc w:val="center"/>
              <w:rPr>
                <w:sz w:val="20"/>
                <w:szCs w:val="20"/>
              </w:rPr>
            </w:pPr>
            <w:r w:rsidDel="00000000" w:rsidR="00000000" w:rsidRPr="00000000">
              <w:rPr>
                <w:sz w:val="20"/>
                <w:szCs w:val="20"/>
                <w:rtl w:val="0"/>
              </w:rPr>
              <w:t xml:space="preserve">Tsinghua University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jc w:val="center"/>
              <w:rPr>
                <w:sz w:val="20"/>
                <w:szCs w:val="20"/>
              </w:rPr>
            </w:pPr>
            <w:r w:rsidDel="00000000" w:rsidR="00000000" w:rsidRPr="00000000">
              <w:rPr>
                <w:sz w:val="20"/>
                <w:szCs w:val="20"/>
                <w:rtl w:val="0"/>
              </w:rPr>
              <w:t xml:space="preserve">3.78E+23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jc w:val="center"/>
              <w:rPr>
                <w:sz w:val="20"/>
                <w:szCs w:val="20"/>
              </w:rPr>
            </w:pPr>
            <w:r w:rsidDel="00000000" w:rsidR="00000000" w:rsidRPr="00000000">
              <w:rPr>
                <w:sz w:val="20"/>
                <w:szCs w:val="20"/>
                <w:rtl w:val="0"/>
              </w:rPr>
              <w:t xml:space="preserve">43.30%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jc w:val="center"/>
              <w:rPr>
                <w:sz w:val="20"/>
                <w:szCs w:val="20"/>
              </w:rPr>
            </w:pPr>
            <w:r w:rsidDel="00000000" w:rsidR="00000000" w:rsidRPr="00000000">
              <w:rPr>
                <w:sz w:val="20"/>
                <w:szCs w:val="20"/>
                <w:rtl w:val="0"/>
              </w:rPr>
              <w:t xml:space="preserve">130,000,000,000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jc w:val="center"/>
              <w:rPr>
                <w:sz w:val="20"/>
                <w:szCs w:val="20"/>
              </w:rPr>
            </w:pPr>
            <w:r w:rsidDel="00000000" w:rsidR="00000000" w:rsidRPr="00000000">
              <w:rPr>
                <w:sz w:val="20"/>
                <w:szCs w:val="20"/>
                <w:rtl w:val="0"/>
              </w:rPr>
              <w:t xml:space="preserve">NVIDIA A100 SXM4 40 GB</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jc w:val="center"/>
              <w:rPr>
                <w:sz w:val="20"/>
                <w:szCs w:val="20"/>
              </w:rPr>
            </w:pPr>
            <w:r w:rsidDel="00000000" w:rsidR="00000000" w:rsidRPr="00000000">
              <w:rPr>
                <w:sz w:val="20"/>
                <w:szCs w:val="20"/>
                <w:rtl w:val="0"/>
              </w:rPr>
              <w:t xml:space="preserve">Falcon-40B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jc w:val="center"/>
              <w:rPr>
                <w:sz w:val="20"/>
                <w:szCs w:val="20"/>
              </w:rPr>
            </w:pPr>
            <w:r w:rsidDel="00000000" w:rsidR="00000000" w:rsidRPr="00000000">
              <w:rPr>
                <w:sz w:val="20"/>
                <w:szCs w:val="20"/>
                <w:rtl w:val="0"/>
              </w:rPr>
              <w:t xml:space="preserve">Technology Innovation Institute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jc w:val="center"/>
              <w:rPr>
                <w:sz w:val="20"/>
                <w:szCs w:val="20"/>
              </w:rPr>
            </w:pPr>
            <w:r w:rsidDel="00000000" w:rsidR="00000000" w:rsidRPr="00000000">
              <w:rPr>
                <w:sz w:val="20"/>
                <w:szCs w:val="20"/>
                <w:rtl w:val="0"/>
              </w:rPr>
              <w:t xml:space="preserve">2.40E+23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jc w:val="center"/>
              <w:rPr>
                <w:sz w:val="20"/>
                <w:szCs w:val="20"/>
              </w:rPr>
            </w:pPr>
            <w:r w:rsidDel="00000000" w:rsidR="00000000" w:rsidRPr="00000000">
              <w:rPr>
                <w:sz w:val="20"/>
                <w:szCs w:val="20"/>
                <w:rtl w:val="0"/>
              </w:rPr>
              <w:t xml:space="preserve">38.64%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jc w:val="center"/>
              <w:rPr>
                <w:sz w:val="20"/>
                <w:szCs w:val="20"/>
              </w:rPr>
            </w:pPr>
            <w:r w:rsidDel="00000000" w:rsidR="00000000" w:rsidRPr="00000000">
              <w:rPr>
                <w:sz w:val="20"/>
                <w:szCs w:val="20"/>
                <w:rtl w:val="0"/>
              </w:rPr>
              <w:t xml:space="preserve">40,000,000,000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jc w:val="center"/>
              <w:rPr>
                <w:sz w:val="20"/>
                <w:szCs w:val="20"/>
              </w:rPr>
            </w:pPr>
            <w:r w:rsidDel="00000000" w:rsidR="00000000" w:rsidRPr="00000000">
              <w:rPr>
                <w:sz w:val="20"/>
                <w:szCs w:val="20"/>
                <w:rtl w:val="0"/>
              </w:rPr>
              <w:t xml:space="preserve">NVIDIA A100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jc w:val="center"/>
              <w:rPr>
                <w:sz w:val="20"/>
                <w:szCs w:val="20"/>
              </w:rPr>
            </w:pPr>
            <w:r w:rsidDel="00000000" w:rsidR="00000000" w:rsidRPr="00000000">
              <w:rPr>
                <w:sz w:val="20"/>
                <w:szCs w:val="20"/>
                <w:rtl w:val="0"/>
              </w:rPr>
              <w:t xml:space="preserve">Gopher (280B)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jc w:val="center"/>
              <w:rPr>
                <w:sz w:val="20"/>
                <w:szCs w:val="20"/>
              </w:rPr>
            </w:pPr>
            <w:r w:rsidDel="00000000" w:rsidR="00000000" w:rsidRPr="00000000">
              <w:rPr>
                <w:sz w:val="20"/>
                <w:szCs w:val="20"/>
                <w:rtl w:val="0"/>
              </w:rPr>
              <w:t xml:space="preserve">DeepMind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jc w:val="center"/>
              <w:rPr>
                <w:sz w:val="20"/>
                <w:szCs w:val="20"/>
              </w:rPr>
            </w:pPr>
            <w:r w:rsidDel="00000000" w:rsidR="00000000" w:rsidRPr="00000000">
              <w:rPr>
                <w:sz w:val="20"/>
                <w:szCs w:val="20"/>
                <w:rtl w:val="0"/>
              </w:rPr>
              <w:t xml:space="preserve">6.31E+23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jc w:val="center"/>
              <w:rPr>
                <w:sz w:val="20"/>
                <w:szCs w:val="20"/>
              </w:rPr>
            </w:pPr>
            <w:r w:rsidDel="00000000" w:rsidR="00000000" w:rsidRPr="00000000">
              <w:rPr>
                <w:sz w:val="20"/>
                <w:szCs w:val="20"/>
                <w:rtl w:val="0"/>
              </w:rPr>
              <w:t xml:space="preserve">37.80%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jc w:val="center"/>
              <w:rPr>
                <w:sz w:val="20"/>
                <w:szCs w:val="20"/>
              </w:rPr>
            </w:pPr>
            <w:r w:rsidDel="00000000" w:rsidR="00000000" w:rsidRPr="00000000">
              <w:rPr>
                <w:sz w:val="20"/>
                <w:szCs w:val="20"/>
                <w:rtl w:val="0"/>
              </w:rPr>
              <w:t xml:space="preserve">280,000,000,000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jc w:val="center"/>
              <w:rPr>
                <w:sz w:val="20"/>
                <w:szCs w:val="20"/>
              </w:rPr>
            </w:pPr>
            <w:r w:rsidDel="00000000" w:rsidR="00000000" w:rsidRPr="00000000">
              <w:rPr>
                <w:sz w:val="20"/>
                <w:szCs w:val="20"/>
                <w:rtl w:val="0"/>
              </w:rPr>
              <w:t xml:space="preserve">Google TPU v3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jc w:val="center"/>
              <w:rPr>
                <w:sz w:val="20"/>
                <w:szCs w:val="20"/>
              </w:rPr>
            </w:pPr>
            <w:r w:rsidDel="00000000" w:rsidR="00000000" w:rsidRPr="00000000">
              <w:rPr>
                <w:sz w:val="20"/>
                <w:szCs w:val="20"/>
                <w:rtl w:val="0"/>
              </w:rPr>
              <w:t xml:space="preserve">Meena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jc w:val="center"/>
              <w:rPr>
                <w:sz w:val="20"/>
                <w:szCs w:val="20"/>
              </w:rPr>
            </w:pPr>
            <w:r w:rsidDel="00000000" w:rsidR="00000000" w:rsidRPr="00000000">
              <w:rPr>
                <w:sz w:val="20"/>
                <w:szCs w:val="20"/>
                <w:rtl w:val="0"/>
              </w:rPr>
              <w:t xml:space="preserve">Google Brain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jc w:val="center"/>
              <w:rPr>
                <w:sz w:val="20"/>
                <w:szCs w:val="20"/>
              </w:rPr>
            </w:pPr>
            <w:r w:rsidDel="00000000" w:rsidR="00000000" w:rsidRPr="00000000">
              <w:rPr>
                <w:sz w:val="20"/>
                <w:szCs w:val="20"/>
                <w:rtl w:val="0"/>
              </w:rPr>
              <w:t xml:space="preserve">1.12E+23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jc w:val="center"/>
              <w:rPr>
                <w:sz w:val="20"/>
                <w:szCs w:val="20"/>
              </w:rPr>
            </w:pPr>
            <w:r w:rsidDel="00000000" w:rsidR="00000000" w:rsidRPr="00000000">
              <w:rPr>
                <w:sz w:val="20"/>
                <w:szCs w:val="20"/>
                <w:rtl w:val="0"/>
              </w:rPr>
              <w:t xml:space="preserve">34.39%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jc w:val="center"/>
              <w:rPr>
                <w:sz w:val="20"/>
                <w:szCs w:val="20"/>
              </w:rPr>
            </w:pPr>
            <w:r w:rsidDel="00000000" w:rsidR="00000000" w:rsidRPr="00000000">
              <w:rPr>
                <w:sz w:val="20"/>
                <w:szCs w:val="20"/>
                <w:rtl w:val="0"/>
              </w:rPr>
              <w:t xml:space="preserve">2,600,000,000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jc w:val="center"/>
              <w:rPr>
                <w:sz w:val="20"/>
                <w:szCs w:val="20"/>
              </w:rPr>
            </w:pPr>
            <w:r w:rsidDel="00000000" w:rsidR="00000000" w:rsidRPr="00000000">
              <w:rPr>
                <w:sz w:val="20"/>
                <w:szCs w:val="20"/>
                <w:rtl w:val="0"/>
              </w:rPr>
              <w:t xml:space="preserve">Google TPU v3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jc w:val="center"/>
              <w:rPr>
                <w:sz w:val="20"/>
                <w:szCs w:val="20"/>
              </w:rPr>
            </w:pPr>
            <w:r w:rsidDel="00000000" w:rsidR="00000000" w:rsidRPr="00000000">
              <w:rPr>
                <w:sz w:val="20"/>
                <w:szCs w:val="20"/>
                <w:rtl w:val="0"/>
              </w:rPr>
              <w:t xml:space="preserve">Nemotron-3-8B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jc w:val="center"/>
              <w:rPr>
                <w:sz w:val="20"/>
                <w:szCs w:val="20"/>
              </w:rPr>
            </w:pPr>
            <w:r w:rsidDel="00000000" w:rsidR="00000000" w:rsidRPr="00000000">
              <w:rPr>
                <w:sz w:val="20"/>
                <w:szCs w:val="20"/>
                <w:rtl w:val="0"/>
              </w:rPr>
              <w:t xml:space="preserve">NVIDIA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jc w:val="center"/>
              <w:rPr>
                <w:sz w:val="20"/>
                <w:szCs w:val="20"/>
              </w:rPr>
            </w:pPr>
            <w:r w:rsidDel="00000000" w:rsidR="00000000" w:rsidRPr="00000000">
              <w:rPr>
                <w:sz w:val="20"/>
                <w:szCs w:val="20"/>
                <w:rtl w:val="0"/>
              </w:rPr>
              <w:t xml:space="preserve">1.80E+23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jc w:val="center"/>
              <w:rPr>
                <w:sz w:val="20"/>
                <w:szCs w:val="20"/>
              </w:rPr>
            </w:pPr>
            <w:r w:rsidDel="00000000" w:rsidR="00000000" w:rsidRPr="00000000">
              <w:rPr>
                <w:sz w:val="20"/>
                <w:szCs w:val="20"/>
                <w:rtl w:val="0"/>
              </w:rPr>
              <w:t xml:space="preserve">34.00%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jc w:val="center"/>
              <w:rPr>
                <w:sz w:val="20"/>
                <w:szCs w:val="20"/>
              </w:rPr>
            </w:pPr>
            <w:r w:rsidDel="00000000" w:rsidR="00000000" w:rsidRPr="00000000">
              <w:rPr>
                <w:sz w:val="20"/>
                <w:szCs w:val="20"/>
                <w:rtl w:val="0"/>
              </w:rPr>
              <w:t xml:space="preserve">8,000,000,000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jc w:val="center"/>
              <w:rPr>
                <w:sz w:val="20"/>
                <w:szCs w:val="20"/>
              </w:rPr>
            </w:pPr>
            <w:r w:rsidDel="00000000" w:rsidR="00000000" w:rsidRPr="00000000">
              <w:rPr>
                <w:sz w:val="20"/>
                <w:szCs w:val="20"/>
                <w:rtl w:val="0"/>
              </w:rPr>
              <w:t xml:space="preserve">NVIDIA A100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jc w:val="center"/>
              <w:rPr>
                <w:sz w:val="20"/>
                <w:szCs w:val="20"/>
              </w:rPr>
            </w:pPr>
            <w:r w:rsidDel="00000000" w:rsidR="00000000" w:rsidRPr="00000000">
              <w:rPr>
                <w:sz w:val="20"/>
                <w:szCs w:val="20"/>
                <w:rtl w:val="0"/>
              </w:rPr>
              <w:t xml:space="preserve">BloombergGPT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jc w:val="center"/>
              <w:rPr>
                <w:sz w:val="20"/>
                <w:szCs w:val="20"/>
              </w:rPr>
            </w:pPr>
            <w:r w:rsidDel="00000000" w:rsidR="00000000" w:rsidRPr="00000000">
              <w:rPr>
                <w:sz w:val="20"/>
                <w:szCs w:val="20"/>
                <w:rtl w:val="0"/>
              </w:rPr>
              <w:t xml:space="preserve">Bloomberg,Johns Hopkins University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jc w:val="center"/>
              <w:rPr>
                <w:sz w:val="20"/>
                <w:szCs w:val="20"/>
              </w:rPr>
            </w:pPr>
            <w:r w:rsidDel="00000000" w:rsidR="00000000" w:rsidRPr="00000000">
              <w:rPr>
                <w:sz w:val="20"/>
                <w:szCs w:val="20"/>
                <w:rtl w:val="0"/>
              </w:rPr>
              <w:t xml:space="preserve">2.36E+23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jc w:val="center"/>
              <w:rPr>
                <w:sz w:val="20"/>
                <w:szCs w:val="20"/>
              </w:rPr>
            </w:pPr>
            <w:r w:rsidDel="00000000" w:rsidR="00000000" w:rsidRPr="00000000">
              <w:rPr>
                <w:sz w:val="20"/>
                <w:szCs w:val="20"/>
                <w:rtl w:val="0"/>
              </w:rPr>
              <w:t xml:space="preserve">32.00%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jc w:val="center"/>
              <w:rPr>
                <w:sz w:val="20"/>
                <w:szCs w:val="20"/>
              </w:rPr>
            </w:pPr>
            <w:r w:rsidDel="00000000" w:rsidR="00000000" w:rsidRPr="00000000">
              <w:rPr>
                <w:sz w:val="20"/>
                <w:szCs w:val="20"/>
                <w:rtl w:val="0"/>
              </w:rPr>
              <w:t xml:space="preserve">50,558,868,480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jc w:val="center"/>
              <w:rPr>
                <w:sz w:val="20"/>
                <w:szCs w:val="20"/>
              </w:rPr>
            </w:pPr>
            <w:r w:rsidDel="00000000" w:rsidR="00000000" w:rsidRPr="00000000">
              <w:rPr>
                <w:sz w:val="20"/>
                <w:szCs w:val="20"/>
                <w:rtl w:val="0"/>
              </w:rPr>
              <w:t xml:space="preserve">NVIDIA A100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jc w:val="center"/>
              <w:rPr>
                <w:sz w:val="20"/>
                <w:szCs w:val="20"/>
              </w:rPr>
            </w:pPr>
            <w:r w:rsidDel="00000000" w:rsidR="00000000" w:rsidRPr="00000000">
              <w:rPr>
                <w:sz w:val="20"/>
                <w:szCs w:val="20"/>
                <w:rtl w:val="0"/>
              </w:rPr>
              <w:t xml:space="preserve">UL2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jc w:val="center"/>
              <w:rPr>
                <w:sz w:val="20"/>
                <w:szCs w:val="20"/>
              </w:rPr>
            </w:pPr>
            <w:r w:rsidDel="00000000" w:rsidR="00000000" w:rsidRPr="00000000">
              <w:rPr>
                <w:sz w:val="20"/>
                <w:szCs w:val="20"/>
                <w:rtl w:val="0"/>
              </w:rPr>
              <w:t xml:space="preserve">Google Research,Google Brain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jc w:val="center"/>
              <w:rPr>
                <w:sz w:val="20"/>
                <w:szCs w:val="20"/>
              </w:rPr>
            </w:pPr>
            <w:r w:rsidDel="00000000" w:rsidR="00000000" w:rsidRPr="00000000">
              <w:rPr>
                <w:sz w:val="20"/>
                <w:szCs w:val="20"/>
                <w:rtl w:val="0"/>
              </w:rPr>
              <w:t xml:space="preserve">1.20E+23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jc w:val="center"/>
              <w:rPr>
                <w:sz w:val="20"/>
                <w:szCs w:val="20"/>
              </w:rPr>
            </w:pPr>
            <w:r w:rsidDel="00000000" w:rsidR="00000000" w:rsidRPr="00000000">
              <w:rPr>
                <w:sz w:val="20"/>
                <w:szCs w:val="20"/>
                <w:rtl w:val="0"/>
              </w:rPr>
              <w:t xml:space="preserve">31.80%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jc w:val="center"/>
              <w:rPr>
                <w:sz w:val="20"/>
                <w:szCs w:val="20"/>
              </w:rPr>
            </w:pPr>
            <w:r w:rsidDel="00000000" w:rsidR="00000000" w:rsidRPr="00000000">
              <w:rPr>
                <w:sz w:val="20"/>
                <w:szCs w:val="20"/>
                <w:rtl w:val="0"/>
              </w:rPr>
              <w:t xml:space="preserve">20,000,000,000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jc w:val="center"/>
              <w:rPr>
                <w:sz w:val="20"/>
                <w:szCs w:val="20"/>
              </w:rPr>
            </w:pPr>
            <w:r w:rsidDel="00000000" w:rsidR="00000000" w:rsidRPr="00000000">
              <w:rPr>
                <w:sz w:val="20"/>
                <w:szCs w:val="20"/>
                <w:rtl w:val="0"/>
              </w:rPr>
              <w:t xml:space="preserve">Google TPU v4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jc w:val="center"/>
              <w:rPr>
                <w:sz w:val="20"/>
                <w:szCs w:val="20"/>
              </w:rPr>
            </w:pPr>
            <w:r w:rsidDel="00000000" w:rsidR="00000000" w:rsidRPr="00000000">
              <w:rPr>
                <w:sz w:val="20"/>
                <w:szCs w:val="20"/>
                <w:rtl w:val="0"/>
              </w:rPr>
              <w:t xml:space="preserve">Megatron-Turing NLG 530B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jc w:val="center"/>
              <w:rPr>
                <w:sz w:val="20"/>
                <w:szCs w:val="20"/>
              </w:rPr>
            </w:pPr>
            <w:r w:rsidDel="00000000" w:rsidR="00000000" w:rsidRPr="00000000">
              <w:rPr>
                <w:sz w:val="20"/>
                <w:szCs w:val="20"/>
                <w:rtl w:val="0"/>
              </w:rPr>
              <w:t xml:space="preserve">Microsoft,NVIDIA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jc w:val="center"/>
              <w:rPr>
                <w:sz w:val="20"/>
                <w:szCs w:val="20"/>
              </w:rPr>
            </w:pPr>
            <w:r w:rsidDel="00000000" w:rsidR="00000000" w:rsidRPr="00000000">
              <w:rPr>
                <w:sz w:val="20"/>
                <w:szCs w:val="20"/>
                <w:rtl w:val="0"/>
              </w:rPr>
              <w:t xml:space="preserve">1.17E+24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jc w:val="center"/>
              <w:rPr>
                <w:sz w:val="20"/>
                <w:szCs w:val="20"/>
              </w:rPr>
            </w:pPr>
            <w:r w:rsidDel="00000000" w:rsidR="00000000" w:rsidRPr="00000000">
              <w:rPr>
                <w:sz w:val="20"/>
                <w:szCs w:val="20"/>
                <w:rtl w:val="0"/>
              </w:rPr>
              <w:t xml:space="preserve">30.20%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jc w:val="center"/>
              <w:rPr>
                <w:sz w:val="20"/>
                <w:szCs w:val="20"/>
              </w:rPr>
            </w:pPr>
            <w:r w:rsidDel="00000000" w:rsidR="00000000" w:rsidRPr="00000000">
              <w:rPr>
                <w:sz w:val="20"/>
                <w:szCs w:val="20"/>
                <w:rtl w:val="0"/>
              </w:rPr>
              <w:t xml:space="preserve">530,000,000,000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jc w:val="center"/>
              <w:rPr>
                <w:sz w:val="20"/>
                <w:szCs w:val="20"/>
              </w:rPr>
            </w:pPr>
            <w:r w:rsidDel="00000000" w:rsidR="00000000" w:rsidRPr="00000000">
              <w:rPr>
                <w:sz w:val="20"/>
                <w:szCs w:val="20"/>
                <w:rtl w:val="0"/>
              </w:rPr>
              <w:t xml:space="preserve">NVIDIA A100 SXM4 80 GB</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jc w:val="center"/>
              <w:rPr>
                <w:sz w:val="20"/>
                <w:szCs w:val="20"/>
              </w:rPr>
            </w:pPr>
            <w:r w:rsidDel="00000000" w:rsidR="00000000" w:rsidRPr="00000000">
              <w:rPr>
                <w:sz w:val="20"/>
                <w:szCs w:val="20"/>
                <w:rtl w:val="0"/>
              </w:rPr>
              <w:t xml:space="preserve">GPT-3 175B (davinci)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jc w:val="center"/>
              <w:rPr>
                <w:sz w:val="20"/>
                <w:szCs w:val="20"/>
              </w:rPr>
            </w:pPr>
            <w:r w:rsidDel="00000000" w:rsidR="00000000" w:rsidRPr="00000000">
              <w:rPr>
                <w:sz w:val="20"/>
                <w:szCs w:val="20"/>
                <w:rtl w:val="0"/>
              </w:rPr>
              <w:t xml:space="preserve">OpenAI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jc w:val="center"/>
              <w:rPr>
                <w:sz w:val="20"/>
                <w:szCs w:val="20"/>
              </w:rPr>
            </w:pPr>
            <w:r w:rsidDel="00000000" w:rsidR="00000000" w:rsidRPr="00000000">
              <w:rPr>
                <w:sz w:val="20"/>
                <w:szCs w:val="20"/>
                <w:rtl w:val="0"/>
              </w:rPr>
              <w:t xml:space="preserve">3.14E+23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jc w:val="center"/>
              <w:rPr>
                <w:sz w:val="20"/>
                <w:szCs w:val="20"/>
              </w:rPr>
            </w:pPr>
            <w:r w:rsidDel="00000000" w:rsidR="00000000" w:rsidRPr="00000000">
              <w:rPr>
                <w:sz w:val="20"/>
                <w:szCs w:val="20"/>
                <w:rtl w:val="0"/>
              </w:rPr>
              <w:t xml:space="preserve">21.96%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jc w:val="center"/>
              <w:rPr>
                <w:sz w:val="20"/>
                <w:szCs w:val="20"/>
              </w:rPr>
            </w:pPr>
            <w:r w:rsidDel="00000000" w:rsidR="00000000" w:rsidRPr="00000000">
              <w:rPr>
                <w:sz w:val="20"/>
                <w:szCs w:val="20"/>
                <w:rtl w:val="0"/>
              </w:rPr>
              <w:t xml:space="preserve">175,000,000,000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jc w:val="center"/>
              <w:rPr>
                <w:sz w:val="20"/>
                <w:szCs w:val="20"/>
              </w:rPr>
            </w:pPr>
            <w:r w:rsidDel="00000000" w:rsidR="00000000" w:rsidRPr="00000000">
              <w:rPr>
                <w:sz w:val="20"/>
                <w:szCs w:val="20"/>
                <w:rtl w:val="0"/>
              </w:rPr>
              <w:t xml:space="preserve">NVIDIA Tesla V100 DGXS 32 GB</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jc w:val="center"/>
              <w:rPr>
                <w:sz w:val="20"/>
                <w:szCs w:val="20"/>
              </w:rPr>
            </w:pPr>
            <w:r w:rsidDel="00000000" w:rsidR="00000000" w:rsidRPr="00000000">
              <w:rPr>
                <w:sz w:val="20"/>
                <w:szCs w:val="20"/>
                <w:rtl w:val="0"/>
              </w:rPr>
              <w:t xml:space="preserve">HyperCLOVA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jc w:val="center"/>
              <w:rPr>
                <w:sz w:val="20"/>
                <w:szCs w:val="20"/>
              </w:rPr>
            </w:pPr>
            <w:r w:rsidDel="00000000" w:rsidR="00000000" w:rsidRPr="00000000">
              <w:rPr>
                <w:sz w:val="20"/>
                <w:szCs w:val="20"/>
                <w:rtl w:val="0"/>
              </w:rPr>
              <w:t xml:space="preserve">NAVER,Search Solutions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jc w:val="center"/>
              <w:rPr>
                <w:sz w:val="20"/>
                <w:szCs w:val="20"/>
              </w:rPr>
            </w:pPr>
            <w:r w:rsidDel="00000000" w:rsidR="00000000" w:rsidRPr="00000000">
              <w:rPr>
                <w:sz w:val="20"/>
                <w:szCs w:val="20"/>
                <w:rtl w:val="0"/>
              </w:rPr>
              <w:t xml:space="preserve">1.48E+23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jc w:val="center"/>
              <w:rPr>
                <w:sz w:val="20"/>
                <w:szCs w:val="20"/>
              </w:rPr>
            </w:pPr>
            <w:r w:rsidDel="00000000" w:rsidR="00000000" w:rsidRPr="00000000">
              <w:rPr>
                <w:sz w:val="20"/>
                <w:szCs w:val="20"/>
                <w:rtl w:val="0"/>
              </w:rPr>
              <w:t xml:space="preserve">20.00%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jc w:val="center"/>
              <w:rPr>
                <w:sz w:val="20"/>
                <w:szCs w:val="20"/>
              </w:rPr>
            </w:pPr>
            <w:r w:rsidDel="00000000" w:rsidR="00000000" w:rsidRPr="00000000">
              <w:rPr>
                <w:sz w:val="20"/>
                <w:szCs w:val="20"/>
                <w:rtl w:val="0"/>
              </w:rPr>
              <w:t xml:space="preserve">82,000,000,000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jc w:val="center"/>
              <w:rPr>
                <w:sz w:val="20"/>
                <w:szCs w:val="20"/>
              </w:rPr>
            </w:pPr>
            <w:r w:rsidDel="00000000" w:rsidR="00000000" w:rsidRPr="00000000">
              <w:rPr>
                <w:sz w:val="20"/>
                <w:szCs w:val="20"/>
                <w:rtl w:val="0"/>
              </w:rPr>
              <w:t xml:space="preserve">NVIDIA A100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jc w:val="center"/>
              <w:rPr>
                <w:sz w:val="20"/>
                <w:szCs w:val="20"/>
              </w:rPr>
            </w:pPr>
            <w:r w:rsidDel="00000000" w:rsidR="00000000" w:rsidRPr="00000000">
              <w:rPr>
                <w:sz w:val="20"/>
                <w:szCs w:val="20"/>
                <w:rtl w:val="0"/>
              </w:rPr>
              <w:t xml:space="preserve">Falcon-180B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jc w:val="center"/>
              <w:rPr>
                <w:sz w:val="20"/>
                <w:szCs w:val="20"/>
              </w:rPr>
            </w:pPr>
            <w:r w:rsidDel="00000000" w:rsidR="00000000" w:rsidRPr="00000000">
              <w:rPr>
                <w:sz w:val="20"/>
                <w:szCs w:val="20"/>
                <w:rtl w:val="0"/>
              </w:rPr>
              <w:t xml:space="preserve">Technology Innovation Institute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jc w:val="center"/>
              <w:rPr>
                <w:sz w:val="20"/>
                <w:szCs w:val="20"/>
              </w:rPr>
            </w:pPr>
            <w:r w:rsidDel="00000000" w:rsidR="00000000" w:rsidRPr="00000000">
              <w:rPr>
                <w:sz w:val="20"/>
                <w:szCs w:val="20"/>
                <w:rtl w:val="0"/>
              </w:rPr>
              <w:t xml:space="preserve">3.76E+24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jc w:val="center"/>
              <w:rPr>
                <w:sz w:val="20"/>
                <w:szCs w:val="20"/>
              </w:rPr>
            </w:pPr>
            <w:r w:rsidDel="00000000" w:rsidR="00000000" w:rsidRPr="00000000">
              <w:rPr>
                <w:sz w:val="20"/>
                <w:szCs w:val="20"/>
                <w:rtl w:val="0"/>
              </w:rPr>
              <w:t xml:space="preserve">18.76%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jc w:val="center"/>
              <w:rPr>
                <w:sz w:val="20"/>
                <w:szCs w:val="20"/>
              </w:rPr>
            </w:pPr>
            <w:r w:rsidDel="00000000" w:rsidR="00000000" w:rsidRPr="00000000">
              <w:rPr>
                <w:sz w:val="20"/>
                <w:szCs w:val="20"/>
                <w:rtl w:val="0"/>
              </w:rPr>
              <w:t xml:space="preserve">180,000,000,000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jc w:val="center"/>
              <w:rPr>
                <w:sz w:val="20"/>
                <w:szCs w:val="20"/>
              </w:rPr>
            </w:pPr>
            <w:r w:rsidDel="00000000" w:rsidR="00000000" w:rsidRPr="00000000">
              <w:rPr>
                <w:sz w:val="20"/>
                <w:szCs w:val="20"/>
                <w:rtl w:val="0"/>
              </w:rPr>
              <w:t xml:space="preserve">NVIDIA A100 SXM4 40 GB</w:t>
            </w:r>
          </w:p>
        </w:tc>
      </w:tr>
    </w:tbl>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These figures from a recent Bytedance paper, </w:t>
      </w:r>
      <w:hyperlink r:id="rId11">
        <w:r w:rsidDel="00000000" w:rsidR="00000000" w:rsidRPr="00000000">
          <w:rPr>
            <w:color w:val="1155cc"/>
            <w:u w:val="single"/>
            <w:rtl w:val="0"/>
          </w:rPr>
          <w:t xml:space="preserve">MegaScale</w:t>
        </w:r>
      </w:hyperlink>
      <w:r w:rsidDel="00000000" w:rsidR="00000000" w:rsidRPr="00000000">
        <w:rPr>
          <w:rtl w:val="0"/>
        </w:rPr>
        <w:t xml:space="preserve">, are very impressive. </w:t>
      </w:r>
    </w:p>
    <w:p w:rsidR="00000000" w:rsidDel="00000000" w:rsidP="00000000" w:rsidRDefault="00000000" w:rsidRPr="00000000" w14:paraId="00000098">
      <w:pPr>
        <w:jc w:val="center"/>
        <w:rPr/>
      </w:pPr>
      <w:r w:rsidDel="00000000" w:rsidR="00000000" w:rsidRPr="00000000">
        <w:rPr/>
        <w:drawing>
          <wp:inline distB="114300" distT="114300" distL="114300" distR="114300">
            <wp:extent cx="8533238" cy="4545343"/>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8533238" cy="4545343"/>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b w:val="1"/>
          <w:rtl w:val="0"/>
        </w:rPr>
        <w:t xml:space="preserve">So, where my FLOPS at?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Like many systems optimization problems, the answer isn’t obvious and bottlenecks appear up and down the stack:</w:t>
      </w:r>
    </w:p>
    <w:p w:rsidR="00000000" w:rsidDel="00000000" w:rsidP="00000000" w:rsidRDefault="00000000" w:rsidRPr="00000000" w14:paraId="0000009F">
      <w:pPr>
        <w:numPr>
          <w:ilvl w:val="0"/>
          <w:numId w:val="1"/>
        </w:numPr>
        <w:ind w:left="720" w:hanging="360"/>
        <w:rPr>
          <w:u w:val="none"/>
        </w:rPr>
      </w:pPr>
      <w:r w:rsidDel="00000000" w:rsidR="00000000" w:rsidRPr="00000000">
        <w:rPr>
          <w:rtl w:val="0"/>
        </w:rPr>
        <w:t xml:space="preserve">Memory bandwidth between the GPU and HBM</w:t>
      </w:r>
    </w:p>
    <w:p w:rsidR="00000000" w:rsidDel="00000000" w:rsidP="00000000" w:rsidRDefault="00000000" w:rsidRPr="00000000" w14:paraId="000000A0">
      <w:pPr>
        <w:numPr>
          <w:ilvl w:val="0"/>
          <w:numId w:val="1"/>
        </w:numPr>
        <w:ind w:left="720" w:hanging="360"/>
        <w:rPr>
          <w:u w:val="none"/>
        </w:rPr>
      </w:pPr>
      <w:r w:rsidDel="00000000" w:rsidR="00000000" w:rsidRPr="00000000">
        <w:rPr>
          <w:rtl w:val="0"/>
        </w:rPr>
        <w:t xml:space="preserve">Size of the NVLink / NVSwitch domain.  </w:t>
      </w:r>
      <w:hyperlink r:id="rId13">
        <w:r w:rsidDel="00000000" w:rsidR="00000000" w:rsidRPr="00000000">
          <w:rPr>
            <w:color w:val="1155cc"/>
            <w:u w:val="single"/>
            <w:rtl w:val="0"/>
          </w:rPr>
          <w:t xml:space="preserve">UALink by Intel/AMD/BRCM</w:t>
        </w:r>
      </w:hyperlink>
      <w:r w:rsidDel="00000000" w:rsidR="00000000" w:rsidRPr="00000000">
        <w:rPr>
          <w:rtl w:val="0"/>
        </w:rPr>
      </w:r>
    </w:p>
    <w:p w:rsidR="00000000" w:rsidDel="00000000" w:rsidP="00000000" w:rsidRDefault="00000000" w:rsidRPr="00000000" w14:paraId="000000A1">
      <w:pPr>
        <w:numPr>
          <w:ilvl w:val="0"/>
          <w:numId w:val="1"/>
        </w:numPr>
        <w:ind w:left="720" w:hanging="360"/>
        <w:rPr>
          <w:u w:val="none"/>
        </w:rPr>
      </w:pPr>
      <w:r w:rsidDel="00000000" w:rsidR="00000000" w:rsidRPr="00000000">
        <w:rPr>
          <w:rtl w:val="0"/>
        </w:rPr>
        <w:t xml:space="preserve">Optimization of collective operations like </w:t>
      </w:r>
      <w:hyperlink r:id="rId14">
        <w:r w:rsidDel="00000000" w:rsidR="00000000" w:rsidRPr="00000000">
          <w:rPr>
            <w:color w:val="1155cc"/>
            <w:u w:val="single"/>
            <w:rtl w:val="0"/>
          </w:rPr>
          <w:t xml:space="preserve">NCCL</w:t>
        </w:r>
      </w:hyperlink>
      <w:r w:rsidDel="00000000" w:rsidR="00000000" w:rsidRPr="00000000">
        <w:rPr>
          <w:rtl w:val="0"/>
        </w:rPr>
        <w:t xml:space="preserve">, </w:t>
      </w:r>
      <w:hyperlink r:id="rId15">
        <w:r w:rsidDel="00000000" w:rsidR="00000000" w:rsidRPr="00000000">
          <w:rPr>
            <w:color w:val="1155cc"/>
            <w:u w:val="single"/>
            <w:rtl w:val="0"/>
          </w:rPr>
          <w:t xml:space="preserve">MCCL</w:t>
        </w:r>
      </w:hyperlink>
      <w:r w:rsidDel="00000000" w:rsidR="00000000" w:rsidRPr="00000000">
        <w:rPr>
          <w:rtl w:val="0"/>
        </w:rPr>
        <w:t xml:space="preserve">, etc </w:t>
      </w:r>
    </w:p>
    <w:p w:rsidR="00000000" w:rsidDel="00000000" w:rsidP="00000000" w:rsidRDefault="00000000" w:rsidRPr="00000000" w14:paraId="000000A2">
      <w:pPr>
        <w:numPr>
          <w:ilvl w:val="0"/>
          <w:numId w:val="1"/>
        </w:numPr>
        <w:ind w:left="720" w:hanging="360"/>
        <w:rPr>
          <w:u w:val="none"/>
        </w:rPr>
      </w:pPr>
      <w:r w:rsidDel="00000000" w:rsidR="00000000" w:rsidRPr="00000000">
        <w:rPr>
          <w:rtl w:val="0"/>
        </w:rPr>
        <w:t xml:space="preserve">Number of checkpoint restarts due to hardware failures and time to write and reload from storage </w:t>
      </w:r>
    </w:p>
    <w:p w:rsidR="00000000" w:rsidDel="00000000" w:rsidP="00000000" w:rsidRDefault="00000000" w:rsidRPr="00000000" w14:paraId="000000A3">
      <w:pPr>
        <w:numPr>
          <w:ilvl w:val="0"/>
          <w:numId w:val="1"/>
        </w:numPr>
        <w:ind w:left="720" w:hanging="360"/>
        <w:rPr>
          <w:u w:val="none"/>
        </w:rPr>
      </w:pPr>
      <w:r w:rsidDel="00000000" w:rsidR="00000000" w:rsidRPr="00000000">
        <w:rPr>
          <w:rtl w:val="0"/>
        </w:rPr>
        <w:t xml:space="preserve">Scheduling and placement of training jobs - SLURM, K8s, custom schedulers, etc</w:t>
      </w:r>
    </w:p>
    <w:p w:rsidR="00000000" w:rsidDel="00000000" w:rsidP="00000000" w:rsidRDefault="00000000" w:rsidRPr="00000000" w14:paraId="000000A4">
      <w:pPr>
        <w:numPr>
          <w:ilvl w:val="0"/>
          <w:numId w:val="1"/>
        </w:numPr>
        <w:ind w:left="720" w:hanging="360"/>
        <w:rPr>
          <w:u w:val="none"/>
        </w:rPr>
      </w:pPr>
      <w:r w:rsidDel="00000000" w:rsidR="00000000" w:rsidRPr="00000000">
        <w:rPr>
          <w:rtl w:val="0"/>
        </w:rPr>
        <w:t xml:space="preserve">Network bandwidth and congestion for models spread across top-of-rack and spine switches - See Google optical switching and optimized congestion control protocols. </w:t>
      </w:r>
    </w:p>
    <w:p w:rsidR="00000000" w:rsidDel="00000000" w:rsidP="00000000" w:rsidRDefault="00000000" w:rsidRPr="00000000" w14:paraId="000000A5">
      <w:pPr>
        <w:numPr>
          <w:ilvl w:val="0"/>
          <w:numId w:val="1"/>
        </w:numPr>
        <w:ind w:left="720" w:hanging="360"/>
        <w:rPr>
          <w:u w:val="none"/>
        </w:rPr>
      </w:pPr>
      <w:r w:rsidDel="00000000" w:rsidR="00000000" w:rsidRPr="00000000">
        <w:rPr>
          <w:rtl w:val="0"/>
        </w:rPr>
        <w:t xml:space="preserve">Choice of parallelism techniques</w:t>
      </w:r>
    </w:p>
    <w:p w:rsidR="00000000" w:rsidDel="00000000" w:rsidP="00000000" w:rsidRDefault="00000000" w:rsidRPr="00000000" w14:paraId="000000A6">
      <w:pPr>
        <w:numPr>
          <w:ilvl w:val="0"/>
          <w:numId w:val="1"/>
        </w:numPr>
        <w:ind w:left="720" w:hanging="360"/>
        <w:rPr>
          <w:u w:val="none"/>
        </w:rPr>
      </w:pPr>
      <w:r w:rsidDel="00000000" w:rsidR="00000000" w:rsidRPr="00000000">
        <w:rPr>
          <w:rtl w:val="0"/>
        </w:rPr>
        <w:t xml:space="preserve">Others?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SNOW recently published a detailed blog on performance issues they need to overcome in training Artic.  The section on communications overhead was particularly striking, </w:t>
      </w:r>
      <w:hyperlink r:id="rId16">
        <w:r w:rsidDel="00000000" w:rsidR="00000000" w:rsidRPr="00000000">
          <w:rPr>
            <w:color w:val="1155cc"/>
            <w:u w:val="single"/>
            <w:rtl w:val="0"/>
          </w:rPr>
          <w:t xml:space="preserve">“Without any further optimizations, we observed the communication overhead to be larger than 50%.”</w:t>
        </w:r>
      </w:hyperlink>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b w:val="1"/>
          <w:rtl w:val="0"/>
        </w:rPr>
        <w:t xml:space="preserve">Reliability and Failures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The other issue eating FLOPs is reliability.  The field failure rate of hardware and cluster instability are all leaving a significant amount of FLOPs on the floor.   The quotes below are consistent with practitioners I’ve been speaking with regarding field failure rates and overall cluster instability.</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A </w:t>
      </w:r>
      <w:hyperlink r:id="rId17">
        <w:r w:rsidDel="00000000" w:rsidR="00000000" w:rsidRPr="00000000">
          <w:rPr>
            <w:color w:val="1155cc"/>
            <w:u w:val="single"/>
            <w:rtl w:val="0"/>
          </w:rPr>
          <w:t xml:space="preserve">recent blog by Reka</w:t>
        </w:r>
      </w:hyperlink>
      <w:r w:rsidDel="00000000" w:rsidR="00000000" w:rsidRPr="00000000">
        <w:rPr>
          <w:rtl w:val="0"/>
        </w:rPr>
        <w:t xml:space="preserve"> co-founder and chief scientist Yi Tay paints a startling picture, Tay points out that training clusters are literally a, “Hardware Lottery,”  making a reference to the </w:t>
      </w:r>
      <w:hyperlink r:id="rId18">
        <w:r w:rsidDel="00000000" w:rsidR="00000000" w:rsidRPr="00000000">
          <w:rPr>
            <w:color w:val="1155cc"/>
            <w:u w:val="single"/>
            <w:rtl w:val="0"/>
          </w:rPr>
          <w:t xml:space="preserve">fascinating paper of the same name</w:t>
        </w:r>
      </w:hyperlink>
      <w:r w:rsidDel="00000000" w:rsidR="00000000" w:rsidRPr="00000000">
        <w:rPr>
          <w:rtl w:val="0"/>
        </w:rPr>
        <w:t xml:space="preserve"> by his former colleague at Google Brain, Sara Hooker.</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i w:val="1"/>
        </w:rPr>
      </w:pPr>
      <w:r w:rsidDel="00000000" w:rsidR="00000000" w:rsidRPr="00000000">
        <w:rPr>
          <w:i w:val="1"/>
          <w:rtl w:val="0"/>
        </w:rPr>
        <w:t xml:space="preserve">“More specifically, we’ve leased a few clusters from several compute providers, each with a range of hundreds to thousands of chips. We’ve seen clusters that range from passable (just annoying problems that are solvable with some minor SWE hours) to totally unusable clusters that fail every few hours due to a myriad of reasons. Specifically, some clusters have nodes that fail every N hour with issues ranging from cabling issues (where N is unreasonably small), GPU hardware errors etc. Even more surprisingly, every cluster across the same provider could also be vastly different in terms of how robust it was. “</w:t>
      </w:r>
    </w:p>
    <w:p w:rsidR="00000000" w:rsidDel="00000000" w:rsidP="00000000" w:rsidRDefault="00000000" w:rsidRPr="00000000" w14:paraId="000000B4">
      <w:pPr>
        <w:rPr>
          <w:i w:val="1"/>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Some perspective from X.ai, Meta, and BigScience: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b w:val="1"/>
          <w:rtl w:val="0"/>
        </w:rPr>
        <w:t xml:space="preserve">X.ai - Grok</w:t>
      </w:r>
    </w:p>
    <w:p w:rsidR="00000000" w:rsidDel="00000000" w:rsidP="00000000" w:rsidRDefault="00000000" w:rsidRPr="00000000" w14:paraId="000000B8">
      <w:pPr>
        <w:rPr>
          <w:i w:val="1"/>
        </w:rPr>
      </w:pPr>
      <w:r w:rsidDel="00000000" w:rsidR="00000000" w:rsidRPr="00000000">
        <w:rPr>
          <w:i w:val="1"/>
          <w:rtl w:val="0"/>
        </w:rPr>
        <w:t xml:space="preserve">“LLM training runs like a freight train thundering ahead; if one car derails, the entire train is dragged off the tracks, making it difficult to set upright again. There are a myriad of ways GPUs fail: manufacturing defects, loose connections, incorrect configuration, degraded memory chips, the occasional random bit flip, and more. When training, we synchronize computations across tens of thousands of GPUs for months on end, and all these failure modes become frequent due to scale. To overcome these challenges, we employ a set of custom distributed systems that ensure that every type of failure is immediately identified and automatically handled. At xAI, we have made maximizing useful compute per watt the key focus of our efforts. Over the past few months, our infrastructure has enabled us to minimize downtime and maintain a high Model Flop Utilization (MFU) even in the presence of unreliable hardware.”</w:t>
      </w:r>
    </w:p>
    <w:p w:rsidR="00000000" w:rsidDel="00000000" w:rsidP="00000000" w:rsidRDefault="00000000" w:rsidRPr="00000000" w14:paraId="000000B9">
      <w:pPr>
        <w:rPr>
          <w:i w:val="1"/>
        </w:rPr>
      </w:pPr>
      <w:hyperlink r:id="rId19">
        <w:r w:rsidDel="00000000" w:rsidR="00000000" w:rsidRPr="00000000">
          <w:rPr>
            <w:i w:val="1"/>
            <w:color w:val="1155cc"/>
            <w:u w:val="single"/>
            <w:rtl w:val="0"/>
          </w:rPr>
          <w:t xml:space="preserve">https://x.ai/blog/grok</w:t>
        </w:r>
      </w:hyperlink>
      <w:r w:rsidDel="00000000" w:rsidR="00000000" w:rsidRPr="00000000">
        <w:rPr>
          <w:rtl w:val="0"/>
        </w:rPr>
      </w:r>
    </w:p>
    <w:p w:rsidR="00000000" w:rsidDel="00000000" w:rsidP="00000000" w:rsidRDefault="00000000" w:rsidRPr="00000000" w14:paraId="000000BA">
      <w:pPr>
        <w:rPr>
          <w:i w:val="1"/>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b w:val="1"/>
          <w:rtl w:val="0"/>
        </w:rPr>
        <w:t xml:space="preserve">Meta OPT-175B trained on 992 80GB A100s</w:t>
      </w:r>
    </w:p>
    <w:p w:rsidR="00000000" w:rsidDel="00000000" w:rsidP="00000000" w:rsidRDefault="00000000" w:rsidRPr="00000000" w14:paraId="000000BC">
      <w:pPr>
        <w:rPr/>
      </w:pPr>
      <w:r w:rsidDel="00000000" w:rsidR="00000000" w:rsidRPr="00000000">
        <w:rPr>
          <w:rtl w:val="0"/>
        </w:rPr>
        <w:t xml:space="preserve">“We faced a significant number of hardware failures in our compute cluster while training OPT-175B. In total, hardware failures contributed to at least 35 manual restarts and the cycling of over 100 hosts over the course of 2 months. During manual restarts, the training run was paused, and a series of diagnostics tests were conducted to detect problematic nodes. Flagged nodes were then cordoned off and training was resumed from the last saved checkpoint. Given the difference between the number of hosts cycled out and the number of manual restarts, we estimate 70+ automatic restarts due to hardware failures.”</w:t>
      </w:r>
    </w:p>
    <w:p w:rsidR="00000000" w:rsidDel="00000000" w:rsidP="00000000" w:rsidRDefault="00000000" w:rsidRPr="00000000" w14:paraId="000000BD">
      <w:pPr>
        <w:rPr/>
      </w:pPr>
      <w:hyperlink r:id="rId20">
        <w:r w:rsidDel="00000000" w:rsidR="00000000" w:rsidRPr="00000000">
          <w:rPr>
            <w:color w:val="1155cc"/>
            <w:u w:val="single"/>
            <w:rtl w:val="0"/>
          </w:rPr>
          <w:t xml:space="preserve">https://arxiv.org/abs/2205.01068</w:t>
        </w:r>
      </w:hyperlink>
      <w:r w:rsidDel="00000000" w:rsidR="00000000" w:rsidRPr="00000000">
        <w:rPr>
          <w:rtl w:val="0"/>
        </w:rPr>
        <w:t xml:space="preserve"> and the training </w:t>
      </w:r>
      <w:hyperlink r:id="rId21">
        <w:r w:rsidDel="00000000" w:rsidR="00000000" w:rsidRPr="00000000">
          <w:rPr>
            <w:color w:val="1155cc"/>
            <w:u w:val="single"/>
            <w:rtl w:val="0"/>
          </w:rPr>
          <w:t xml:space="preserve">Logbook </w:t>
        </w:r>
      </w:hyperlink>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b w:val="1"/>
          <w:rtl w:val="0"/>
        </w:rPr>
        <w:t xml:space="preserve">BigScience - Bloom</w:t>
      </w:r>
    </w:p>
    <w:p w:rsidR="00000000" w:rsidDel="00000000" w:rsidP="00000000" w:rsidRDefault="00000000" w:rsidRPr="00000000" w14:paraId="000000C0">
      <w:pPr>
        <w:rPr>
          <w:i w:val="1"/>
        </w:rPr>
      </w:pPr>
      <w:r w:rsidDel="00000000" w:rsidR="00000000" w:rsidRPr="00000000">
        <w:rPr>
          <w:i w:val="1"/>
          <w:rtl w:val="0"/>
        </w:rPr>
        <w:t xml:space="preserve">“Every week or so we have hardware issues where one of the GPUs dies. Most of the time the SLURM job auto-restarts and we lose at most 3 hours of training, since we save a checkpoint every 100 iterations, which takes about 3 hours to train.”</w:t>
      </w:r>
    </w:p>
    <w:p w:rsidR="00000000" w:rsidDel="00000000" w:rsidP="00000000" w:rsidRDefault="00000000" w:rsidRPr="00000000" w14:paraId="000000C1">
      <w:pPr>
        <w:rPr>
          <w:i w:val="1"/>
        </w:rPr>
      </w:pPr>
      <w:r w:rsidDel="00000000" w:rsidR="00000000" w:rsidRPr="00000000">
        <w:rPr>
          <w:rtl w:val="0"/>
        </w:rPr>
      </w:r>
    </w:p>
    <w:p w:rsidR="00000000" w:rsidDel="00000000" w:rsidP="00000000" w:rsidRDefault="00000000" w:rsidRPr="00000000" w14:paraId="000000C2">
      <w:pPr>
        <w:rPr>
          <w:i w:val="1"/>
          <w:color w:val="010409"/>
        </w:rPr>
      </w:pPr>
      <w:r w:rsidDel="00000000" w:rsidR="00000000" w:rsidRPr="00000000">
        <w:rPr>
          <w:i w:val="1"/>
          <w:rtl w:val="0"/>
        </w:rPr>
        <w:t xml:space="preserve">“</w:t>
      </w:r>
      <w:r w:rsidDel="00000000" w:rsidR="00000000" w:rsidRPr="00000000">
        <w:rPr>
          <w:i w:val="1"/>
          <w:color w:val="010409"/>
          <w:rtl w:val="0"/>
        </w:rPr>
        <w:t xml:space="preserve">We can plan to use 384 GPUs out of 416 as 4 nodes of 8 GPUs need to remain reserved for when some nodes happen to be down.”</w:t>
      </w:r>
    </w:p>
    <w:p w:rsidR="00000000" w:rsidDel="00000000" w:rsidP="00000000" w:rsidRDefault="00000000" w:rsidRPr="00000000" w14:paraId="000000C3">
      <w:pPr>
        <w:rPr/>
      </w:pPr>
      <w:hyperlink r:id="rId22">
        <w:r w:rsidDel="00000000" w:rsidR="00000000" w:rsidRPr="00000000">
          <w:rPr>
            <w:color w:val="1155cc"/>
            <w:u w:val="single"/>
            <w:rtl w:val="0"/>
          </w:rPr>
          <w:t xml:space="preserve">https://github.com/bigscience-workshop/bigscience/blob/master/train/tr11-176B-ml/chronicles.md</w:t>
        </w:r>
      </w:hyperlink>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These stories map to conversations I’ve had with people in the guts of training large models:</w:t>
      </w:r>
    </w:p>
    <w:p w:rsidR="00000000" w:rsidDel="00000000" w:rsidP="00000000" w:rsidRDefault="00000000" w:rsidRPr="00000000" w14:paraId="000000C7">
      <w:pPr>
        <w:shd w:fill="ffffff" w:val="clear"/>
        <w:rPr>
          <w:color w:val="222222"/>
        </w:rPr>
      </w:pPr>
      <w:r w:rsidDel="00000000" w:rsidR="00000000" w:rsidRPr="00000000">
        <w:rPr>
          <w:rtl w:val="0"/>
        </w:rPr>
      </w:r>
    </w:p>
    <w:p w:rsidR="00000000" w:rsidDel="00000000" w:rsidP="00000000" w:rsidRDefault="00000000" w:rsidRPr="00000000" w14:paraId="000000C8">
      <w:pPr>
        <w:shd w:fill="ffffff" w:val="clear"/>
        <w:rPr>
          <w:color w:val="222222"/>
        </w:rPr>
      </w:pPr>
      <w:r w:rsidDel="00000000" w:rsidR="00000000" w:rsidRPr="00000000">
        <w:rPr>
          <w:color w:val="222222"/>
          <w:rtl w:val="0"/>
        </w:rPr>
        <w:t xml:space="preserve">“I’ve seen 10-15 % of nodes have failures, 4k GPU cluster maxed out at 3.2k active GPUs.</w:t>
      </w:r>
    </w:p>
    <w:p w:rsidR="00000000" w:rsidDel="00000000" w:rsidP="00000000" w:rsidRDefault="00000000" w:rsidRPr="00000000" w14:paraId="000000C9">
      <w:pPr>
        <w:shd w:fill="ffffff" w:val="clear"/>
        <w:rPr>
          <w:color w:val="222222"/>
        </w:rPr>
      </w:pPr>
      <w:r w:rsidDel="00000000" w:rsidR="00000000" w:rsidRPr="00000000">
        <w:rPr>
          <w:color w:val="222222"/>
          <w:rtl w:val="0"/>
        </w:rPr>
        <w:t xml:space="preserve">400 out of 500 in a small cluster. “ MosaicML</w:t>
      </w:r>
    </w:p>
    <w:p w:rsidR="00000000" w:rsidDel="00000000" w:rsidP="00000000" w:rsidRDefault="00000000" w:rsidRPr="00000000" w14:paraId="000000CA">
      <w:pPr>
        <w:shd w:fill="ffffff" w:val="clear"/>
        <w:rPr>
          <w:color w:val="222222"/>
        </w:rPr>
      </w:pPr>
      <w:r w:rsidDel="00000000" w:rsidR="00000000" w:rsidRPr="00000000">
        <w:rPr>
          <w:rtl w:val="0"/>
        </w:rPr>
      </w:r>
    </w:p>
    <w:p w:rsidR="00000000" w:rsidDel="00000000" w:rsidP="00000000" w:rsidRDefault="00000000" w:rsidRPr="00000000" w14:paraId="000000CB">
      <w:pPr>
        <w:shd w:fill="ffffff" w:val="clear"/>
        <w:rPr>
          <w:color w:val="222222"/>
        </w:rPr>
      </w:pPr>
      <w:r w:rsidDel="00000000" w:rsidR="00000000" w:rsidRPr="00000000">
        <w:rPr>
          <w:color w:val="222222"/>
          <w:rtl w:val="0"/>
        </w:rPr>
        <w:t xml:space="preserve">“When hardware fails, the telemetry you have is garbage. In our 512 GPU cluster on Oracle, we </w:t>
      </w:r>
    </w:p>
    <w:p w:rsidR="00000000" w:rsidDel="00000000" w:rsidP="00000000" w:rsidRDefault="00000000" w:rsidRPr="00000000" w14:paraId="000000CC">
      <w:pPr>
        <w:shd w:fill="ffffff" w:val="clear"/>
        <w:rPr>
          <w:color w:val="222222"/>
        </w:rPr>
      </w:pPr>
      <w:r w:rsidDel="00000000" w:rsidR="00000000" w:rsidRPr="00000000">
        <w:rPr>
          <w:color w:val="222222"/>
          <w:rtl w:val="0"/>
        </w:rPr>
        <w:t xml:space="preserve">typically leave 24 idle because training jobs will die and we need to restart them</w:t>
      </w:r>
    </w:p>
    <w:p w:rsidR="00000000" w:rsidDel="00000000" w:rsidP="00000000" w:rsidRDefault="00000000" w:rsidRPr="00000000" w14:paraId="000000CD">
      <w:pPr>
        <w:shd w:fill="ffffff" w:val="clear"/>
        <w:rPr>
          <w:color w:val="222222"/>
        </w:rPr>
      </w:pPr>
      <w:r w:rsidDel="00000000" w:rsidR="00000000" w:rsidRPr="00000000">
        <w:rPr>
          <w:color w:val="222222"/>
          <w:rtl w:val="0"/>
        </w:rPr>
        <w:t xml:space="preserve">can't start again with fewer nodes.  better to eat the cost of a few spare nodes or have them run low priority jobs” - Audio AI start-up</w:t>
      </w:r>
    </w:p>
    <w:p w:rsidR="00000000" w:rsidDel="00000000" w:rsidP="00000000" w:rsidRDefault="00000000" w:rsidRPr="00000000" w14:paraId="000000CE">
      <w:pPr>
        <w:shd w:fill="ffffff" w:val="clear"/>
        <w:rPr>
          <w:color w:val="222222"/>
        </w:rPr>
      </w:pPr>
      <w:r w:rsidDel="00000000" w:rsidR="00000000" w:rsidRPr="00000000">
        <w:rPr>
          <w:rtl w:val="0"/>
        </w:rPr>
      </w:r>
    </w:p>
    <w:p w:rsidR="00000000" w:rsidDel="00000000" w:rsidP="00000000" w:rsidRDefault="00000000" w:rsidRPr="00000000" w14:paraId="000000CF">
      <w:pPr>
        <w:shd w:fill="ffffff" w:val="clear"/>
        <w:rPr>
          <w:color w:val="222222"/>
        </w:rPr>
      </w:pPr>
      <w:hyperlink r:id="rId23">
        <w:r w:rsidDel="00000000" w:rsidR="00000000" w:rsidRPr="00000000">
          <w:rPr>
            <w:color w:val="1155cc"/>
            <w:u w:val="single"/>
            <w:rtl w:val="0"/>
          </w:rPr>
          <w:t xml:space="preserve">This Blog from Imbue</w:t>
        </w:r>
      </w:hyperlink>
      <w:r w:rsidDel="00000000" w:rsidR="00000000" w:rsidRPr="00000000">
        <w:rPr>
          <w:color w:val="222222"/>
          <w:rtl w:val="0"/>
        </w:rPr>
        <w:t xml:space="preserve"> on their operational experience training a 70B model is an absolute goldmine.</w:t>
      </w:r>
    </w:p>
    <w:p w:rsidR="00000000" w:rsidDel="00000000" w:rsidP="00000000" w:rsidRDefault="00000000" w:rsidRPr="00000000" w14:paraId="000000D0">
      <w:pPr>
        <w:shd w:fill="ffffff" w:val="clear"/>
        <w:rPr>
          <w:color w:val="222222"/>
        </w:rPr>
      </w:pPr>
      <w:r w:rsidDel="00000000" w:rsidR="00000000" w:rsidRPr="00000000">
        <w:rPr>
          <w:rtl w:val="0"/>
        </w:rPr>
      </w:r>
    </w:p>
    <w:p w:rsidR="00000000" w:rsidDel="00000000" w:rsidP="00000000" w:rsidRDefault="00000000" w:rsidRPr="00000000" w14:paraId="000000D1">
      <w:pPr>
        <w:shd w:fill="ffffff" w:val="clear"/>
        <w:spacing w:after="240" w:lineRule="auto"/>
        <w:rPr>
          <w:color w:val="010409"/>
          <w:sz w:val="24"/>
          <w:szCs w:val="24"/>
        </w:rPr>
      </w:pPr>
      <w:r w:rsidDel="00000000" w:rsidR="00000000" w:rsidRPr="00000000">
        <w:rPr>
          <w:rtl w:val="0"/>
        </w:rPr>
      </w:r>
    </w:p>
    <w:p w:rsidR="00000000" w:rsidDel="00000000" w:rsidP="00000000" w:rsidRDefault="00000000" w:rsidRPr="00000000" w14:paraId="000000D2">
      <w:pPr>
        <w:rPr/>
      </w:pPr>
      <w:hyperlink r:id="rId24">
        <w:r w:rsidDel="00000000" w:rsidR="00000000" w:rsidRPr="00000000">
          <w:rPr>
            <w:color w:val="1155cc"/>
            <w:u w:val="single"/>
            <w:rtl w:val="0"/>
          </w:rPr>
          <w:t xml:space="preserve">Characterization of Large Language  Model Development in the Datacente</w:t>
        </w:r>
      </w:hyperlink>
      <w:r w:rsidDel="00000000" w:rsidR="00000000" w:rsidRPr="00000000">
        <w:rPr>
          <w:rtl w:val="0"/>
        </w:rPr>
        <w:t xml:space="preserve">r from Shanghai AI Laboratory,  NSDI 2024, presents a fascinating breakdown of the cause of job failures in two reasonable size training clusters, Seren and Kalos.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jc w:val="center"/>
        <w:rPr/>
      </w:pPr>
      <w:r w:rsidDel="00000000" w:rsidR="00000000" w:rsidRPr="00000000">
        <w:rPr/>
        <w:drawing>
          <wp:inline distB="114300" distT="114300" distL="114300" distR="114300">
            <wp:extent cx="4314825" cy="1038225"/>
            <wp:effectExtent b="0" l="0" r="0" t="0"/>
            <wp:docPr id="1"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314825"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rPr/>
      </w:pPr>
      <w:r w:rsidDel="00000000" w:rsidR="00000000" w:rsidRPr="00000000">
        <w:rPr>
          <w:rtl w:val="0"/>
        </w:rPr>
        <w:tab/>
        <w:tab/>
        <w:tab/>
      </w:r>
    </w:p>
    <w:p w:rsidR="00000000" w:rsidDel="00000000" w:rsidP="00000000" w:rsidRDefault="00000000" w:rsidRPr="00000000" w14:paraId="000000D7">
      <w:pPr>
        <w:jc w:val="center"/>
        <w:rPr/>
      </w:pPr>
      <w:r w:rsidDel="00000000" w:rsidR="00000000" w:rsidRPr="00000000">
        <w:rPr/>
        <w:drawing>
          <wp:inline distB="114300" distT="114300" distL="114300" distR="114300">
            <wp:extent cx="9712018" cy="6824003"/>
            <wp:effectExtent b="0" l="0" r="0" t="0"/>
            <wp:docPr id="3"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9712018" cy="6824003"/>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b w:val="1"/>
          <w:rtl w:val="0"/>
        </w:rPr>
        <w:t xml:space="preserve">Observability</w:t>
      </w:r>
    </w:p>
    <w:p w:rsidR="00000000" w:rsidDel="00000000" w:rsidP="00000000" w:rsidRDefault="00000000" w:rsidRPr="00000000" w14:paraId="000000DA">
      <w:pPr>
        <w:rPr/>
      </w:pPr>
      <w:r w:rsidDel="00000000" w:rsidR="00000000" w:rsidRPr="00000000">
        <w:rPr>
          <w:rtl w:val="0"/>
        </w:rPr>
        <w:t xml:space="preserve">It’s also clear that there is a lack of visibility into cluster behavior across the layers.  The tightly coupled nature of these workloads compared to SaaS apps means small perturbations and have a serious impact on run-time and $. </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NVDA does have some profiling and observability tools </w:t>
      </w:r>
      <w:hyperlink r:id="rId27">
        <w:r w:rsidDel="00000000" w:rsidR="00000000" w:rsidRPr="00000000">
          <w:rPr>
            <w:color w:val="1155cc"/>
            <w:u w:val="single"/>
            <w:rtl w:val="0"/>
          </w:rPr>
          <w:t xml:space="preserve">DCGM</w:t>
        </w:r>
      </w:hyperlink>
      <w:r w:rsidDel="00000000" w:rsidR="00000000" w:rsidRPr="00000000">
        <w:rPr>
          <w:rtl w:val="0"/>
        </w:rPr>
        <w:t xml:space="preserve">, </w:t>
      </w:r>
      <w:hyperlink r:id="rId28">
        <w:r w:rsidDel="00000000" w:rsidR="00000000" w:rsidRPr="00000000">
          <w:rPr>
            <w:color w:val="1155cc"/>
            <w:u w:val="single"/>
            <w:rtl w:val="0"/>
          </w:rPr>
          <w:t xml:space="preserve">Nsight</w:t>
        </w:r>
      </w:hyperlink>
      <w:r w:rsidDel="00000000" w:rsidR="00000000" w:rsidRPr="00000000">
        <w:rPr>
          <w:rtl w:val="0"/>
        </w:rPr>
        <w:t xml:space="preserve">, </w:t>
      </w:r>
      <w:hyperlink r:id="rId29">
        <w:r w:rsidDel="00000000" w:rsidR="00000000" w:rsidRPr="00000000">
          <w:rPr>
            <w:color w:val="1155cc"/>
            <w:u w:val="single"/>
            <w:rtl w:val="0"/>
          </w:rPr>
          <w:t xml:space="preserve">BCM</w:t>
        </w:r>
      </w:hyperlink>
      <w:r w:rsidDel="00000000" w:rsidR="00000000" w:rsidRPr="00000000">
        <w:rPr>
          <w:rtl w:val="0"/>
        </w:rPr>
        <w:t xml:space="preserve"> (via acquisition of Bright Computing)  but they don’t seem to be broadly adopted. It doesn’t appeal to be a cohesive solution. You can pipe DCGM into </w:t>
      </w:r>
      <w:hyperlink r:id="rId30">
        <w:r w:rsidDel="00000000" w:rsidR="00000000" w:rsidRPr="00000000">
          <w:rPr>
            <w:color w:val="1155cc"/>
            <w:u w:val="single"/>
            <w:rtl w:val="0"/>
          </w:rPr>
          <w:t xml:space="preserve">DDOG </w:t>
        </w:r>
      </w:hyperlink>
      <w:r w:rsidDel="00000000" w:rsidR="00000000" w:rsidRPr="00000000">
        <w:rPr>
          <w:rtl w:val="0"/>
        </w:rPr>
        <w:t xml:space="preserve">but this is just dashboards from NVDA chip level metrics. Arista has also recognized the observability gap and  announced </w:t>
      </w:r>
      <w:hyperlink r:id="rId31">
        <w:r w:rsidDel="00000000" w:rsidR="00000000" w:rsidRPr="00000000">
          <w:rPr>
            <w:color w:val="1155cc"/>
            <w:u w:val="single"/>
            <w:rtl w:val="0"/>
          </w:rPr>
          <w:t xml:space="preserve">new tools trying</w:t>
        </w:r>
      </w:hyperlink>
      <w:r w:rsidDel="00000000" w:rsidR="00000000" w:rsidRPr="00000000">
        <w:rPr>
          <w:rtl w:val="0"/>
        </w:rPr>
        <w:t xml:space="preserve"> to bridge host and networking views.  The latest product has an EOS based agent running on MLNX DPUs but other details are limited. </w:t>
      </w:r>
    </w:p>
    <w:p w:rsidR="00000000" w:rsidDel="00000000" w:rsidP="00000000" w:rsidRDefault="00000000" w:rsidRPr="00000000" w14:paraId="000000DD">
      <w:pPr>
        <w:rPr/>
      </w:pPr>
      <w:hyperlink r:id="rId32">
        <w:r w:rsidDel="00000000" w:rsidR="00000000" w:rsidRPr="00000000">
          <w:rPr>
            <w:color w:val="1155cc"/>
            <w:u w:val="single"/>
            <w:rtl w:val="0"/>
          </w:rPr>
          <w:t xml:space="preserve">https://developer.nvidia.com/management-library-nvml</w:t>
        </w:r>
      </w:hyperlink>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It feels like there could be an opportunity to build an observability tool that bridges telemetry from across the infrastructure layers, GPU/CPU, server, storage, network libraries (NCCL) and physical network scheduling, informed by model architecture.  Cross section your cluster, introspect it at everylayer.  Unclear if you can get enough of the data required from managed cloud GPU services or if the market would be limited to those running their own infra or using bare metal clouds.   </w:t>
      </w:r>
    </w:p>
    <w:p w:rsidR="00000000" w:rsidDel="00000000" w:rsidP="00000000" w:rsidRDefault="00000000" w:rsidRPr="00000000" w14:paraId="000000E1">
      <w:pPr>
        <w:rPr/>
      </w:pPr>
      <w:r w:rsidDel="00000000" w:rsidR="00000000" w:rsidRPr="00000000">
        <w:rPr>
          <w:rtl w:val="0"/>
        </w:rPr>
        <w:tab/>
        <w:tab/>
        <w:t xml:space="preserve"> </w:t>
        <w:tab/>
        <w:t xml:space="preserve"> </w:t>
        <w:tab/>
        <w:t xml:space="preserve"> </w:t>
        <w:tab/>
        <w:tab/>
      </w:r>
    </w:p>
    <w:p w:rsidR="00000000" w:rsidDel="00000000" w:rsidP="00000000" w:rsidRDefault="00000000" w:rsidRPr="00000000" w14:paraId="000000E2">
      <w:pPr>
        <w:rPr/>
      </w:pPr>
      <w:r w:rsidDel="00000000" w:rsidR="00000000" w:rsidRPr="00000000">
        <w:rPr>
          <w:rtl w:val="0"/>
        </w:rPr>
        <w:tab/>
        <w:tab/>
        <w:tab/>
      </w:r>
    </w:p>
    <w:p w:rsidR="00000000" w:rsidDel="00000000" w:rsidP="00000000" w:rsidRDefault="00000000" w:rsidRPr="00000000" w14:paraId="000000E3">
      <w:pPr>
        <w:rPr/>
      </w:pPr>
      <w:r w:rsidDel="00000000" w:rsidR="00000000" w:rsidRPr="00000000">
        <w:rPr>
          <w:rtl w:val="0"/>
        </w:rPr>
        <w:tab/>
        <w:tab/>
        <w:tab/>
        <w:tab/>
      </w:r>
    </w:p>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ab/>
        <w:tab/>
        <w:tab/>
        <w:tab/>
      </w:r>
    </w:p>
    <w:p w:rsidR="00000000" w:rsidDel="00000000" w:rsidP="00000000" w:rsidRDefault="00000000" w:rsidRPr="00000000" w14:paraId="000000E6">
      <w:pPr>
        <w:rPr/>
      </w:pPr>
      <w:r w:rsidDel="00000000" w:rsidR="00000000" w:rsidRPr="00000000">
        <w:rPr>
          <w:rtl w:val="0"/>
        </w:rPr>
        <w:tab/>
        <w:tab/>
        <w:tab/>
      </w:r>
    </w:p>
    <w:p w:rsidR="00000000" w:rsidDel="00000000" w:rsidP="00000000" w:rsidRDefault="00000000" w:rsidRPr="00000000" w14:paraId="000000E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arxiv.org/abs/2205.01068" TargetMode="External"/><Relationship Id="rId22" Type="http://schemas.openxmlformats.org/officeDocument/2006/relationships/hyperlink" Target="https://github.com/bigscience-workshop/bigscience/blob/master/train/tr11-176B-ml/chronicles.md" TargetMode="External"/><Relationship Id="rId21" Type="http://schemas.openxmlformats.org/officeDocument/2006/relationships/hyperlink" Target="https://github.com/facebookresearch/metaseq/blob/main/projects/OPT/chronicles/OPT175B_Logbook.pdf" TargetMode="External"/><Relationship Id="rId24" Type="http://schemas.openxmlformats.org/officeDocument/2006/relationships/hyperlink" Target="https://www.usenix.org/conference/nsdi24/presentation/hu" TargetMode="External"/><Relationship Id="rId23" Type="http://schemas.openxmlformats.org/officeDocument/2006/relationships/hyperlink" Target="https://imbue.com/research/70b-infrastructur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pochai.org/data/epochdb/visualization" TargetMode="External"/><Relationship Id="rId26" Type="http://schemas.openxmlformats.org/officeDocument/2006/relationships/image" Target="media/image4.png"/><Relationship Id="rId25" Type="http://schemas.openxmlformats.org/officeDocument/2006/relationships/image" Target="media/image1.png"/><Relationship Id="rId28" Type="http://schemas.openxmlformats.org/officeDocument/2006/relationships/hyperlink" Target="https://developer.nvidia.com/nsight-systems" TargetMode="External"/><Relationship Id="rId27" Type="http://schemas.openxmlformats.org/officeDocument/2006/relationships/hyperlink" Target="https://github.com/NVIDIA/DCGM" TargetMode="External"/><Relationship Id="rId5" Type="http://schemas.openxmlformats.org/officeDocument/2006/relationships/styles" Target="styles.xml"/><Relationship Id="rId6" Type="http://schemas.openxmlformats.org/officeDocument/2006/relationships/hyperlink" Target="mailto:Alex@encoded.vc" TargetMode="External"/><Relationship Id="rId29" Type="http://schemas.openxmlformats.org/officeDocument/2006/relationships/hyperlink" Target="https://docs.nvidia.com/base-command-manager/index.html#product-manuals" TargetMode="External"/><Relationship Id="rId7" Type="http://schemas.openxmlformats.org/officeDocument/2006/relationships/image" Target="media/image3.png"/><Relationship Id="rId8" Type="http://schemas.openxmlformats.org/officeDocument/2006/relationships/hyperlink" Target="https://docs.google.com/spreadsheets/d/1uFBmqPC8IJKOi0Dmky_qBU6A3pJDltIg4MIANV21wNI/edit?usp=sharing" TargetMode="External"/><Relationship Id="rId31" Type="http://schemas.openxmlformats.org/officeDocument/2006/relationships/hyperlink" Target="https://blogs.arista.com/blog/ai-center" TargetMode="External"/><Relationship Id="rId30" Type="http://schemas.openxmlformats.org/officeDocument/2006/relationships/hyperlink" Target="https://www.datadoghq.com/monitoring/nvidia-gpu-monitoring/" TargetMode="External"/><Relationship Id="rId11" Type="http://schemas.openxmlformats.org/officeDocument/2006/relationships/hyperlink" Target="https://arxiv.org/html/2402.15627v1" TargetMode="External"/><Relationship Id="rId10" Type="http://schemas.openxmlformats.org/officeDocument/2006/relationships/hyperlink" Target="https://research.google/pubs/the-datacenter-as-a-computer-an-introduction-to-the-design-of-warehouse-scale-machines-second-edition/" TargetMode="External"/><Relationship Id="rId32" Type="http://schemas.openxmlformats.org/officeDocument/2006/relationships/hyperlink" Target="https://developer.nvidia.com/management-library-nvml" TargetMode="External"/><Relationship Id="rId13" Type="http://schemas.openxmlformats.org/officeDocument/2006/relationships/hyperlink" Target="https://www.phoronix.com/news/Ultra-Accelerator-Link-UALink" TargetMode="External"/><Relationship Id="rId12" Type="http://schemas.openxmlformats.org/officeDocument/2006/relationships/image" Target="media/image2.png"/><Relationship Id="rId15" Type="http://schemas.openxmlformats.org/officeDocument/2006/relationships/hyperlink" Target="https://github.com/microsoft/msccl" TargetMode="External"/><Relationship Id="rId14" Type="http://schemas.openxmlformats.org/officeDocument/2006/relationships/hyperlink" Target="https://developer.nvidia.com/nccl" TargetMode="External"/><Relationship Id="rId17" Type="http://schemas.openxmlformats.org/officeDocument/2006/relationships/hyperlink" Target="https://www.yitay.net/blog/training-great-llms-entirely-from-ground-zero-in-the-wilderness" TargetMode="External"/><Relationship Id="rId16" Type="http://schemas.openxmlformats.org/officeDocument/2006/relationships/hyperlink" Target="https://medium.com/snowflake/snowflake-arctic-cookbook-series-building-an-efficient-training-system-for-arctic-6658b9bdfcae" TargetMode="External"/><Relationship Id="rId19" Type="http://schemas.openxmlformats.org/officeDocument/2006/relationships/hyperlink" Target="https://x.ai/blog/grok" TargetMode="External"/><Relationship Id="rId18" Type="http://schemas.openxmlformats.org/officeDocument/2006/relationships/hyperlink" Target="https://arxiv.org/pdf/2009.064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