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8"/>
          <w:szCs w:val="28"/>
          <w:u w:val="single"/>
        </w:rPr>
      </w:pPr>
      <w:r w:rsidDel="00000000" w:rsidR="00000000" w:rsidRPr="00000000">
        <w:rPr>
          <w:sz w:val="28"/>
          <w:szCs w:val="28"/>
          <w:u w:val="single"/>
          <w:rtl w:val="0"/>
        </w:rPr>
        <w:t xml:space="preserve">Cycle de vie d’une story / Definition of Done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Fonts w:ascii="Syncopate" w:cs="Syncopate" w:eastAsia="Syncopate" w:hAnsi="Syncopate"/>
          <w:b w:val="1"/>
          <w:color w:val="4a86e8"/>
          <w:rtl w:val="0"/>
        </w:rPr>
        <w:t xml:space="preserve">Backlog (WIP 5):</w:t>
      </w:r>
      <w:r w:rsidDel="00000000" w:rsidR="00000000" w:rsidRPr="00000000">
        <w:rPr>
          <w:rtl w:val="0"/>
        </w:rPr>
        <w:t xml:space="preserve"> </w:t>
      </w:r>
    </w:p>
    <w:p w:rsidR="00000000" w:rsidDel="00000000" w:rsidP="00000000" w:rsidRDefault="00000000" w:rsidRPr="00000000" w14:paraId="00000005">
      <w:pPr>
        <w:contextualSpacing w:val="0"/>
        <w:jc w:val="both"/>
        <w:rPr/>
      </w:pPr>
      <w:r w:rsidDel="00000000" w:rsidR="00000000" w:rsidRPr="00000000">
        <w:rPr>
          <w:rtl w:val="0"/>
        </w:rPr>
        <w:t xml:space="preserve">Le product owner discute avec un représentant de la cellule UX pour mettre en place les futures fonctionnalités de l’application. Cela mène à la mise en place du backlog.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Fonts w:ascii="Syncopate" w:cs="Syncopate" w:eastAsia="Syncopate" w:hAnsi="Syncopate"/>
          <w:b w:val="1"/>
          <w:color w:val="4a86e8"/>
          <w:rtl w:val="0"/>
        </w:rPr>
        <w:t xml:space="preserve">Conceptions (Fonctionnelle, technique) (WIP 3):</w:t>
      </w:r>
      <w:r w:rsidDel="00000000" w:rsidR="00000000" w:rsidRPr="00000000">
        <w:rPr>
          <w:rtl w:val="0"/>
        </w:rPr>
        <w:t xml:space="preserve"> </w:t>
      </w:r>
    </w:p>
    <w:p w:rsidR="00000000" w:rsidDel="00000000" w:rsidP="00000000" w:rsidRDefault="00000000" w:rsidRPr="00000000" w14:paraId="00000009">
      <w:pPr>
        <w:contextualSpacing w:val="0"/>
        <w:jc w:val="both"/>
        <w:rPr/>
      </w:pPr>
      <w:r w:rsidDel="00000000" w:rsidR="00000000" w:rsidRPr="00000000">
        <w:rPr>
          <w:b w:val="1"/>
          <w:rtl w:val="0"/>
        </w:rPr>
        <w:t xml:space="preserve">Conception fonctionnelle</w:t>
      </w:r>
      <w:r w:rsidDel="00000000" w:rsidR="00000000" w:rsidRPr="00000000">
        <w:rPr>
          <w:rtl w:val="0"/>
        </w:rPr>
        <w:t xml:space="preserve"> : L’UX, le PO et l’équipe de développement se réunissent pour discuter des stories mises en place durant la phase de backlog. Les stories sont éventuellement redécoupées en sous stories ou en tâches, et passent ensuite en conception technique si besoin.  </w:t>
      </w:r>
    </w:p>
    <w:p w:rsidR="00000000" w:rsidDel="00000000" w:rsidP="00000000" w:rsidRDefault="00000000" w:rsidRPr="00000000" w14:paraId="0000000A">
      <w:pPr>
        <w:contextualSpacing w:val="0"/>
        <w:jc w:val="both"/>
        <w:rPr/>
      </w:pPr>
      <w:r w:rsidDel="00000000" w:rsidR="00000000" w:rsidRPr="00000000">
        <w:rPr>
          <w:b w:val="1"/>
          <w:rtl w:val="0"/>
        </w:rPr>
        <w:t xml:space="preserve">Conception technique</w:t>
      </w:r>
      <w:r w:rsidDel="00000000" w:rsidR="00000000" w:rsidRPr="00000000">
        <w:rPr>
          <w:rtl w:val="0"/>
        </w:rPr>
        <w:t xml:space="preserve"> :  L’équipe de développement se réunit pour discuter et lever les incertitudes techniques liées au stories.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Fonts w:ascii="Syncopate" w:cs="Syncopate" w:eastAsia="Syncopate" w:hAnsi="Syncopate"/>
          <w:b w:val="1"/>
          <w:color w:val="4a86e8"/>
          <w:rtl w:val="0"/>
        </w:rPr>
        <w:t xml:space="preserve">On going (WIP 3):</w:t>
      </w:r>
      <w:r w:rsidDel="00000000" w:rsidR="00000000" w:rsidRPr="00000000">
        <w:rPr>
          <w:rtl w:val="0"/>
        </w:rPr>
        <w:t xml:space="preserve"> </w:t>
      </w:r>
    </w:p>
    <w:p w:rsidR="00000000" w:rsidDel="00000000" w:rsidP="00000000" w:rsidRDefault="00000000" w:rsidRPr="00000000" w14:paraId="0000000E">
      <w:pPr>
        <w:contextualSpacing w:val="0"/>
        <w:jc w:val="both"/>
        <w:rPr/>
      </w:pPr>
      <w:r w:rsidDel="00000000" w:rsidR="00000000" w:rsidRPr="00000000">
        <w:rPr>
          <w:rtl w:val="0"/>
        </w:rPr>
        <w:t xml:space="preserve">Une personne ou un binôme de l’équipe de développement prend une story et la développe intégralement. La story doit être testée, et l’IC doit être bleue.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Fonts w:ascii="Syncopate" w:cs="Syncopate" w:eastAsia="Syncopate" w:hAnsi="Syncopate"/>
          <w:b w:val="1"/>
          <w:color w:val="4a86e8"/>
          <w:rtl w:val="0"/>
        </w:rPr>
        <w:t xml:space="preserve">Acceptance (WIP 2):</w:t>
      </w:r>
      <w:r w:rsidDel="00000000" w:rsidR="00000000" w:rsidRPr="00000000">
        <w:rPr>
          <w:rtl w:val="0"/>
        </w:rPr>
        <w:t xml:space="preserve"> </w:t>
      </w:r>
    </w:p>
    <w:p w:rsidR="00000000" w:rsidDel="00000000" w:rsidP="00000000" w:rsidRDefault="00000000" w:rsidRPr="00000000" w14:paraId="00000012">
      <w:pPr>
        <w:contextualSpacing w:val="0"/>
        <w:jc w:val="both"/>
        <w:rPr/>
      </w:pPr>
      <w:r w:rsidDel="00000000" w:rsidR="00000000" w:rsidRPr="00000000">
        <w:rPr>
          <w:rtl w:val="0"/>
        </w:rPr>
        <w:t xml:space="preserve">Le PO et un représentant de la cellule UX doit vérifier que la story développée correspond bien à la demande fonctionnelle initiale.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Fonts w:ascii="Syncopate" w:cs="Syncopate" w:eastAsia="Syncopate" w:hAnsi="Syncopate"/>
          <w:b w:val="1"/>
          <w:color w:val="4a86e8"/>
          <w:rtl w:val="0"/>
        </w:rPr>
        <w:t xml:space="preserve">Merge (WIP 1):</w:t>
      </w:r>
      <w:r w:rsidDel="00000000" w:rsidR="00000000" w:rsidRPr="00000000">
        <w:rPr>
          <w:rtl w:val="0"/>
        </w:rPr>
        <w:t xml:space="preserve"> </w:t>
      </w:r>
    </w:p>
    <w:p w:rsidR="00000000" w:rsidDel="00000000" w:rsidP="00000000" w:rsidRDefault="00000000" w:rsidRPr="00000000" w14:paraId="00000016">
      <w:pPr>
        <w:contextualSpacing w:val="0"/>
        <w:jc w:val="both"/>
        <w:rPr/>
      </w:pPr>
      <w:r w:rsidDel="00000000" w:rsidR="00000000" w:rsidRPr="00000000">
        <w:rPr>
          <w:rtl w:val="0"/>
        </w:rPr>
        <w:t xml:space="preserve">La story est mergée sur tous les environnements. Jenkins s’occupe de processer tout le cycle d’intégration continue. Une alerte Slack est lancée pour donner le status du build. </w:t>
      </w:r>
    </w:p>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contextualSpacing w:val="0"/>
        <w:jc w:val="both"/>
        <w:rPr/>
      </w:pPr>
      <w:r w:rsidDel="00000000" w:rsidR="00000000" w:rsidRPr="00000000">
        <w:rPr>
          <w:rtl w:val="0"/>
        </w:rPr>
      </w:r>
    </w:p>
    <w:p w:rsidR="00000000" w:rsidDel="00000000" w:rsidP="00000000" w:rsidRDefault="00000000" w:rsidRPr="00000000" w14:paraId="00000019">
      <w:pPr>
        <w:contextualSpacing w:val="0"/>
        <w:jc w:val="both"/>
        <w:rPr/>
      </w:pPr>
      <w:r w:rsidDel="00000000" w:rsidR="00000000" w:rsidRPr="00000000">
        <w:rPr>
          <w:rtl w:val="0"/>
        </w:rPr>
      </w:r>
    </w:p>
    <w:p w:rsidR="00000000" w:rsidDel="00000000" w:rsidP="00000000" w:rsidRDefault="00000000" w:rsidRPr="00000000" w14:paraId="0000001A">
      <w:pPr>
        <w:contextualSpacing w:val="0"/>
        <w:jc w:val="both"/>
        <w:rPr/>
      </w:pPr>
      <w:r w:rsidDel="00000000" w:rsidR="00000000" w:rsidRPr="00000000">
        <w:rPr>
          <w:rtl w:val="0"/>
        </w:rPr>
        <w:t xml:space="preserve">A la fin, tout le monde est content et part boire une bière pour fêter ça !</w:t>
      </w:r>
    </w:p>
    <w:p w:rsidR="00000000" w:rsidDel="00000000" w:rsidP="00000000" w:rsidRDefault="00000000" w:rsidRPr="00000000" w14:paraId="0000001B">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yncopate">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yncopate-regular.ttf"/><Relationship Id="rId2" Type="http://schemas.openxmlformats.org/officeDocument/2006/relationships/font" Target="fonts/Syncopat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