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35B" w:rsidRDefault="005F535B" w:rsidP="005F535B">
      <w:pPr>
        <w:jc w:val="center"/>
        <w:rPr>
          <w:b/>
          <w:color w:val="365F91"/>
          <w:sz w:val="72"/>
          <w:szCs w:val="72"/>
        </w:rPr>
      </w:pPr>
    </w:p>
    <w:p w:rsidR="00296761" w:rsidRPr="00E149A2" w:rsidRDefault="00296761" w:rsidP="00296761">
      <w:pPr>
        <w:jc w:val="center"/>
        <w:rPr>
          <w:b/>
          <w:noProof/>
          <w:color w:val="365F91"/>
          <w:sz w:val="60"/>
          <w:szCs w:val="60"/>
          <w:lang w:val="es-AR" w:eastAsia="es-AR"/>
        </w:rPr>
      </w:pPr>
      <w:r w:rsidRPr="00E149A2">
        <w:rPr>
          <w:b/>
          <w:noProof/>
          <w:color w:val="365F91"/>
          <w:sz w:val="60"/>
          <w:szCs w:val="60"/>
          <w:lang w:val="es-AR" w:eastAsia="es-AR"/>
        </w:rPr>
        <w:t>IBM Maximo Asset Manageme</w:t>
      </w:r>
      <w:r w:rsidR="00305E3F" w:rsidRPr="00E149A2">
        <w:rPr>
          <w:b/>
          <w:noProof/>
          <w:color w:val="365F91"/>
          <w:sz w:val="60"/>
          <w:szCs w:val="60"/>
          <w:lang w:val="es-AR" w:eastAsia="es-AR"/>
        </w:rPr>
        <w:t>n</w:t>
      </w:r>
      <w:r w:rsidRPr="00E149A2">
        <w:rPr>
          <w:b/>
          <w:noProof/>
          <w:color w:val="365F91"/>
          <w:sz w:val="60"/>
          <w:szCs w:val="60"/>
          <w:lang w:val="es-AR" w:eastAsia="es-AR"/>
        </w:rPr>
        <w:t>t</w:t>
      </w:r>
    </w:p>
    <w:p w:rsidR="005F535B" w:rsidRPr="00305E3F" w:rsidRDefault="00A15DB1" w:rsidP="00A15DB1">
      <w:pPr>
        <w:jc w:val="left"/>
        <w:rPr>
          <w:b/>
          <w:color w:val="365F91"/>
          <w:sz w:val="72"/>
          <w:szCs w:val="72"/>
          <w:lang w:val="es-AR"/>
        </w:rPr>
      </w:pPr>
      <w:r w:rsidRPr="00305E3F">
        <w:rPr>
          <w:rFonts w:asciiTheme="majorHAnsi" w:eastAsia="MS PGothic" w:hAnsi="Arial" w:cs="MS PGothic"/>
          <w:b/>
          <w:bCs/>
          <w:color w:val="FFFFFF" w:themeColor="background1"/>
          <w:sz w:val="52"/>
          <w:szCs w:val="52"/>
          <w:lang w:val="es-AR"/>
        </w:rPr>
        <w:t xml:space="preserve"> </w:t>
      </w:r>
      <w:r w:rsidR="004372FD">
        <w:rPr>
          <w:rFonts w:asciiTheme="majorHAnsi" w:eastAsia="MS PGothic" w:hAnsi="Arial" w:cs="MS PGothic"/>
          <w:b/>
          <w:bCs/>
          <w:noProof/>
          <w:color w:val="FFFFFF" w:themeColor="background1"/>
          <w:sz w:val="52"/>
          <w:szCs w:val="52"/>
          <w:lang w:val="es-AR" w:eastAsia="es-AR"/>
        </w:rPr>
        <w:drawing>
          <wp:inline distT="0" distB="0" distL="0" distR="0">
            <wp:extent cx="5895975" cy="4570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970" cy="458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color w:val="365F91"/>
          <w:sz w:val="72"/>
          <w:szCs w:val="72"/>
          <w:lang w:val="es-AR" w:eastAsia="es-AR"/>
        </w:rPr>
        <w:drawing>
          <wp:inline distT="0" distB="0" distL="0" distR="0">
            <wp:extent cx="5978147" cy="24003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47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1BBC" w:rsidRDefault="00296761" w:rsidP="00A15DB1">
      <w:pPr>
        <w:jc w:val="left"/>
        <w:rPr>
          <w:b/>
          <w:color w:val="76923C" w:themeColor="accent3" w:themeShade="BF"/>
          <w:sz w:val="48"/>
          <w:szCs w:val="48"/>
          <w:lang w:val="es-AR"/>
        </w:rPr>
      </w:pPr>
      <w:r w:rsidRPr="00296761">
        <w:rPr>
          <w:b/>
          <w:color w:val="76923C" w:themeColor="accent3" w:themeShade="BF"/>
          <w:sz w:val="48"/>
          <w:szCs w:val="48"/>
          <w:lang w:val="es-AR"/>
        </w:rPr>
        <w:t>Pro</w:t>
      </w:r>
      <w:r w:rsidR="00AD5FC7">
        <w:rPr>
          <w:b/>
          <w:color w:val="76923C" w:themeColor="accent3" w:themeShade="BF"/>
          <w:sz w:val="48"/>
          <w:szCs w:val="48"/>
          <w:lang w:val="es-AR"/>
        </w:rPr>
        <w:t>yecto</w:t>
      </w:r>
    </w:p>
    <w:p w:rsidR="00851BBC" w:rsidRPr="00F82F3A" w:rsidRDefault="003F58A4" w:rsidP="00F82F3A">
      <w:pPr>
        <w:jc w:val="center"/>
        <w:rPr>
          <w:b/>
          <w:color w:val="76923C" w:themeColor="accent3" w:themeShade="BF"/>
          <w:sz w:val="56"/>
          <w:szCs w:val="56"/>
          <w:lang w:val="es-AR"/>
        </w:rPr>
      </w:pPr>
      <w:r>
        <w:rPr>
          <w:b/>
          <w:color w:val="76923C" w:themeColor="accent3" w:themeShade="BF"/>
          <w:sz w:val="56"/>
          <w:szCs w:val="56"/>
          <w:u w:val="single"/>
          <w:lang w:val="es-AR"/>
        </w:rPr>
        <w:t>MODIFICACIONES PARA CIERRE MENSUAL</w:t>
      </w:r>
    </w:p>
    <w:p w:rsidR="0041666E" w:rsidRPr="00F82F3A" w:rsidRDefault="0041666E" w:rsidP="0041666E">
      <w:pPr>
        <w:jc w:val="center"/>
        <w:rPr>
          <w:b/>
          <w:color w:val="76923C"/>
          <w:sz w:val="96"/>
          <w:szCs w:val="96"/>
          <w:lang w:val="es-AR"/>
        </w:rPr>
      </w:pPr>
      <w:r w:rsidRPr="00F82F3A">
        <w:rPr>
          <w:b/>
          <w:color w:val="76923C"/>
          <w:sz w:val="96"/>
          <w:szCs w:val="96"/>
          <w:lang w:val="es-AR"/>
        </w:rPr>
        <w:t>MINERA TRITON ARGENTINA S.A.</w:t>
      </w:r>
    </w:p>
    <w:p w:rsidR="00F37EE2" w:rsidRDefault="00F37EE2" w:rsidP="00F82F3A">
      <w:pPr>
        <w:pStyle w:val="Ttulo1"/>
        <w:spacing w:after="240"/>
        <w:rPr>
          <w:rFonts w:asciiTheme="minorHAnsi" w:hAnsiTheme="minorHAnsi" w:cstheme="minorHAnsi"/>
          <w:sz w:val="32"/>
          <w:szCs w:val="32"/>
        </w:rPr>
      </w:pPr>
      <w:bookmarkStart w:id="0" w:name="_Toc297730587"/>
      <w:r>
        <w:rPr>
          <w:rFonts w:asciiTheme="minorHAnsi" w:hAnsiTheme="minorHAnsi" w:cstheme="minorHAnsi"/>
          <w:sz w:val="32"/>
          <w:szCs w:val="32"/>
        </w:rPr>
        <w:lastRenderedPageBreak/>
        <w:t>Introducción</w:t>
      </w:r>
    </w:p>
    <w:p w:rsidR="00F37EE2" w:rsidRDefault="00F37EE2" w:rsidP="00F37EE2">
      <w:pPr>
        <w:rPr>
          <w:sz w:val="24"/>
          <w:szCs w:val="24"/>
        </w:rPr>
      </w:pPr>
      <w:r>
        <w:rPr>
          <w:sz w:val="24"/>
          <w:szCs w:val="24"/>
        </w:rPr>
        <w:t>En función del análisis de diferencias del cierre contable realizado y las recomendaciones explicitadas en el informe final, se aprobó el presente proyecto a ser implementado por PRIUX</w:t>
      </w:r>
      <w:r w:rsidR="008266D6">
        <w:rPr>
          <w:sz w:val="24"/>
          <w:szCs w:val="24"/>
        </w:rPr>
        <w:t>,</w:t>
      </w:r>
      <w:r>
        <w:rPr>
          <w:sz w:val="24"/>
          <w:szCs w:val="24"/>
        </w:rPr>
        <w:t xml:space="preserve"> de acuerdo a las especificaciones siguientes.</w:t>
      </w:r>
    </w:p>
    <w:p w:rsidR="009F2255" w:rsidRDefault="009F2255" w:rsidP="00F82F3A">
      <w:pPr>
        <w:pStyle w:val="Ttulo1"/>
        <w:spacing w:after="24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E</w:t>
      </w:r>
      <w:r w:rsidR="00F37EE2">
        <w:rPr>
          <w:rFonts w:asciiTheme="minorHAnsi" w:hAnsiTheme="minorHAnsi" w:cstheme="minorHAnsi"/>
          <w:sz w:val="32"/>
          <w:szCs w:val="32"/>
        </w:rPr>
        <w:t>quipo de Trabajo</w:t>
      </w:r>
    </w:p>
    <w:p w:rsidR="009F2255" w:rsidRPr="0023752F" w:rsidRDefault="009F2255" w:rsidP="0023752F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23752F">
        <w:rPr>
          <w:sz w:val="24"/>
          <w:szCs w:val="24"/>
        </w:rPr>
        <w:t>Líder de proyecto</w:t>
      </w:r>
      <w:r w:rsidRPr="0023752F">
        <w:rPr>
          <w:sz w:val="24"/>
          <w:szCs w:val="24"/>
        </w:rPr>
        <w:tab/>
        <w:t>Esteban Zanardo</w:t>
      </w:r>
    </w:p>
    <w:p w:rsidR="009F2255" w:rsidRPr="0023752F" w:rsidRDefault="009F2255" w:rsidP="0023752F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23752F">
        <w:rPr>
          <w:sz w:val="24"/>
          <w:szCs w:val="24"/>
        </w:rPr>
        <w:t>Programación</w:t>
      </w:r>
      <w:r w:rsidRPr="0023752F">
        <w:rPr>
          <w:sz w:val="24"/>
          <w:szCs w:val="24"/>
        </w:rPr>
        <w:tab/>
      </w:r>
      <w:r w:rsidRPr="0023752F">
        <w:rPr>
          <w:sz w:val="24"/>
          <w:szCs w:val="24"/>
        </w:rPr>
        <w:tab/>
        <w:t>Abel Berenstein</w:t>
      </w:r>
    </w:p>
    <w:p w:rsidR="009F2255" w:rsidRPr="0023752F" w:rsidRDefault="009F2255" w:rsidP="0023752F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23752F">
        <w:rPr>
          <w:sz w:val="24"/>
          <w:szCs w:val="24"/>
        </w:rPr>
        <w:t>Reportes</w:t>
      </w:r>
      <w:r w:rsidRPr="0023752F">
        <w:rPr>
          <w:sz w:val="24"/>
          <w:szCs w:val="24"/>
        </w:rPr>
        <w:tab/>
      </w:r>
      <w:r w:rsidRPr="0023752F">
        <w:rPr>
          <w:sz w:val="24"/>
          <w:szCs w:val="24"/>
        </w:rPr>
        <w:tab/>
        <w:t>Anibal Rosenberg</w:t>
      </w:r>
    </w:p>
    <w:p w:rsidR="001C7CF0" w:rsidRPr="0023752F" w:rsidRDefault="009F2255" w:rsidP="0023752F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23752F">
        <w:rPr>
          <w:sz w:val="24"/>
          <w:szCs w:val="24"/>
        </w:rPr>
        <w:t>Consultor</w:t>
      </w:r>
      <w:r w:rsidR="0023752F">
        <w:rPr>
          <w:sz w:val="24"/>
          <w:szCs w:val="24"/>
        </w:rPr>
        <w:t>ía</w:t>
      </w:r>
      <w:r w:rsidRPr="0023752F">
        <w:rPr>
          <w:sz w:val="24"/>
          <w:szCs w:val="24"/>
        </w:rPr>
        <w:tab/>
      </w:r>
      <w:r w:rsidRPr="0023752F">
        <w:rPr>
          <w:sz w:val="24"/>
          <w:szCs w:val="24"/>
        </w:rPr>
        <w:tab/>
        <w:t>Manuel Vidal Dominguez</w:t>
      </w:r>
    </w:p>
    <w:p w:rsidR="0023752F" w:rsidRDefault="0023752F" w:rsidP="0023752F">
      <w:pPr>
        <w:pStyle w:val="Ttulo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Lugar de Trabajo</w:t>
      </w:r>
    </w:p>
    <w:p w:rsidR="0023752F" w:rsidRDefault="0023752F" w:rsidP="0023752F">
      <w:pPr>
        <w:rPr>
          <w:sz w:val="24"/>
          <w:szCs w:val="24"/>
        </w:rPr>
      </w:pPr>
      <w:r w:rsidRPr="0023752F">
        <w:rPr>
          <w:sz w:val="24"/>
          <w:szCs w:val="24"/>
        </w:rPr>
        <w:t>Oficinas de MTA en Puerto Madero – Piso 18</w:t>
      </w:r>
    </w:p>
    <w:p w:rsidR="00EF74D1" w:rsidRDefault="00EF74D1" w:rsidP="00EF74D1">
      <w:pPr>
        <w:pStyle w:val="Ttulo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Presupuesto</w:t>
      </w:r>
    </w:p>
    <w:p w:rsidR="00EF74D1" w:rsidRPr="00EF74D1" w:rsidRDefault="00EF74D1" w:rsidP="00EF74D1">
      <w:pPr>
        <w:rPr>
          <w:sz w:val="24"/>
          <w:szCs w:val="24"/>
        </w:rPr>
      </w:pPr>
      <w:r w:rsidRPr="00EF74D1">
        <w:rPr>
          <w:sz w:val="24"/>
          <w:szCs w:val="24"/>
        </w:rPr>
        <w:t>El proyecto tiene un presupuesto aprobado de 19 días hombre</w:t>
      </w:r>
      <w:r>
        <w:rPr>
          <w:sz w:val="24"/>
          <w:szCs w:val="24"/>
        </w:rPr>
        <w:t>, esto abarca todos los recursos que se afecten al proyecto.</w:t>
      </w:r>
    </w:p>
    <w:p w:rsidR="0023752F" w:rsidRPr="0023752F" w:rsidRDefault="0023752F" w:rsidP="0023752F">
      <w:pPr>
        <w:pStyle w:val="Ttulo1"/>
        <w:rPr>
          <w:rFonts w:asciiTheme="minorHAnsi" w:hAnsiTheme="minorHAnsi" w:cstheme="minorHAnsi"/>
          <w:sz w:val="32"/>
          <w:szCs w:val="32"/>
        </w:rPr>
      </w:pPr>
      <w:r w:rsidRPr="0023752F">
        <w:rPr>
          <w:rFonts w:asciiTheme="minorHAnsi" w:hAnsiTheme="minorHAnsi" w:cstheme="minorHAnsi"/>
          <w:sz w:val="32"/>
          <w:szCs w:val="32"/>
        </w:rPr>
        <w:t>Plazo de ejecución</w:t>
      </w:r>
    </w:p>
    <w:p w:rsidR="0023752F" w:rsidRPr="0023752F" w:rsidRDefault="0023752F" w:rsidP="0023752F">
      <w:pPr>
        <w:pStyle w:val="Textosinformato"/>
        <w:rPr>
          <w:rFonts w:asciiTheme="minorHAnsi" w:hAnsiTheme="minorHAnsi"/>
          <w:sz w:val="24"/>
          <w:szCs w:val="24"/>
        </w:rPr>
      </w:pPr>
      <w:r w:rsidRPr="0023752F">
        <w:rPr>
          <w:rFonts w:asciiTheme="minorHAnsi" w:hAnsiTheme="minorHAnsi"/>
          <w:sz w:val="24"/>
          <w:szCs w:val="24"/>
        </w:rPr>
        <w:t>Para poder tener un plazo para la prueba de los cambios y poder subirlos al entorno de producción, las modificaciones deberían estar terminadas para el día 28/05 como fecha límite.</w:t>
      </w:r>
    </w:p>
    <w:p w:rsidR="009F2255" w:rsidRDefault="001C7CF0" w:rsidP="001C7CF0">
      <w:pPr>
        <w:pStyle w:val="Ttulo1"/>
        <w:rPr>
          <w:rFonts w:asciiTheme="minorHAnsi" w:hAnsiTheme="minorHAnsi" w:cstheme="minorHAnsi"/>
          <w:sz w:val="32"/>
          <w:szCs w:val="32"/>
        </w:rPr>
      </w:pPr>
      <w:r w:rsidRPr="001C7CF0">
        <w:rPr>
          <w:rFonts w:asciiTheme="minorHAnsi" w:hAnsiTheme="minorHAnsi" w:cstheme="minorHAnsi"/>
          <w:sz w:val="32"/>
          <w:szCs w:val="32"/>
        </w:rPr>
        <w:t>P</w:t>
      </w:r>
      <w:r w:rsidR="008266D6">
        <w:rPr>
          <w:rFonts w:asciiTheme="minorHAnsi" w:hAnsiTheme="minorHAnsi" w:cstheme="minorHAnsi"/>
          <w:sz w:val="32"/>
          <w:szCs w:val="32"/>
        </w:rPr>
        <w:t>lan de Trabajo</w:t>
      </w:r>
    </w:p>
    <w:p w:rsidR="001C7CF0" w:rsidRDefault="001C7CF0" w:rsidP="0023752F">
      <w:pPr>
        <w:spacing w:line="240" w:lineRule="auto"/>
        <w:rPr>
          <w:sz w:val="24"/>
          <w:szCs w:val="24"/>
        </w:rPr>
      </w:pPr>
      <w:r w:rsidRPr="001C7CF0">
        <w:rPr>
          <w:sz w:val="24"/>
          <w:szCs w:val="24"/>
        </w:rPr>
        <w:t xml:space="preserve">Esteban coordinará </w:t>
      </w:r>
      <w:r>
        <w:rPr>
          <w:sz w:val="24"/>
          <w:szCs w:val="24"/>
        </w:rPr>
        <w:t>todos los recursos</w:t>
      </w:r>
      <w:r w:rsidR="0049640F">
        <w:rPr>
          <w:sz w:val="24"/>
          <w:szCs w:val="24"/>
        </w:rPr>
        <w:t>,</w:t>
      </w:r>
      <w:r>
        <w:rPr>
          <w:sz w:val="24"/>
          <w:szCs w:val="24"/>
        </w:rPr>
        <w:t xml:space="preserve"> será quien defina las modificaciones a desarrollar tanto en programación como en rep</w:t>
      </w:r>
      <w:r w:rsidR="0049640F">
        <w:rPr>
          <w:sz w:val="24"/>
          <w:szCs w:val="24"/>
        </w:rPr>
        <w:t>ortes y quien apruebe los resultados de dichas modificaciones / desarrollos.</w:t>
      </w:r>
    </w:p>
    <w:p w:rsidR="001C7CF0" w:rsidRDefault="0023752F" w:rsidP="0023752F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1C7CF0">
        <w:rPr>
          <w:sz w:val="24"/>
          <w:szCs w:val="24"/>
        </w:rPr>
        <w:t>eguirá el proceso de análisis para la detección de nuevas fuentes de error que generaron las diferencias en el cierre de Marzo.</w:t>
      </w:r>
    </w:p>
    <w:p w:rsidR="0023752F" w:rsidRDefault="0023752F" w:rsidP="001C7CF0">
      <w:pPr>
        <w:rPr>
          <w:sz w:val="24"/>
          <w:szCs w:val="24"/>
        </w:rPr>
      </w:pPr>
      <w:r>
        <w:rPr>
          <w:sz w:val="24"/>
          <w:szCs w:val="24"/>
        </w:rPr>
        <w:t>Dar apoyo en el cierre de Mayo para la ejecución y control de los nuevos reportes</w:t>
      </w:r>
    </w:p>
    <w:p w:rsidR="009F2255" w:rsidRDefault="0049640F" w:rsidP="00F82F3A">
      <w:pPr>
        <w:pStyle w:val="Ttulo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Tareas de </w:t>
      </w:r>
      <w:r w:rsidR="009F2255">
        <w:rPr>
          <w:rFonts w:asciiTheme="minorHAnsi" w:hAnsiTheme="minorHAnsi" w:cstheme="minorHAnsi"/>
          <w:sz w:val="32"/>
          <w:szCs w:val="32"/>
        </w:rPr>
        <w:t>Programación</w:t>
      </w:r>
    </w:p>
    <w:p w:rsidR="009F2255" w:rsidRPr="001C7CF0" w:rsidRDefault="009F2255" w:rsidP="001C7CF0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1C7CF0">
        <w:rPr>
          <w:sz w:val="24"/>
          <w:szCs w:val="24"/>
        </w:rPr>
        <w:t xml:space="preserve">Modificar el desarrollo Java para cálculo de PPP en Dólares para resolver los siguientes errores (se adjunta </w:t>
      </w:r>
      <w:proofErr w:type="spellStart"/>
      <w:r w:rsidRPr="001C7CF0">
        <w:rPr>
          <w:sz w:val="24"/>
          <w:szCs w:val="24"/>
        </w:rPr>
        <w:t>doc</w:t>
      </w:r>
      <w:proofErr w:type="spellEnd"/>
      <w:r w:rsidRPr="001C7CF0">
        <w:rPr>
          <w:sz w:val="24"/>
          <w:szCs w:val="24"/>
        </w:rPr>
        <w:t xml:space="preserve"> de detalle)</w:t>
      </w:r>
    </w:p>
    <w:p w:rsidR="009F2255" w:rsidRDefault="009F2255" w:rsidP="009F2255">
      <w:pPr>
        <w:pStyle w:val="Prrafode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Anulación de recepciones</w:t>
      </w:r>
    </w:p>
    <w:p w:rsidR="009F2255" w:rsidRDefault="009F2255" w:rsidP="009F2255">
      <w:pPr>
        <w:pStyle w:val="Prrafode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Devolución de recepciones</w:t>
      </w:r>
    </w:p>
    <w:p w:rsidR="009F2255" w:rsidRDefault="009F2255" w:rsidP="009F2255">
      <w:pPr>
        <w:pStyle w:val="Prrafodelista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Devolución de consumos</w:t>
      </w:r>
    </w:p>
    <w:p w:rsidR="0023752F" w:rsidRDefault="0023752F" w:rsidP="0023752F">
      <w:pPr>
        <w:pStyle w:val="Prrafodelista"/>
        <w:ind w:left="1068"/>
        <w:rPr>
          <w:sz w:val="24"/>
          <w:szCs w:val="24"/>
        </w:rPr>
      </w:pPr>
    </w:p>
    <w:p w:rsidR="009F2255" w:rsidRPr="0023752F" w:rsidRDefault="009F2255" w:rsidP="0023752F">
      <w:pPr>
        <w:pStyle w:val="Prrafodelista"/>
        <w:numPr>
          <w:ilvl w:val="0"/>
          <w:numId w:val="16"/>
        </w:numPr>
        <w:spacing w:after="0"/>
        <w:jc w:val="left"/>
        <w:rPr>
          <w:rFonts w:eastAsia="Times New Roman"/>
          <w:color w:val="000000"/>
          <w:sz w:val="24"/>
          <w:szCs w:val="24"/>
          <w:lang w:eastAsia="es-AR"/>
        </w:rPr>
      </w:pPr>
      <w:r w:rsidRPr="0023752F">
        <w:rPr>
          <w:sz w:val="24"/>
          <w:szCs w:val="24"/>
        </w:rPr>
        <w:t xml:space="preserve">Revisar el cálculo para la condición del caso del Inyector – </w:t>
      </w:r>
      <w:proofErr w:type="spellStart"/>
      <w:r w:rsidRPr="0023752F">
        <w:rPr>
          <w:sz w:val="24"/>
          <w:szCs w:val="24"/>
        </w:rPr>
        <w:t>Item</w:t>
      </w:r>
      <w:proofErr w:type="spellEnd"/>
      <w:r w:rsidRPr="0023752F">
        <w:rPr>
          <w:sz w:val="24"/>
          <w:szCs w:val="24"/>
        </w:rPr>
        <w:t xml:space="preserve"> </w:t>
      </w:r>
      <w:r w:rsidRPr="0023752F">
        <w:rPr>
          <w:rFonts w:eastAsia="Times New Roman"/>
          <w:color w:val="000000"/>
          <w:sz w:val="24"/>
          <w:szCs w:val="24"/>
          <w:lang w:eastAsia="es-AR"/>
        </w:rPr>
        <w:t>100000015290</w:t>
      </w:r>
    </w:p>
    <w:p w:rsidR="009F2255" w:rsidRDefault="009F2255" w:rsidP="009F2255">
      <w:pPr>
        <w:ind w:left="708"/>
        <w:rPr>
          <w:rFonts w:eastAsia="Times New Roman"/>
          <w:color w:val="000000"/>
          <w:sz w:val="24"/>
          <w:szCs w:val="24"/>
          <w:lang w:eastAsia="es-AR"/>
        </w:rPr>
      </w:pPr>
      <w:r w:rsidRPr="001F56CD">
        <w:rPr>
          <w:sz w:val="24"/>
          <w:szCs w:val="24"/>
        </w:rPr>
        <w:t>Tiene un stock inicial de de 5 unidades a un PPP USD</w:t>
      </w:r>
      <w:r w:rsidRPr="001F56CD">
        <w:rPr>
          <w:rFonts w:eastAsia="Times New Roman"/>
          <w:color w:val="000000"/>
          <w:sz w:val="24"/>
          <w:szCs w:val="24"/>
          <w:lang w:eastAsia="es-AR"/>
        </w:rPr>
        <w:t xml:space="preserve">   </w:t>
      </w:r>
      <w:proofErr w:type="gramStart"/>
      <w:r w:rsidRPr="001F56CD">
        <w:rPr>
          <w:rFonts w:eastAsia="Times New Roman"/>
          <w:color w:val="000000"/>
          <w:sz w:val="24"/>
          <w:szCs w:val="24"/>
          <w:lang w:eastAsia="es-AR"/>
        </w:rPr>
        <w:t xml:space="preserve">1.656,39 </w:t>
      </w:r>
      <w:r>
        <w:rPr>
          <w:rFonts w:eastAsia="Times New Roman"/>
          <w:color w:val="000000"/>
          <w:sz w:val="24"/>
          <w:szCs w:val="24"/>
          <w:lang w:eastAsia="es-AR"/>
        </w:rPr>
        <w:t>,</w:t>
      </w:r>
      <w:proofErr w:type="gramEnd"/>
      <w:r>
        <w:rPr>
          <w:rFonts w:eastAsia="Times New Roman"/>
          <w:color w:val="000000"/>
          <w:sz w:val="24"/>
          <w:szCs w:val="24"/>
          <w:lang w:eastAsia="es-AR"/>
        </w:rPr>
        <w:t xml:space="preserve"> se produce un consumo el 6/03 a las 15:34 hs, el campo tasa de cambio aparece con NULL, el consumo sale valorizado en dólares, tomando el PPP en $ y dividiendo por la tasa de cambio</w:t>
      </w:r>
    </w:p>
    <w:p w:rsidR="001C7CF0" w:rsidRPr="001C7CF0" w:rsidRDefault="001C7CF0" w:rsidP="001C7CF0">
      <w:pPr>
        <w:pStyle w:val="Prrafodelista"/>
        <w:numPr>
          <w:ilvl w:val="0"/>
          <w:numId w:val="16"/>
        </w:numPr>
        <w:spacing w:line="240" w:lineRule="auto"/>
        <w:rPr>
          <w:sz w:val="24"/>
          <w:szCs w:val="24"/>
        </w:rPr>
      </w:pPr>
      <w:r w:rsidRPr="001C7CF0">
        <w:rPr>
          <w:sz w:val="24"/>
          <w:szCs w:val="24"/>
        </w:rPr>
        <w:t>Modificación de la rutina de valorización en dólares de los Remitos para que se tome la tasa de cambio del día de recepción.</w:t>
      </w:r>
    </w:p>
    <w:p w:rsidR="009F2255" w:rsidRDefault="0049640F" w:rsidP="001C7CF0">
      <w:pPr>
        <w:pStyle w:val="Ttulo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Tareas de </w:t>
      </w:r>
      <w:r w:rsidR="001C7CF0" w:rsidRPr="001C7CF0">
        <w:rPr>
          <w:rFonts w:asciiTheme="minorHAnsi" w:hAnsiTheme="minorHAnsi" w:cstheme="minorHAnsi"/>
          <w:sz w:val="32"/>
          <w:szCs w:val="32"/>
        </w:rPr>
        <w:t>R</w:t>
      </w:r>
      <w:r w:rsidR="001C7CF0">
        <w:rPr>
          <w:rFonts w:asciiTheme="minorHAnsi" w:hAnsiTheme="minorHAnsi" w:cstheme="minorHAnsi"/>
          <w:sz w:val="32"/>
          <w:szCs w:val="32"/>
        </w:rPr>
        <w:t>eportes</w:t>
      </w:r>
    </w:p>
    <w:p w:rsidR="001C7CF0" w:rsidRDefault="001C7CF0" w:rsidP="001C7CF0">
      <w:pPr>
        <w:pStyle w:val="Prrafodelista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Desarrollo de un Reporte de Control, Totales de cantidades, pesos y dólares, de acuerdo a diseño adjunto.</w:t>
      </w:r>
    </w:p>
    <w:p w:rsidR="001C7CF0" w:rsidRDefault="001C7CF0" w:rsidP="001C7CF0">
      <w:pPr>
        <w:pStyle w:val="Prrafodelista"/>
        <w:rPr>
          <w:sz w:val="24"/>
          <w:szCs w:val="24"/>
        </w:rPr>
      </w:pPr>
    </w:p>
    <w:p w:rsidR="001C7CF0" w:rsidRDefault="001C7CF0" w:rsidP="001C7CF0">
      <w:pPr>
        <w:pStyle w:val="Prrafodelista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Corrección del Reporte de remitos sin facturar para que incluya todos los remitos y contemple el caso de Facturas rectificadas.</w:t>
      </w:r>
    </w:p>
    <w:p w:rsidR="001C7CF0" w:rsidRDefault="001C7CF0" w:rsidP="001C7CF0">
      <w:pPr>
        <w:pStyle w:val="Prrafodelista"/>
        <w:spacing w:before="240"/>
        <w:rPr>
          <w:sz w:val="24"/>
          <w:szCs w:val="24"/>
        </w:rPr>
      </w:pPr>
    </w:p>
    <w:p w:rsidR="001C7CF0" w:rsidRDefault="001C7CF0" w:rsidP="001C7CF0">
      <w:pPr>
        <w:pStyle w:val="Prrafodelista"/>
        <w:numPr>
          <w:ilvl w:val="0"/>
          <w:numId w:val="13"/>
        </w:numPr>
        <w:spacing w:line="240" w:lineRule="auto"/>
        <w:rPr>
          <w:sz w:val="24"/>
          <w:szCs w:val="24"/>
        </w:rPr>
      </w:pPr>
      <w:r w:rsidRPr="001C7CF0">
        <w:rPr>
          <w:sz w:val="24"/>
          <w:szCs w:val="24"/>
        </w:rPr>
        <w:t>Modificar el Reporte de Diferencia de Cambio Detallado a tasa de cambio de fecha de recepción. Valorizar la cantidad realmente facturada en ambas monedas.</w:t>
      </w:r>
    </w:p>
    <w:p w:rsidR="0023752F" w:rsidRPr="0023752F" w:rsidRDefault="0023752F" w:rsidP="0023752F">
      <w:pPr>
        <w:pStyle w:val="Prrafodelista"/>
        <w:rPr>
          <w:sz w:val="24"/>
          <w:szCs w:val="24"/>
        </w:rPr>
      </w:pPr>
    </w:p>
    <w:p w:rsidR="0023752F" w:rsidRDefault="0023752F" w:rsidP="0023752F">
      <w:pPr>
        <w:pStyle w:val="Prrafodelista"/>
        <w:numPr>
          <w:ilvl w:val="0"/>
          <w:numId w:val="13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Desarrollo de un Reporte Valorizado en Pesos y Dólares de los movimientos de ajuste de inventarios, de acuerdo a diseño adjunto.</w:t>
      </w:r>
    </w:p>
    <w:p w:rsidR="0023752F" w:rsidRPr="001C7CF0" w:rsidRDefault="0023752F" w:rsidP="0023752F">
      <w:pPr>
        <w:pStyle w:val="Prrafodelista"/>
        <w:spacing w:line="240" w:lineRule="auto"/>
        <w:rPr>
          <w:sz w:val="24"/>
          <w:szCs w:val="24"/>
        </w:rPr>
      </w:pPr>
    </w:p>
    <w:p w:rsidR="00F82F3A" w:rsidRDefault="0049640F" w:rsidP="00F82F3A">
      <w:pPr>
        <w:pStyle w:val="Ttulo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Tareas de Consultoría</w:t>
      </w:r>
    </w:p>
    <w:p w:rsidR="0049640F" w:rsidRPr="0023752F" w:rsidRDefault="0049640F" w:rsidP="0023752F">
      <w:pPr>
        <w:pStyle w:val="Prrafodelista"/>
        <w:numPr>
          <w:ilvl w:val="0"/>
          <w:numId w:val="17"/>
        </w:numPr>
        <w:spacing w:after="0"/>
        <w:rPr>
          <w:sz w:val="24"/>
          <w:szCs w:val="24"/>
        </w:rPr>
      </w:pPr>
      <w:r w:rsidRPr="0023752F">
        <w:rPr>
          <w:sz w:val="24"/>
          <w:szCs w:val="24"/>
        </w:rPr>
        <w:t>Dar apoyo a las pruebas de las modificaciones y desarrollos</w:t>
      </w:r>
      <w:r w:rsidR="0023752F" w:rsidRPr="0023752F">
        <w:rPr>
          <w:sz w:val="24"/>
          <w:szCs w:val="24"/>
        </w:rPr>
        <w:t>.</w:t>
      </w:r>
    </w:p>
    <w:p w:rsidR="0023752F" w:rsidRPr="0023752F" w:rsidRDefault="0023752F" w:rsidP="0023752F">
      <w:pPr>
        <w:pStyle w:val="Prrafodelista"/>
        <w:numPr>
          <w:ilvl w:val="0"/>
          <w:numId w:val="17"/>
        </w:numPr>
        <w:spacing w:after="0"/>
        <w:rPr>
          <w:sz w:val="24"/>
          <w:szCs w:val="24"/>
        </w:rPr>
      </w:pPr>
      <w:r w:rsidRPr="0023752F">
        <w:rPr>
          <w:sz w:val="24"/>
          <w:szCs w:val="24"/>
        </w:rPr>
        <w:t>Dar apoyo al análisis de diferencias</w:t>
      </w:r>
    </w:p>
    <w:p w:rsidR="0023752F" w:rsidRPr="0023752F" w:rsidRDefault="0023752F" w:rsidP="0023752F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23752F">
        <w:rPr>
          <w:sz w:val="24"/>
          <w:szCs w:val="24"/>
        </w:rPr>
        <w:t>Participar en el control del cierre de Mayo</w:t>
      </w:r>
    </w:p>
    <w:p w:rsidR="0049640F" w:rsidRPr="0023752F" w:rsidRDefault="0049640F" w:rsidP="00F82F3A">
      <w:pPr>
        <w:rPr>
          <w:sz w:val="24"/>
          <w:szCs w:val="24"/>
          <w:lang w:val="es-AR"/>
        </w:rPr>
      </w:pPr>
    </w:p>
    <w:bookmarkEnd w:id="0"/>
    <w:p w:rsidR="007C365F" w:rsidRPr="002F2933" w:rsidRDefault="007C365F" w:rsidP="007C365F">
      <w:pPr>
        <w:pStyle w:val="Prrafodelista"/>
        <w:ind w:left="708"/>
        <w:jc w:val="left"/>
        <w:rPr>
          <w:sz w:val="24"/>
          <w:szCs w:val="24"/>
          <w:lang w:val="es-ES"/>
        </w:rPr>
      </w:pPr>
    </w:p>
    <w:sectPr w:rsidR="007C365F" w:rsidRPr="002F2933" w:rsidSect="009F2255">
      <w:headerReference w:type="default" r:id="rId10"/>
      <w:footerReference w:type="default" r:id="rId11"/>
      <w:pgSz w:w="11907" w:h="16839" w:code="9"/>
      <w:pgMar w:top="907" w:right="70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14BA" w:rsidRDefault="004C14BA" w:rsidP="00FD4E16">
      <w:pPr>
        <w:spacing w:after="0" w:line="240" w:lineRule="auto"/>
      </w:pPr>
      <w:r>
        <w:separator/>
      </w:r>
    </w:p>
  </w:endnote>
  <w:endnote w:type="continuationSeparator" w:id="0">
    <w:p w:rsidR="004C14BA" w:rsidRDefault="004C14BA" w:rsidP="00FD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iCs/>
        <w:color w:val="76923C" w:themeColor="accent3" w:themeShade="BF"/>
      </w:rPr>
      <w:alias w:val="Company"/>
      <w:id w:val="270665196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6313C2" w:rsidRPr="0067281A" w:rsidRDefault="006313C2">
        <w:pPr>
          <w:pStyle w:val="Piedepgina"/>
          <w:pBdr>
            <w:top w:val="single" w:sz="24" w:space="5" w:color="9BBB59" w:themeColor="accent3"/>
          </w:pBdr>
          <w:jc w:val="right"/>
          <w:rPr>
            <w:b/>
            <w:iCs/>
            <w:color w:val="76923C" w:themeColor="accent3" w:themeShade="BF"/>
          </w:rPr>
        </w:pPr>
        <w:r w:rsidRPr="0067281A">
          <w:rPr>
            <w:b/>
            <w:iCs/>
            <w:color w:val="76923C" w:themeColor="accent3" w:themeShade="BF"/>
          </w:rPr>
          <w:t>PRIUX</w:t>
        </w:r>
      </w:p>
    </w:sdtContent>
  </w:sdt>
  <w:p w:rsidR="006313C2" w:rsidRPr="0067281A" w:rsidRDefault="006313C2">
    <w:pPr>
      <w:pStyle w:val="Piedepgina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14BA" w:rsidRDefault="004C14BA" w:rsidP="00FD4E16">
      <w:pPr>
        <w:spacing w:after="0" w:line="240" w:lineRule="auto"/>
      </w:pPr>
      <w:r>
        <w:separator/>
      </w:r>
    </w:p>
  </w:footnote>
  <w:footnote w:type="continuationSeparator" w:id="0">
    <w:p w:rsidR="004C14BA" w:rsidRDefault="004C14BA" w:rsidP="00FD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13C2" w:rsidRDefault="006D679A">
    <w:pPr>
      <w:pStyle w:val="Encabezado"/>
    </w:pPr>
    <w:sdt>
      <w:sdtPr>
        <w:id w:val="199753820"/>
        <w:docPartObj>
          <w:docPartGallery w:val="Page Numbers (Margins)"/>
          <w:docPartUnique/>
        </w:docPartObj>
      </w:sdtPr>
      <w:sdtContent>
        <w:r>
          <w:rPr>
            <w:noProof/>
            <w:lang w:val="es-AR" w:eastAsia="es-AR"/>
          </w:rPr>
          <w:pict>
            <v:rect id="Rectangle 3" o:spid="_x0000_s4097" style="position:absolute;left:0;text-align:left;margin-left:0;margin-top:0;width:40.2pt;height:171.9pt;z-index:251659264;visibility:visible;mso-position-horizontal:center;mso-position-horizontal-relative:right-margin-area;mso-position-vertical:bottom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" o:allowincell="f" filled="f" stroked="f">
              <v:textbox style="layout-flow:vertical;mso-layout-flow-alt:bottom-to-top;mso-fit-shape-to-text:t">
                <w:txbxContent>
                  <w:p w:rsidR="006313C2" w:rsidRDefault="006313C2">
                    <w:pPr>
                      <w:pStyle w:val="Piedepgina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6D679A" w:rsidRPr="006D679A">
                      <w:rPr>
                        <w:rFonts w:asciiTheme="minorHAnsi" w:eastAsiaTheme="minorEastAsia" w:hAnsiTheme="minorHAnsi" w:cstheme="minorBidi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 w:rsidR="006D679A" w:rsidRPr="006D679A">
                      <w:rPr>
                        <w:rFonts w:asciiTheme="minorHAnsi" w:eastAsiaTheme="minorEastAsia" w:hAnsiTheme="minorHAnsi" w:cstheme="minorBidi"/>
                      </w:rPr>
                      <w:fldChar w:fldCharType="separate"/>
                    </w:r>
                    <w:r w:rsidR="00EF74D1" w:rsidRPr="00EF74D1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3</w:t>
                    </w:r>
                    <w:r w:rsidR="006D679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w:r>
      </w:sdtContent>
    </w:sdt>
    <w:r w:rsidR="006313C2">
      <w:rPr>
        <w:noProof/>
        <w:lang w:val="es-AR" w:eastAsia="es-AR"/>
      </w:rPr>
      <w:drawing>
        <wp:inline distT="0" distB="0" distL="0" distR="0">
          <wp:extent cx="6248400" cy="638175"/>
          <wp:effectExtent l="0" t="0" r="0" b="9525"/>
          <wp:docPr id="3" name="Picture 3" descr="http://www.priux.com.ar/images/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://www.priux.com.ar/images/header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936" cy="644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313C2" w:rsidRDefault="006313C2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A4DB2"/>
    <w:multiLevelType w:val="hybridMultilevel"/>
    <w:tmpl w:val="5ADC0E3C"/>
    <w:lvl w:ilvl="0" w:tplc="2C0A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3F422E1"/>
    <w:multiLevelType w:val="hybridMultilevel"/>
    <w:tmpl w:val="AC441F7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030884"/>
    <w:multiLevelType w:val="hybridMultilevel"/>
    <w:tmpl w:val="270203E2"/>
    <w:lvl w:ilvl="0" w:tplc="FECA31F6">
      <w:start w:val="9"/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9D2E14"/>
    <w:multiLevelType w:val="hybridMultilevel"/>
    <w:tmpl w:val="F1AA93E4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5172168"/>
    <w:multiLevelType w:val="hybridMultilevel"/>
    <w:tmpl w:val="8274115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E1233C1"/>
    <w:multiLevelType w:val="hybridMultilevel"/>
    <w:tmpl w:val="79AACA84"/>
    <w:lvl w:ilvl="0" w:tplc="FECA31F6">
      <w:start w:val="9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3807302"/>
    <w:multiLevelType w:val="hybridMultilevel"/>
    <w:tmpl w:val="E842E766"/>
    <w:lvl w:ilvl="0" w:tplc="C3BEF8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D6E0BE">
      <w:start w:val="229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80E9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8A2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A2D4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3EBD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A1F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B000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807C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67A318E"/>
    <w:multiLevelType w:val="hybridMultilevel"/>
    <w:tmpl w:val="AB0098C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9278CE"/>
    <w:multiLevelType w:val="hybridMultilevel"/>
    <w:tmpl w:val="66F418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CB38BF"/>
    <w:multiLevelType w:val="hybridMultilevel"/>
    <w:tmpl w:val="936C2C4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DE1F5C"/>
    <w:multiLevelType w:val="hybridMultilevel"/>
    <w:tmpl w:val="CBA899F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877758"/>
    <w:multiLevelType w:val="hybridMultilevel"/>
    <w:tmpl w:val="776E18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A925301"/>
    <w:multiLevelType w:val="hybridMultilevel"/>
    <w:tmpl w:val="2C20427C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EF3C20"/>
    <w:multiLevelType w:val="hybridMultilevel"/>
    <w:tmpl w:val="B51456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B12ECA"/>
    <w:multiLevelType w:val="hybridMultilevel"/>
    <w:tmpl w:val="7C78A53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252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468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5D20198"/>
    <w:multiLevelType w:val="multilevel"/>
    <w:tmpl w:val="8DA80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A51669"/>
    <w:multiLevelType w:val="hybridMultilevel"/>
    <w:tmpl w:val="E60874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7"/>
  </w:num>
  <w:num w:numId="5">
    <w:abstractNumId w:val="2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5"/>
  </w:num>
  <w:num w:numId="9">
    <w:abstractNumId w:val="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8"/>
  </w:num>
  <w:num w:numId="14">
    <w:abstractNumId w:val="4"/>
  </w:num>
  <w:num w:numId="15">
    <w:abstractNumId w:val="0"/>
  </w:num>
  <w:num w:numId="16">
    <w:abstractNumId w:val="13"/>
  </w:num>
  <w:num w:numId="17">
    <w:abstractNumId w:val="9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229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FD4E16"/>
    <w:rsid w:val="000314FC"/>
    <w:rsid w:val="00034763"/>
    <w:rsid w:val="000355F6"/>
    <w:rsid w:val="0005720F"/>
    <w:rsid w:val="00063EE1"/>
    <w:rsid w:val="00090144"/>
    <w:rsid w:val="000918B1"/>
    <w:rsid w:val="00094CC8"/>
    <w:rsid w:val="000C1A43"/>
    <w:rsid w:val="000C4E40"/>
    <w:rsid w:val="00110587"/>
    <w:rsid w:val="00122863"/>
    <w:rsid w:val="00140751"/>
    <w:rsid w:val="00170E32"/>
    <w:rsid w:val="001720D7"/>
    <w:rsid w:val="0017572C"/>
    <w:rsid w:val="0018295D"/>
    <w:rsid w:val="001837FA"/>
    <w:rsid w:val="001C7CF0"/>
    <w:rsid w:val="001D5C09"/>
    <w:rsid w:val="001F1B0F"/>
    <w:rsid w:val="001F4283"/>
    <w:rsid w:val="00232D0D"/>
    <w:rsid w:val="0023752F"/>
    <w:rsid w:val="00273787"/>
    <w:rsid w:val="00296761"/>
    <w:rsid w:val="002A0D99"/>
    <w:rsid w:val="002D2623"/>
    <w:rsid w:val="002D4D43"/>
    <w:rsid w:val="002F2933"/>
    <w:rsid w:val="00305E3F"/>
    <w:rsid w:val="00311029"/>
    <w:rsid w:val="003418D1"/>
    <w:rsid w:val="00350A1F"/>
    <w:rsid w:val="00353FD1"/>
    <w:rsid w:val="003579ED"/>
    <w:rsid w:val="00361E93"/>
    <w:rsid w:val="0036436F"/>
    <w:rsid w:val="00382CE2"/>
    <w:rsid w:val="003973CA"/>
    <w:rsid w:val="003A24C4"/>
    <w:rsid w:val="003C15B1"/>
    <w:rsid w:val="003E147B"/>
    <w:rsid w:val="003F58A4"/>
    <w:rsid w:val="00402419"/>
    <w:rsid w:val="004122EE"/>
    <w:rsid w:val="0041666E"/>
    <w:rsid w:val="00436C76"/>
    <w:rsid w:val="004372FD"/>
    <w:rsid w:val="00453D18"/>
    <w:rsid w:val="00456A5A"/>
    <w:rsid w:val="0046491D"/>
    <w:rsid w:val="004664B5"/>
    <w:rsid w:val="00486C4C"/>
    <w:rsid w:val="0049640F"/>
    <w:rsid w:val="004A434F"/>
    <w:rsid w:val="004A4690"/>
    <w:rsid w:val="004C14BA"/>
    <w:rsid w:val="004C74E4"/>
    <w:rsid w:val="004E46A8"/>
    <w:rsid w:val="004E5A39"/>
    <w:rsid w:val="0052755F"/>
    <w:rsid w:val="0052767A"/>
    <w:rsid w:val="00530452"/>
    <w:rsid w:val="00530FB9"/>
    <w:rsid w:val="0054006F"/>
    <w:rsid w:val="00544BD1"/>
    <w:rsid w:val="00553489"/>
    <w:rsid w:val="00556D67"/>
    <w:rsid w:val="00595998"/>
    <w:rsid w:val="005A6F61"/>
    <w:rsid w:val="005C3285"/>
    <w:rsid w:val="005F535B"/>
    <w:rsid w:val="005F5EAF"/>
    <w:rsid w:val="005F6C7B"/>
    <w:rsid w:val="00601CE5"/>
    <w:rsid w:val="006313C2"/>
    <w:rsid w:val="00632A7F"/>
    <w:rsid w:val="00644C27"/>
    <w:rsid w:val="006451F1"/>
    <w:rsid w:val="006515EA"/>
    <w:rsid w:val="006647FB"/>
    <w:rsid w:val="0067281A"/>
    <w:rsid w:val="006912C7"/>
    <w:rsid w:val="006B5B6C"/>
    <w:rsid w:val="006C365A"/>
    <w:rsid w:val="006C7CD2"/>
    <w:rsid w:val="006D57A9"/>
    <w:rsid w:val="006D679A"/>
    <w:rsid w:val="006E2943"/>
    <w:rsid w:val="0072478B"/>
    <w:rsid w:val="007764C5"/>
    <w:rsid w:val="007B008D"/>
    <w:rsid w:val="007B60A6"/>
    <w:rsid w:val="007C365F"/>
    <w:rsid w:val="007D1796"/>
    <w:rsid w:val="007D4804"/>
    <w:rsid w:val="007D5820"/>
    <w:rsid w:val="007E37F6"/>
    <w:rsid w:val="007F4A21"/>
    <w:rsid w:val="0080087A"/>
    <w:rsid w:val="008117BD"/>
    <w:rsid w:val="00812BC6"/>
    <w:rsid w:val="00816B44"/>
    <w:rsid w:val="00826194"/>
    <w:rsid w:val="008266D6"/>
    <w:rsid w:val="0083086A"/>
    <w:rsid w:val="00834772"/>
    <w:rsid w:val="00851BBC"/>
    <w:rsid w:val="00861669"/>
    <w:rsid w:val="008A5698"/>
    <w:rsid w:val="00942F4C"/>
    <w:rsid w:val="00953E0D"/>
    <w:rsid w:val="00954B21"/>
    <w:rsid w:val="00961CA3"/>
    <w:rsid w:val="00997396"/>
    <w:rsid w:val="009B19A0"/>
    <w:rsid w:val="009B5EC2"/>
    <w:rsid w:val="009C4A1B"/>
    <w:rsid w:val="009C7899"/>
    <w:rsid w:val="009D3944"/>
    <w:rsid w:val="009D76F5"/>
    <w:rsid w:val="009E5A53"/>
    <w:rsid w:val="009F2255"/>
    <w:rsid w:val="00A031DB"/>
    <w:rsid w:val="00A15DB1"/>
    <w:rsid w:val="00A236C4"/>
    <w:rsid w:val="00A25154"/>
    <w:rsid w:val="00A2606D"/>
    <w:rsid w:val="00A37175"/>
    <w:rsid w:val="00AA5244"/>
    <w:rsid w:val="00AC35F9"/>
    <w:rsid w:val="00AD0F76"/>
    <w:rsid w:val="00AD5FC7"/>
    <w:rsid w:val="00AE2DCC"/>
    <w:rsid w:val="00B236F8"/>
    <w:rsid w:val="00B27559"/>
    <w:rsid w:val="00B30208"/>
    <w:rsid w:val="00B40125"/>
    <w:rsid w:val="00B40AE9"/>
    <w:rsid w:val="00B45A2E"/>
    <w:rsid w:val="00B64FAA"/>
    <w:rsid w:val="00B71079"/>
    <w:rsid w:val="00B7374A"/>
    <w:rsid w:val="00B933B7"/>
    <w:rsid w:val="00B955CE"/>
    <w:rsid w:val="00BA6383"/>
    <w:rsid w:val="00BC319A"/>
    <w:rsid w:val="00BD6075"/>
    <w:rsid w:val="00C0021B"/>
    <w:rsid w:val="00C02E04"/>
    <w:rsid w:val="00C10CE8"/>
    <w:rsid w:val="00C14CD2"/>
    <w:rsid w:val="00C24053"/>
    <w:rsid w:val="00C335A6"/>
    <w:rsid w:val="00C7547A"/>
    <w:rsid w:val="00CE41A1"/>
    <w:rsid w:val="00CE6204"/>
    <w:rsid w:val="00CE7057"/>
    <w:rsid w:val="00CF28F5"/>
    <w:rsid w:val="00D03C36"/>
    <w:rsid w:val="00D133F0"/>
    <w:rsid w:val="00D16424"/>
    <w:rsid w:val="00D229BC"/>
    <w:rsid w:val="00D57ABD"/>
    <w:rsid w:val="00D91B48"/>
    <w:rsid w:val="00DB1E38"/>
    <w:rsid w:val="00DB6B44"/>
    <w:rsid w:val="00DD5EFE"/>
    <w:rsid w:val="00DE350D"/>
    <w:rsid w:val="00E149A2"/>
    <w:rsid w:val="00E5356C"/>
    <w:rsid w:val="00E778FC"/>
    <w:rsid w:val="00E82589"/>
    <w:rsid w:val="00EA3895"/>
    <w:rsid w:val="00EB3C09"/>
    <w:rsid w:val="00EC787D"/>
    <w:rsid w:val="00EF74D1"/>
    <w:rsid w:val="00F37E7B"/>
    <w:rsid w:val="00F37EE2"/>
    <w:rsid w:val="00F82F3A"/>
    <w:rsid w:val="00F9136E"/>
    <w:rsid w:val="00FA0872"/>
    <w:rsid w:val="00FA3514"/>
    <w:rsid w:val="00FA44F7"/>
    <w:rsid w:val="00FD4E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|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35B"/>
    <w:pPr>
      <w:jc w:val="both"/>
    </w:pPr>
    <w:rPr>
      <w:rFonts w:ascii="Calibri" w:eastAsia="Calibri" w:hAnsi="Calibri" w:cs="Times New Roman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094C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B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5A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4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4E1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D4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E16"/>
  </w:style>
  <w:style w:type="paragraph" w:styleId="Piedepgina">
    <w:name w:val="footer"/>
    <w:basedOn w:val="Normal"/>
    <w:link w:val="PiedepginaCar"/>
    <w:uiPriority w:val="99"/>
    <w:unhideWhenUsed/>
    <w:rsid w:val="00FD4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E16"/>
  </w:style>
  <w:style w:type="character" w:styleId="Hipervnculo">
    <w:name w:val="Hyperlink"/>
    <w:basedOn w:val="Fuentedeprrafopredeter"/>
    <w:uiPriority w:val="99"/>
    <w:unhideWhenUsed/>
    <w:rsid w:val="00094CC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094CC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4CC8"/>
    <w:pPr>
      <w:spacing w:after="100"/>
      <w:ind w:left="220"/>
    </w:pPr>
  </w:style>
  <w:style w:type="character" w:customStyle="1" w:styleId="Ttulo1Car">
    <w:name w:val="Título 1 Car"/>
    <w:basedOn w:val="Fuentedeprrafopredeter"/>
    <w:link w:val="Ttulo1"/>
    <w:uiPriority w:val="9"/>
    <w:rsid w:val="00094C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094CC8"/>
    <w:pPr>
      <w:spacing w:after="240"/>
      <w:outlineLvl w:val="9"/>
    </w:pPr>
    <w:rPr>
      <w:rFonts w:ascii="Cambria" w:eastAsia="Times New Roman" w:hAnsi="Cambria" w:cs="Times New Roman"/>
      <w:color w:val="365F91"/>
      <w:lang w:val="es-ES"/>
    </w:rPr>
  </w:style>
  <w:style w:type="paragraph" w:styleId="Prrafodelista">
    <w:name w:val="List Paragraph"/>
    <w:basedOn w:val="Normal"/>
    <w:uiPriority w:val="34"/>
    <w:qFormat/>
    <w:rsid w:val="00E778F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44B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9E5A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E5A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9E5A53"/>
    <w:rPr>
      <w:rFonts w:asciiTheme="majorHAnsi" w:eastAsiaTheme="majorEastAsia" w:hAnsiTheme="majorHAnsi" w:cstheme="majorBidi"/>
      <w:b/>
      <w:bCs/>
      <w:color w:val="4F81BD" w:themeColor="accent1"/>
      <w:lang w:val="es-MX"/>
    </w:rPr>
  </w:style>
  <w:style w:type="character" w:customStyle="1" w:styleId="apple-style-span">
    <w:name w:val="apple-style-span"/>
    <w:basedOn w:val="Fuentedeprrafopredeter"/>
    <w:rsid w:val="00296761"/>
  </w:style>
  <w:style w:type="paragraph" w:styleId="Textosinformato">
    <w:name w:val="Plain Text"/>
    <w:basedOn w:val="Normal"/>
    <w:link w:val="TextosinformatoCar"/>
    <w:uiPriority w:val="99"/>
    <w:semiHidden/>
    <w:unhideWhenUsed/>
    <w:rsid w:val="0023752F"/>
    <w:pPr>
      <w:spacing w:after="0" w:line="240" w:lineRule="auto"/>
      <w:jc w:val="left"/>
    </w:pPr>
    <w:rPr>
      <w:rFonts w:ascii="Consolas" w:eastAsiaTheme="minorHAnsi" w:hAnsi="Consolas" w:cstheme="minorBidi"/>
      <w:sz w:val="21"/>
      <w:szCs w:val="21"/>
      <w:lang w:val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3752F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35B"/>
    <w:pPr>
      <w:jc w:val="both"/>
    </w:pPr>
    <w:rPr>
      <w:rFonts w:ascii="Calibri" w:eastAsia="Calibri" w:hAnsi="Calibri" w:cs="Times New Roman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4C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B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5A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E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D4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E16"/>
  </w:style>
  <w:style w:type="paragraph" w:styleId="Footer">
    <w:name w:val="footer"/>
    <w:basedOn w:val="Normal"/>
    <w:link w:val="FooterChar"/>
    <w:uiPriority w:val="99"/>
    <w:unhideWhenUsed/>
    <w:rsid w:val="00FD4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E16"/>
  </w:style>
  <w:style w:type="character" w:styleId="Hyperlink">
    <w:name w:val="Hyperlink"/>
    <w:basedOn w:val="DefaultParagraphFont"/>
    <w:uiPriority w:val="99"/>
    <w:unhideWhenUsed/>
    <w:rsid w:val="00094CC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94C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CC8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094C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094CC8"/>
    <w:pPr>
      <w:spacing w:after="240"/>
      <w:outlineLvl w:val="9"/>
    </w:pPr>
    <w:rPr>
      <w:rFonts w:ascii="Cambria" w:eastAsia="Times New Roman" w:hAnsi="Cambria" w:cs="Times New Roman"/>
      <w:color w:val="365F91"/>
      <w:lang w:val="es-ES"/>
    </w:rPr>
  </w:style>
  <w:style w:type="paragraph" w:styleId="ListParagraph">
    <w:name w:val="List Paragraph"/>
    <w:basedOn w:val="Normal"/>
    <w:uiPriority w:val="34"/>
    <w:qFormat/>
    <w:rsid w:val="00E778F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4B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E5A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5A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9E5A53"/>
    <w:rPr>
      <w:rFonts w:asciiTheme="majorHAnsi" w:eastAsiaTheme="majorEastAsia" w:hAnsiTheme="majorHAnsi" w:cstheme="majorBidi"/>
      <w:b/>
      <w:bCs/>
      <w:color w:val="4F81BD" w:themeColor="accent1"/>
      <w:lang w:val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1094">
          <w:marLeft w:val="6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85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5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161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5121">
          <w:marLeft w:val="6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847">
          <w:marLeft w:val="6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6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15985-FEDC-4247-81EC-27B8872F3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414</Words>
  <Characters>2283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PRIUX</Company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Famlia</dc:creator>
  <cp:lastModifiedBy>Jorge</cp:lastModifiedBy>
  <cp:revision>6</cp:revision>
  <cp:lastPrinted>2012-05-08T17:42:00Z</cp:lastPrinted>
  <dcterms:created xsi:type="dcterms:W3CDTF">2014-05-16T13:59:00Z</dcterms:created>
  <dcterms:modified xsi:type="dcterms:W3CDTF">2014-05-16T14:52:00Z</dcterms:modified>
</cp:coreProperties>
</file>