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0BA1A" w14:textId="77777777" w:rsidR="00EE3CDB" w:rsidRDefault="009E74BF">
      <w:pPr>
        <w:spacing w:before="1440" w:after="200"/>
        <w:jc w:val="center"/>
      </w:pPr>
      <w:r>
        <w:rPr>
          <w:b/>
          <w:bCs/>
          <w:color w:val="111111"/>
          <w:sz w:val="52"/>
          <w:szCs w:val="52"/>
        </w:rPr>
        <w:t>SOLPRO S.R.L.</w:t>
      </w:r>
    </w:p>
    <w:p w14:paraId="01503650" w14:textId="77777777" w:rsidR="00EE3CDB" w:rsidRDefault="009E74BF">
      <w:pPr>
        <w:spacing w:after="120"/>
        <w:jc w:val="center"/>
      </w:pPr>
      <w:r>
        <w:rPr>
          <w:b/>
          <w:bCs/>
          <w:color w:val="C9A624"/>
          <w:sz w:val="38"/>
          <w:szCs w:val="38"/>
        </w:rPr>
        <w:t>SGSP — SISTEMA DE GESTIÓN SOLPRO</w:t>
      </w:r>
    </w:p>
    <w:p w14:paraId="7D405DBF" w14:textId="77777777" w:rsidR="00EE3CDB" w:rsidRDefault="009E74BF">
      <w:pPr>
        <w:spacing w:after="80"/>
        <w:jc w:val="center"/>
      </w:pPr>
      <w:r>
        <w:rPr>
          <w:i/>
          <w:iCs/>
          <w:color w:val="374151"/>
          <w:sz w:val="26"/>
          <w:szCs w:val="26"/>
        </w:rPr>
        <w:t>Informe Técnico y Funcional Completo</w:t>
      </w:r>
    </w:p>
    <w:p w14:paraId="29595B8E" w14:textId="77777777" w:rsidR="00EE3CDB" w:rsidRDefault="009E74BF">
      <w:pPr>
        <w:spacing w:after="80"/>
        <w:jc w:val="center"/>
      </w:pPr>
      <w:r>
        <w:rPr>
          <w:color w:val="374151"/>
        </w:rPr>
        <w:t>Versión del Sistema: v35.2 / 36.0 Elite</w:t>
      </w:r>
    </w:p>
    <w:p w14:paraId="641A1CA4" w14:textId="77777777" w:rsidR="00EE3CDB" w:rsidRDefault="009E74BF">
      <w:pPr>
        <w:spacing w:after="2000"/>
        <w:jc w:val="center"/>
      </w:pPr>
      <w:r>
        <w:rPr>
          <w:color w:val="374151"/>
        </w:rPr>
        <w:t xml:space="preserve">Mayo </w:t>
      </w:r>
      <w:proofErr w:type="gramStart"/>
      <w:r>
        <w:rPr>
          <w:color w:val="374151"/>
        </w:rPr>
        <w:t>2026  —</w:t>
      </w:r>
      <w:proofErr w:type="gramEnd"/>
      <w:r>
        <w:rPr>
          <w:color w:val="374151"/>
        </w:rPr>
        <w:t xml:space="preserve">  Fernando de la Mora, Paraguay</w:t>
      </w:r>
    </w:p>
    <w:p w14:paraId="58C9B969" w14:textId="77777777" w:rsidR="00EE3CDB" w:rsidRDefault="00EE3CDB">
      <w:pPr>
        <w:pBdr>
          <w:bottom w:val="single" w:sz="4" w:space="1" w:color="C9A624"/>
        </w:pBdr>
        <w:spacing w:before="200" w:after="200"/>
      </w:pPr>
    </w:p>
    <w:p w14:paraId="4DDAD852" w14:textId="77777777" w:rsidR="00EE3CDB" w:rsidRDefault="009E74BF">
      <w:r>
        <w:br w:type="page"/>
      </w:r>
    </w:p>
    <w:sdt>
      <w:sdtPr>
        <w:alias w:val="Tabla de Contenidos"/>
        <w:id w:val="2043242033"/>
      </w:sdtPr>
      <w:sdtEndPr/>
      <w:sdtContent>
        <w:p w14:paraId="5FA9A032" w14:textId="77777777" w:rsidR="007B418C" w:rsidRDefault="009E74BF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193210" w:history="1">
            <w:r w:rsidR="007B418C" w:rsidRPr="000D4253">
              <w:rPr>
                <w:rStyle w:val="Hipervnculo"/>
                <w:noProof/>
              </w:rPr>
              <w:t>1. Introducción y Contexto</w:t>
            </w:r>
            <w:r w:rsidR="007B418C">
              <w:rPr>
                <w:noProof/>
              </w:rPr>
              <w:tab/>
            </w:r>
            <w:r w:rsidR="007B418C">
              <w:rPr>
                <w:noProof/>
              </w:rPr>
              <w:fldChar w:fldCharType="begin"/>
            </w:r>
            <w:r w:rsidR="007B418C">
              <w:rPr>
                <w:noProof/>
              </w:rPr>
              <w:instrText xml:space="preserve"> PAGEREF _Toc230193210 \h </w:instrText>
            </w:r>
            <w:r w:rsidR="007B418C">
              <w:rPr>
                <w:noProof/>
              </w:rPr>
            </w:r>
            <w:r w:rsidR="007B418C">
              <w:rPr>
                <w:noProof/>
              </w:rPr>
              <w:fldChar w:fldCharType="separate"/>
            </w:r>
            <w:r w:rsidR="007B418C">
              <w:rPr>
                <w:noProof/>
              </w:rPr>
              <w:t>4</w:t>
            </w:r>
            <w:r w:rsidR="007B418C">
              <w:rPr>
                <w:noProof/>
              </w:rPr>
              <w:fldChar w:fldCharType="end"/>
            </w:r>
          </w:hyperlink>
        </w:p>
        <w:p w14:paraId="09739946" w14:textId="77777777" w:rsidR="007B418C" w:rsidRDefault="007B418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193211" w:history="1">
            <w:r w:rsidRPr="000D4253">
              <w:rPr>
                <w:rStyle w:val="Hipervnculo"/>
                <w:noProof/>
              </w:rPr>
              <w:t>1.1. ¿Qué es SGSP?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CBD69E" w14:textId="77777777" w:rsidR="007B418C" w:rsidRDefault="007B418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193212" w:history="1">
            <w:r w:rsidRPr="000D4253">
              <w:rPr>
                <w:rStyle w:val="Hipervnculo"/>
                <w:noProof/>
              </w:rPr>
              <w:t>1.2. Empresa y Contexto Operativo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F52A1D" w14:textId="77777777" w:rsidR="007B418C" w:rsidRDefault="007B418C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0193213" w:history="1">
            <w:r w:rsidRPr="000D4253">
              <w:rPr>
                <w:rStyle w:val="Hipervnculo"/>
                <w:noProof/>
              </w:rPr>
              <w:t>2. Propósito y Objetivos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85D75A5" w14:textId="77777777" w:rsidR="007B418C" w:rsidRDefault="007B418C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0193214" w:history="1">
            <w:r w:rsidRPr="000D4253">
              <w:rPr>
                <w:rStyle w:val="Hipervnculo"/>
                <w:noProof/>
              </w:rPr>
              <w:t>3. Arquitectura General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4773659" w14:textId="77777777" w:rsidR="007B418C" w:rsidRDefault="007B418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193215" w:history="1">
            <w:r w:rsidRPr="000D4253">
              <w:rPr>
                <w:rStyle w:val="Hipervnculo"/>
                <w:noProof/>
              </w:rPr>
              <w:t>3.1. Vista de Alto Nivel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C6CD464" w14:textId="77777777" w:rsidR="007B418C" w:rsidRDefault="007B418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193216" w:history="1">
            <w:r w:rsidRPr="000D4253">
              <w:rPr>
                <w:rStyle w:val="Hipervnculo"/>
                <w:noProof/>
              </w:rPr>
              <w:t>3.2. Módulo 1 — Portal Central (main_portal.py)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61CD4ED" w14:textId="77777777" w:rsidR="007B418C" w:rsidRDefault="007B418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193217" w:history="1">
            <w:r w:rsidRPr="000D4253">
              <w:rPr>
                <w:rStyle w:val="Hipervnculo"/>
                <w:noProof/>
              </w:rPr>
              <w:t>3.3. Módulo 2 — Creador de Facturas (app.py + pdf_generator.py)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B213E59" w14:textId="77777777" w:rsidR="007B418C" w:rsidRDefault="007B418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193218" w:history="1">
            <w:r w:rsidRPr="000D4253">
              <w:rPr>
                <w:rStyle w:val="Hipervnculo"/>
                <w:noProof/>
              </w:rPr>
              <w:t>3.4. Módulo 3 — Calculadora de Precios (calculadora_precios.html)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561A34A" w14:textId="77777777" w:rsidR="007B418C" w:rsidRDefault="007B418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193219" w:history="1">
            <w:r w:rsidRPr="000D4253">
              <w:rPr>
                <w:rStyle w:val="Hipervnculo"/>
                <w:noProof/>
              </w:rPr>
              <w:t>3.5. Módulo 4 — Backoffice React (mi-backoffice)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DC2283E" w14:textId="77777777" w:rsidR="007B418C" w:rsidRDefault="007B418C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0193220" w:history="1">
            <w:r w:rsidRPr="000D4253">
              <w:rPr>
                <w:rStyle w:val="Hipervnculo"/>
                <w:noProof/>
              </w:rPr>
              <w:t>4. Fuentes de Datos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C8ED4F9" w14:textId="77777777" w:rsidR="007B418C" w:rsidRDefault="007B418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193221" w:history="1">
            <w:r w:rsidRPr="000D4253">
              <w:rPr>
                <w:rStyle w:val="Hipervnculo"/>
                <w:noProof/>
              </w:rPr>
              <w:t>4.1. Base de Datos Operativa (Volumen Railway /app/data)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E8D3771" w14:textId="77777777" w:rsidR="007B418C" w:rsidRDefault="007B418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193222" w:history="1">
            <w:r w:rsidRPr="000D4253">
              <w:rPr>
                <w:rStyle w:val="Hipervnculo"/>
                <w:noProof/>
              </w:rPr>
              <w:t>4.2. Archivos de Datos Estáticos (Calculadora)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A949B81" w14:textId="77777777" w:rsidR="007B418C" w:rsidRDefault="007B418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193223" w:history="1">
            <w:r w:rsidRPr="000D4253">
              <w:rPr>
                <w:rStyle w:val="Hipervnculo"/>
                <w:noProof/>
              </w:rPr>
              <w:t>4.3. Archivos de Documentación Legal (IIVAS Y DOCUMENTOS)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21E7935" w14:textId="77777777" w:rsidR="007B418C" w:rsidRDefault="007B418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193224" w:history="1">
            <w:r w:rsidRPr="000D4253">
              <w:rPr>
                <w:rStyle w:val="Hipervnculo"/>
                <w:noProof/>
              </w:rPr>
              <w:t>4.4. Base de Conocimiento (mi-backoffice/CONOCIMIENTO)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61CBBD3" w14:textId="77777777" w:rsidR="007B418C" w:rsidRDefault="007B418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193225" w:history="1">
            <w:r w:rsidRPr="000D4253">
              <w:rPr>
                <w:rStyle w:val="Hipervnculo"/>
                <w:noProof/>
              </w:rPr>
              <w:t>4.5. Datos Integrados del Backoffice React (IndexedDB)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75E51C4" w14:textId="77777777" w:rsidR="007B418C" w:rsidRDefault="007B418C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0193226" w:history="1">
            <w:r w:rsidRPr="000D4253">
              <w:rPr>
                <w:rStyle w:val="Hipervnculo"/>
                <w:noProof/>
              </w:rPr>
              <w:t>5. Lógica de Cruce de Datos (Data Joining)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87383F4" w14:textId="77777777" w:rsidR="007B418C" w:rsidRDefault="007B418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193227" w:history="1">
            <w:r w:rsidRPr="000D4253">
              <w:rPr>
                <w:rStyle w:val="Hipervnculo"/>
                <w:noProof/>
              </w:rPr>
              <w:t>5.1. Cruce Ventas × Catálogo de Productos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299E083" w14:textId="77777777" w:rsidR="007B418C" w:rsidRDefault="007B418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193228" w:history="1">
            <w:r w:rsidRPr="000D4253">
              <w:rPr>
                <w:rStyle w:val="Hipervnculo"/>
                <w:noProof/>
              </w:rPr>
              <w:t>5.2. Cruce Catálogo × Calculadora de Precios (Sync Token)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446D643" w14:textId="77777777" w:rsidR="007B418C" w:rsidRDefault="007B418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193229" w:history="1">
            <w:r w:rsidRPr="000D4253">
              <w:rPr>
                <w:rStyle w:val="Hipervnculo"/>
                <w:noProof/>
              </w:rPr>
              <w:t>5.3. Cruce Portal × Facturador (usuarios.json y productos_maestros.csv)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C96858F" w14:textId="77777777" w:rsidR="007B418C" w:rsidRDefault="007B418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193230" w:history="1">
            <w:r w:rsidRPr="000D4253">
              <w:rPr>
                <w:rStyle w:val="Hipervnculo"/>
                <w:noProof/>
              </w:rPr>
              <w:t>5.4. Cruce PDFs Bancarios × Movimientos Financieros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58E81CA" w14:textId="77777777" w:rsidR="007B418C" w:rsidRDefault="007B418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193231" w:history="1">
            <w:r w:rsidRPr="000D4253">
              <w:rPr>
                <w:rStyle w:val="Hipervnculo"/>
                <w:noProof/>
              </w:rPr>
              <w:t>5.5. Cruce PDFs del Formulario 120 × Datos 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715D6C1" w14:textId="77777777" w:rsidR="007B418C" w:rsidRDefault="007B418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193232" w:history="1">
            <w:r w:rsidRPr="000D4253">
              <w:rPr>
                <w:rStyle w:val="Hipervnculo"/>
                <w:noProof/>
              </w:rPr>
              <w:t>5.6. Cruce Ventas × IVA → Inteligencia Tributaria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BDCA90B" w14:textId="77777777" w:rsidR="007B418C" w:rsidRDefault="007B418C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0193233" w:history="1">
            <w:r w:rsidRPr="000D4253">
              <w:rPr>
                <w:rStyle w:val="Hipervnculo"/>
                <w:noProof/>
              </w:rPr>
              <w:t>6. Funcionalidades Detalladas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B4DD94B" w14:textId="77777777" w:rsidR="007B418C" w:rsidRDefault="007B418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193234" w:history="1">
            <w:r w:rsidRPr="000D4253">
              <w:rPr>
                <w:rStyle w:val="Hipervnculo"/>
                <w:noProof/>
              </w:rPr>
              <w:t>6.1. Sistema de Autenticación (Protocolo 007)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4960B55" w14:textId="77777777" w:rsidR="007B418C" w:rsidRDefault="007B418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193235" w:history="1">
            <w:r w:rsidRPr="000D4253">
              <w:rPr>
                <w:rStyle w:val="Hipervnculo"/>
                <w:noProof/>
              </w:rPr>
              <w:t>6.2. Generación de Facturas PDF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B3D83BD" w14:textId="77777777" w:rsidR="007B418C" w:rsidRDefault="007B418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193236" w:history="1">
            <w:r w:rsidRPr="000D4253">
              <w:rPr>
                <w:rStyle w:val="Hipervnculo"/>
                <w:noProof/>
              </w:rPr>
              <w:t>6.3. Motor de Precios Elite (v35.2)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1F3A48D" w14:textId="77777777" w:rsidR="007B418C" w:rsidRDefault="007B418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193237" w:history="1">
            <w:r w:rsidRPr="000D4253">
              <w:rPr>
                <w:rStyle w:val="Hipervnculo"/>
                <w:noProof/>
              </w:rPr>
              <w:t>6.4. Business Intelligence y Análisis de Ventas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AFCAC96" w14:textId="77777777" w:rsidR="007B418C" w:rsidRDefault="007B418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193238" w:history="1">
            <w:r w:rsidRPr="000D4253">
              <w:rPr>
                <w:rStyle w:val="Hipervnculo"/>
                <w:noProof/>
              </w:rPr>
              <w:t>6.5. Ala Financiera (Tesorería y Contabilidad)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A75B79B" w14:textId="77777777" w:rsidR="007B418C" w:rsidRDefault="007B418C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0193239" w:history="1">
            <w:r w:rsidRPr="000D4253">
              <w:rPr>
                <w:rStyle w:val="Hipervnculo"/>
                <w:noProof/>
              </w:rPr>
              <w:t>6.5.1. Control de Bancos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111893A" w14:textId="77777777" w:rsidR="007B418C" w:rsidRDefault="007B418C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0193240" w:history="1">
            <w:r w:rsidRPr="000D4253">
              <w:rPr>
                <w:rStyle w:val="Hipervnculo"/>
                <w:noProof/>
              </w:rPr>
              <w:t>6.5.2. Gestión de Egresos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8CA60B2" w14:textId="77777777" w:rsidR="007B418C" w:rsidRDefault="007B418C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30193241" w:history="1">
            <w:r w:rsidRPr="000D4253">
              <w:rPr>
                <w:rStyle w:val="Hipervnculo"/>
                <w:noProof/>
              </w:rPr>
              <w:t>6.5.3. Inteligencia Tributaria 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6EC5258" w14:textId="77777777" w:rsidR="007B418C" w:rsidRDefault="007B418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193242" w:history="1">
            <w:r w:rsidRPr="000D4253">
              <w:rPr>
                <w:rStyle w:val="Hipervnculo"/>
                <w:noProof/>
              </w:rPr>
              <w:t>6.6. Inteligencia Artificial Local (Gemma)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31FF752" w14:textId="77777777" w:rsidR="007B418C" w:rsidRDefault="007B418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193243" w:history="1">
            <w:r w:rsidRPr="000D4253">
              <w:rPr>
                <w:rStyle w:val="Hipervnculo"/>
                <w:noProof/>
              </w:rPr>
              <w:t>6.7. Base de Conocimiento Fiscal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C6000A5" w14:textId="77777777" w:rsidR="007B418C" w:rsidRDefault="007B418C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0193244" w:history="1">
            <w:r w:rsidRPr="000D4253">
              <w:rPr>
                <w:rStyle w:val="Hipervnculo"/>
                <w:noProof/>
              </w:rPr>
              <w:t>7. Metodología de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A059D72" w14:textId="77777777" w:rsidR="007B418C" w:rsidRDefault="007B418C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0193245" w:history="1">
            <w:r w:rsidRPr="000D4253">
              <w:rPr>
                <w:rStyle w:val="Hipervnculo"/>
                <w:noProof/>
              </w:rPr>
              <w:t>8. Problemas Actuales y Riesgos Identificados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47600A4" w14:textId="77777777" w:rsidR="007B418C" w:rsidRDefault="007B418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193246" w:history="1">
            <w:r w:rsidRPr="000D4253">
              <w:rPr>
                <w:rStyle w:val="Hipervnculo"/>
                <w:noProof/>
              </w:rPr>
              <w:t>8.1. Tabla de Problemas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E0398CC" w14:textId="77777777" w:rsidR="007B418C" w:rsidRDefault="007B418C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30193247" w:history="1">
            <w:r w:rsidRPr="000D4253">
              <w:rPr>
                <w:rStyle w:val="Hipervnculo"/>
                <w:noProof/>
              </w:rPr>
              <w:t>9. Conclusión y Estado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B09C8D1" w14:textId="77777777" w:rsidR="007B418C" w:rsidRDefault="007B418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193248" w:history="1">
            <w:r w:rsidRPr="000D4253">
              <w:rPr>
                <w:rStyle w:val="Hipervnculo"/>
                <w:noProof/>
              </w:rPr>
              <w:t>9.1. Estado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169B365" w14:textId="77777777" w:rsidR="007B418C" w:rsidRDefault="007B418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193249" w:history="1">
            <w:r w:rsidRPr="000D4253">
              <w:rPr>
                <w:rStyle w:val="Hipervnculo"/>
                <w:noProof/>
              </w:rPr>
              <w:t>9.2. Los 3 Problemas Más Urgentes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F140FBF" w14:textId="77777777" w:rsidR="007B418C" w:rsidRDefault="007B418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193250" w:history="1">
            <w:r w:rsidRPr="000D4253">
              <w:rPr>
                <w:rStyle w:val="Hipervnculo"/>
                <w:noProof/>
              </w:rPr>
              <w:t>9.3. Fortalezas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FACD500" w14:textId="77777777" w:rsidR="007B418C" w:rsidRDefault="007B418C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30193251" w:history="1">
            <w:r w:rsidRPr="000D4253">
              <w:rPr>
                <w:rStyle w:val="Hipervnculo"/>
                <w:noProof/>
              </w:rPr>
              <w:t>9.4. Estimación para Sistema 100% Productivo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_Toc230193251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47426D6" w14:textId="77777777" w:rsidR="00EE3CDB" w:rsidRDefault="009E74BF">
          <w:r>
            <w:fldChar w:fldCharType="end"/>
          </w:r>
        </w:p>
      </w:sdtContent>
    </w:sdt>
    <w:p w14:paraId="47029E4F" w14:textId="77777777" w:rsidR="00EE3CDB" w:rsidRDefault="009E74BF">
      <w:r>
        <w:br w:type="page"/>
      </w:r>
    </w:p>
    <w:p w14:paraId="4A8009E0" w14:textId="77777777" w:rsidR="00EE3CDB" w:rsidRDefault="009E74BF">
      <w:pPr>
        <w:pStyle w:val="Ttulo1"/>
      </w:pPr>
      <w:bookmarkStart w:id="0" w:name="_Toc230193210"/>
      <w:r>
        <w:lastRenderedPageBreak/>
        <w:t>1. Introducción y Contexto</w:t>
      </w:r>
      <w:bookmarkEnd w:id="0"/>
    </w:p>
    <w:p w14:paraId="2D07B3AA" w14:textId="77777777" w:rsidR="00EE3CDB" w:rsidRDefault="00EE3CDB">
      <w:pPr>
        <w:pBdr>
          <w:bottom w:val="single" w:sz="4" w:space="1" w:color="C9A624"/>
        </w:pBdr>
        <w:spacing w:before="200" w:after="200"/>
      </w:pPr>
    </w:p>
    <w:p w14:paraId="1B8439B5" w14:textId="77777777" w:rsidR="00EE3CDB" w:rsidRDefault="009E74BF">
      <w:pPr>
        <w:pStyle w:val="Ttulo2"/>
      </w:pPr>
      <w:bookmarkStart w:id="1" w:name="_Toc230193211"/>
      <w:r>
        <w:t>1.1. ¿Qué es SGSP?</w:t>
      </w:r>
      <w:bookmarkEnd w:id="1"/>
    </w:p>
    <w:p w14:paraId="3AA68A07" w14:textId="77777777" w:rsidR="00EE3CDB" w:rsidRDefault="009E74BF">
      <w:pPr>
        <w:spacing w:after="140"/>
      </w:pPr>
      <w:r>
        <w:rPr>
          <w:color w:val="111111"/>
        </w:rPr>
        <w:t xml:space="preserve">SGSP (Sistema de Gestión </w:t>
      </w:r>
      <w:proofErr w:type="spellStart"/>
      <w:r>
        <w:rPr>
          <w:color w:val="111111"/>
        </w:rPr>
        <w:t>SolPro</w:t>
      </w:r>
      <w:proofErr w:type="spellEnd"/>
      <w:r>
        <w:rPr>
          <w:color w:val="111111"/>
        </w:rPr>
        <w:t>) es un sistema de información empresarial desarrollado íntegramente a medida para SOLPRO S.R.L., una empresa distribuidora de equipos, insumos y soluciones tecnológicas radicada en Fernando de la Mora, Zon</w:t>
      </w:r>
      <w:r>
        <w:rPr>
          <w:color w:val="111111"/>
        </w:rPr>
        <w:t>a Norte, Paraguay. La empresa opera como Centro de Servicio Autorizado de EPSON y distribuidor oficial de TUCANO.</w:t>
      </w:r>
    </w:p>
    <w:p w14:paraId="220A0E01" w14:textId="77777777" w:rsidR="00EE3CDB" w:rsidRDefault="00EE3CDB">
      <w:pPr>
        <w:spacing w:after="80"/>
      </w:pPr>
    </w:p>
    <w:p w14:paraId="76C7FF92" w14:textId="77777777" w:rsidR="00EE3CDB" w:rsidRDefault="009E74BF">
      <w:pPr>
        <w:spacing w:after="140"/>
      </w:pPr>
      <w:r>
        <w:rPr>
          <w:color w:val="111111"/>
        </w:rPr>
        <w:t>El sistema nació de la necesidad de centralizar en una única plataforma digital todas las operaciones críticas del negocio: facturación legal</w:t>
      </w:r>
      <w:r>
        <w:rPr>
          <w:color w:val="111111"/>
        </w:rPr>
        <w:t xml:space="preserve">, gestión de precios, control financiero, cumplimiento tributario y análisis de ventas. Antes de SGSP, cada área operaba con herramientas desconectadas (hojas de cálculo, software de escritorio) lo que generaba inconsistencias de datos, retraso en la toma </w:t>
      </w:r>
      <w:r>
        <w:rPr>
          <w:color w:val="111111"/>
        </w:rPr>
        <w:t>de decisiones y vulnerabilidad ante pérdidas de información.</w:t>
      </w:r>
    </w:p>
    <w:p w14:paraId="71A4819E" w14:textId="77777777" w:rsidR="00EE3CDB" w:rsidRDefault="00EE3CDB">
      <w:pPr>
        <w:spacing w:after="80"/>
      </w:pPr>
    </w:p>
    <w:p w14:paraId="4F0D74B9" w14:textId="77777777" w:rsidR="00EE3CDB" w:rsidRDefault="009E74BF">
      <w:pPr>
        <w:pStyle w:val="Ttulo2"/>
      </w:pPr>
      <w:bookmarkStart w:id="2" w:name="_Toc230193212"/>
      <w:r>
        <w:t>1.2. Empresa y Contexto Operativo</w:t>
      </w:r>
      <w:bookmarkEnd w:id="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E3CDB" w14:paraId="15E22F4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43AD74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Razón Social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622997" w14:textId="77777777" w:rsidR="00EE3CDB" w:rsidRDefault="009E74BF">
            <w:r>
              <w:rPr>
                <w:color w:val="111111"/>
                <w:sz w:val="20"/>
                <w:szCs w:val="20"/>
              </w:rPr>
              <w:t>SOLPRO S.R.L.</w:t>
            </w:r>
          </w:p>
        </w:tc>
      </w:tr>
      <w:tr w:rsidR="00EE3CDB" w14:paraId="037FC71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3D14E2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Actividad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56E443" w14:textId="77777777" w:rsidR="00EE3CDB" w:rsidRDefault="009E74BF">
            <w:r>
              <w:rPr>
                <w:color w:val="111111"/>
                <w:sz w:val="20"/>
                <w:szCs w:val="20"/>
              </w:rPr>
              <w:t>Distribución de equipos de impresión, insumos, máquinas industriales y láser</w:t>
            </w:r>
          </w:p>
        </w:tc>
      </w:tr>
      <w:tr w:rsidR="00EE3CDB" w14:paraId="35CC1CD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0594A5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País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246F3B" w14:textId="77777777" w:rsidR="00EE3CDB" w:rsidRDefault="009E74BF">
            <w:r>
              <w:rPr>
                <w:color w:val="111111"/>
                <w:sz w:val="20"/>
                <w:szCs w:val="20"/>
              </w:rPr>
              <w:t>Paraguay</w:t>
            </w:r>
          </w:p>
        </w:tc>
      </w:tr>
      <w:tr w:rsidR="00EE3CDB" w14:paraId="4DF8C38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7B98AE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Dirección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9D41FA" w14:textId="77777777" w:rsidR="00EE3CDB" w:rsidRDefault="009E74BF">
            <w:r>
              <w:rPr>
                <w:color w:val="111111"/>
                <w:sz w:val="20"/>
                <w:szCs w:val="20"/>
              </w:rPr>
              <w:t>Tte. Rivarola, Fernando de la Mora, Zona Norte</w:t>
            </w:r>
          </w:p>
        </w:tc>
      </w:tr>
      <w:tr w:rsidR="00EE3CDB" w14:paraId="6678D5F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72C6BF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Teléfono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3F7503" w14:textId="77777777" w:rsidR="00EE3CDB" w:rsidRDefault="009E74BF">
            <w:r>
              <w:rPr>
                <w:color w:val="111111"/>
                <w:sz w:val="20"/>
                <w:szCs w:val="20"/>
              </w:rPr>
              <w:t>+(595) 986 210765</w:t>
            </w:r>
          </w:p>
        </w:tc>
      </w:tr>
      <w:tr w:rsidR="00EE3CDB" w14:paraId="7B7AB6F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B4874C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Web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B7350A" w14:textId="77777777" w:rsidR="00EE3CDB" w:rsidRDefault="009E74BF">
            <w:r>
              <w:rPr>
                <w:color w:val="111111"/>
                <w:sz w:val="20"/>
                <w:szCs w:val="20"/>
              </w:rPr>
              <w:t>www.solpropy.com</w:t>
            </w:r>
          </w:p>
        </w:tc>
      </w:tr>
      <w:tr w:rsidR="00EE3CDB" w14:paraId="6B4894C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C9347D" w14:textId="77777777" w:rsidR="00EE3CDB" w:rsidRDefault="009E74BF"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Partners</w:t>
            </w:r>
            <w:proofErr w:type="spellEnd"/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EF597B" w14:textId="77777777" w:rsidR="00EE3CDB" w:rsidRDefault="009E74BF">
            <w:r>
              <w:rPr>
                <w:color w:val="111111"/>
                <w:sz w:val="20"/>
                <w:szCs w:val="20"/>
              </w:rPr>
              <w:t>EPSON (</w:t>
            </w:r>
            <w:proofErr w:type="spellStart"/>
            <w:r>
              <w:rPr>
                <w:color w:val="111111"/>
                <w:sz w:val="20"/>
                <w:szCs w:val="20"/>
              </w:rPr>
              <w:t>Authorised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Service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Centre), TUCANO</w:t>
            </w:r>
          </w:p>
        </w:tc>
      </w:tr>
      <w:tr w:rsidR="00EE3CDB" w14:paraId="453D375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7F9E7B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Régimen Fiscal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EFC3F3" w14:textId="77777777" w:rsidR="00EE3CDB" w:rsidRDefault="009E74BF">
            <w:r>
              <w:rPr>
                <w:color w:val="111111"/>
                <w:sz w:val="20"/>
                <w:szCs w:val="20"/>
              </w:rPr>
              <w:t>IVA General (</w:t>
            </w:r>
            <w:proofErr w:type="spellStart"/>
            <w:r>
              <w:rPr>
                <w:color w:val="111111"/>
                <w:sz w:val="20"/>
                <w:szCs w:val="20"/>
              </w:rPr>
              <w:t>Form</w:t>
            </w:r>
            <w:proofErr w:type="spellEnd"/>
            <w:r>
              <w:rPr>
                <w:color w:val="111111"/>
                <w:sz w:val="20"/>
                <w:szCs w:val="20"/>
              </w:rPr>
              <w:t>. 120) + IRE Simple (</w:t>
            </w:r>
            <w:proofErr w:type="spellStart"/>
            <w:r>
              <w:rPr>
                <w:color w:val="111111"/>
                <w:sz w:val="20"/>
                <w:szCs w:val="20"/>
              </w:rPr>
              <w:t>Form</w:t>
            </w:r>
            <w:proofErr w:type="spellEnd"/>
            <w:r>
              <w:rPr>
                <w:color w:val="111111"/>
                <w:sz w:val="20"/>
                <w:szCs w:val="20"/>
              </w:rPr>
              <w:t>. 501)</w:t>
            </w:r>
          </w:p>
        </w:tc>
      </w:tr>
      <w:tr w:rsidR="00EE3CDB" w14:paraId="0AAA4FA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81CED0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Monedas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E7EE36" w14:textId="77777777" w:rsidR="00EE3CDB" w:rsidRDefault="009E74BF">
            <w:r>
              <w:rPr>
                <w:color w:val="111111"/>
                <w:sz w:val="20"/>
                <w:szCs w:val="20"/>
              </w:rPr>
              <w:t xml:space="preserve">Guaraníes (GS / PYG) y </w:t>
            </w:r>
            <w:proofErr w:type="gramStart"/>
            <w:r>
              <w:rPr>
                <w:color w:val="111111"/>
                <w:sz w:val="20"/>
                <w:szCs w:val="20"/>
              </w:rPr>
              <w:t>Dólares Americanos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 (USD)</w:t>
            </w:r>
          </w:p>
        </w:tc>
      </w:tr>
    </w:tbl>
    <w:p w14:paraId="42BDAE4D" w14:textId="77777777" w:rsidR="00EE3CDB" w:rsidRDefault="00EE3CDB">
      <w:pPr>
        <w:spacing w:after="80"/>
      </w:pPr>
    </w:p>
    <w:p w14:paraId="01D49F83" w14:textId="77777777" w:rsidR="00EE3CDB" w:rsidRDefault="009E74BF">
      <w:r>
        <w:br w:type="page"/>
      </w:r>
    </w:p>
    <w:p w14:paraId="54F80868" w14:textId="77777777" w:rsidR="00EE3CDB" w:rsidRDefault="009E74BF">
      <w:pPr>
        <w:pStyle w:val="Ttulo1"/>
      </w:pPr>
      <w:bookmarkStart w:id="3" w:name="_Toc230193213"/>
      <w:r>
        <w:lastRenderedPageBreak/>
        <w:t>2. Propósito y Objetivos del Sistema</w:t>
      </w:r>
      <w:bookmarkEnd w:id="3"/>
    </w:p>
    <w:p w14:paraId="4A6750E1" w14:textId="77777777" w:rsidR="00EE3CDB" w:rsidRDefault="00EE3CDB">
      <w:pPr>
        <w:pBdr>
          <w:bottom w:val="single" w:sz="4" w:space="1" w:color="C9A624"/>
        </w:pBdr>
        <w:spacing w:before="200" w:after="200"/>
      </w:pPr>
    </w:p>
    <w:p w14:paraId="7896A313" w14:textId="77777777" w:rsidR="00EE3CDB" w:rsidRDefault="009E74BF">
      <w:pPr>
        <w:spacing w:after="140"/>
      </w:pPr>
      <w:r>
        <w:rPr>
          <w:color w:val="111111"/>
        </w:rPr>
        <w:t>SGSP fue diseñado para cubrir los siguientes objetivos estratégicos:</w:t>
      </w:r>
    </w:p>
    <w:p w14:paraId="45FAF9DA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Centralización de datos: unificar en un único ecosistema digital las fuentes de información dispersas (Excel, papel, distintos programas).</w:t>
      </w:r>
    </w:p>
    <w:p w14:paraId="484FF40A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Automatización operativa: eliminar la carga manu</w:t>
      </w:r>
      <w:r>
        <w:rPr>
          <w:color w:val="111111"/>
        </w:rPr>
        <w:t>al repetitiva en facturación, cálculo de precios e impuestos.</w:t>
      </w:r>
    </w:p>
    <w:p w14:paraId="3E52074A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Control financiero en tiempo real: visualizar el estado de caja, bancos, ingresos, egresos y obligaciones impositivas de forma inmediata.</w:t>
      </w:r>
    </w:p>
    <w:p w14:paraId="6BEE6BAF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Cumplimiento tributario: facilitar la preparación de dec</w:t>
      </w:r>
      <w:r>
        <w:rPr>
          <w:color w:val="111111"/>
        </w:rPr>
        <w:t xml:space="preserve">laraciones juradas (IVA, IRE) con datos </w:t>
      </w:r>
      <w:proofErr w:type="spellStart"/>
      <w:r>
        <w:rPr>
          <w:color w:val="111111"/>
        </w:rPr>
        <w:t>precalculados</w:t>
      </w:r>
      <w:proofErr w:type="spellEnd"/>
      <w:r>
        <w:rPr>
          <w:color w:val="111111"/>
        </w:rPr>
        <w:t>.</w:t>
      </w:r>
    </w:p>
    <w:p w14:paraId="34A6158E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Seguridad de acceso: implementar autenticación de doble factor (2FA) para proteger información sensible.</w:t>
      </w:r>
    </w:p>
    <w:p w14:paraId="6295C186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Escalabilidad: arquitectura de módulos independientes que pueden evolucionar sin afectar el sist</w:t>
      </w:r>
      <w:r>
        <w:rPr>
          <w:color w:val="111111"/>
        </w:rPr>
        <w:t>ema global.</w:t>
      </w:r>
    </w:p>
    <w:p w14:paraId="262E22D3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Despliegue en la nube: disponibilidad 24/7 mediante </w:t>
      </w:r>
      <w:proofErr w:type="spellStart"/>
      <w:r>
        <w:rPr>
          <w:color w:val="111111"/>
        </w:rPr>
        <w:t>Railway</w:t>
      </w:r>
      <w:proofErr w:type="spellEnd"/>
      <w:r>
        <w:rPr>
          <w:color w:val="111111"/>
        </w:rPr>
        <w:t>, con datos persistentes en un volumen dedicado.</w:t>
      </w:r>
    </w:p>
    <w:p w14:paraId="52FAB6C4" w14:textId="77777777" w:rsidR="00EE3CDB" w:rsidRDefault="00EE3CDB">
      <w:pPr>
        <w:spacing w:after="80"/>
      </w:pPr>
    </w:p>
    <w:p w14:paraId="77426D4B" w14:textId="77777777" w:rsidR="00EE3CDB" w:rsidRDefault="009E74BF">
      <w:r>
        <w:br w:type="page"/>
      </w:r>
    </w:p>
    <w:p w14:paraId="4A67CC42" w14:textId="77777777" w:rsidR="00EE3CDB" w:rsidRDefault="009E74BF">
      <w:pPr>
        <w:pStyle w:val="Ttulo1"/>
      </w:pPr>
      <w:bookmarkStart w:id="4" w:name="_Toc230193214"/>
      <w:r>
        <w:lastRenderedPageBreak/>
        <w:t>3. Arquitectura General del Sistema</w:t>
      </w:r>
      <w:bookmarkEnd w:id="4"/>
    </w:p>
    <w:p w14:paraId="0B13DD1E" w14:textId="77777777" w:rsidR="00EE3CDB" w:rsidRDefault="00EE3CDB">
      <w:pPr>
        <w:pBdr>
          <w:bottom w:val="single" w:sz="4" w:space="1" w:color="C9A624"/>
        </w:pBdr>
        <w:spacing w:before="200" w:after="200"/>
      </w:pPr>
    </w:p>
    <w:p w14:paraId="141672E9" w14:textId="77777777" w:rsidR="00EE3CDB" w:rsidRDefault="009E74BF">
      <w:pPr>
        <w:spacing w:after="140"/>
      </w:pPr>
      <w:r>
        <w:rPr>
          <w:color w:val="111111"/>
        </w:rPr>
        <w:t xml:space="preserve">SGSP es un sistema distribuido compuesto por cuatro módulos principales, cada uno con su propio </w:t>
      </w:r>
      <w:r>
        <w:rPr>
          <w:color w:val="111111"/>
        </w:rPr>
        <w:t>entorno tecnológico, pero interconectados a través de archivos de base de datos compartidos y un portal central.</w:t>
      </w:r>
    </w:p>
    <w:p w14:paraId="3C431229" w14:textId="77777777" w:rsidR="00EE3CDB" w:rsidRDefault="00EE3CDB">
      <w:pPr>
        <w:spacing w:after="80"/>
      </w:pPr>
    </w:p>
    <w:p w14:paraId="741C8D9A" w14:textId="77777777" w:rsidR="00EE3CDB" w:rsidRDefault="009E74BF">
      <w:pPr>
        <w:pStyle w:val="Ttulo2"/>
      </w:pPr>
      <w:bookmarkStart w:id="5" w:name="_Toc230193215"/>
      <w:r>
        <w:t>3.1. Vista de Alto Nivel</w:t>
      </w:r>
      <w:bookmarkEnd w:id="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E3CDB" w14:paraId="3EE6045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713D91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Módulo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539774" w14:textId="77777777" w:rsidR="00EE3CDB" w:rsidRDefault="009E74BF">
            <w:r>
              <w:rPr>
                <w:color w:val="111111"/>
                <w:sz w:val="20"/>
                <w:szCs w:val="20"/>
              </w:rPr>
              <w:t>Tecnología</w:t>
            </w:r>
          </w:p>
        </w:tc>
      </w:tr>
      <w:tr w:rsidR="00EE3CDB" w14:paraId="5246C40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40AD0F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main_portal.py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3BE82C" w14:textId="77777777" w:rsidR="00EE3CDB" w:rsidRDefault="009E74BF">
            <w:r>
              <w:rPr>
                <w:color w:val="111111"/>
                <w:sz w:val="20"/>
                <w:szCs w:val="20"/>
              </w:rPr>
              <w:t xml:space="preserve">Python / </w:t>
            </w:r>
            <w:proofErr w:type="spellStart"/>
            <w:r>
              <w:rPr>
                <w:color w:val="111111"/>
                <w:sz w:val="20"/>
                <w:szCs w:val="20"/>
              </w:rPr>
              <w:t>Streamlit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(Portal Central)</w:t>
            </w:r>
          </w:p>
        </w:tc>
      </w:tr>
      <w:tr w:rsidR="00EE3CDB" w14:paraId="002F506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DA93BB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Creador de Facturas / app.py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627BAB" w14:textId="77777777" w:rsidR="00EE3CDB" w:rsidRDefault="009E74BF">
            <w:r>
              <w:rPr>
                <w:color w:val="111111"/>
                <w:sz w:val="20"/>
                <w:szCs w:val="20"/>
              </w:rPr>
              <w:t xml:space="preserve">Python / </w:t>
            </w:r>
            <w:proofErr w:type="spellStart"/>
            <w:r>
              <w:rPr>
                <w:color w:val="111111"/>
                <w:sz w:val="20"/>
                <w:szCs w:val="20"/>
              </w:rPr>
              <w:t>Streamlit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(Submódulo)</w:t>
            </w:r>
          </w:p>
        </w:tc>
      </w:tr>
      <w:tr w:rsidR="00EE3CDB" w14:paraId="2EEE7B5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2B3317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Calculadora de Precios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53C662" w14:textId="77777777" w:rsidR="00EE3CDB" w:rsidRDefault="009E74BF">
            <w:r>
              <w:rPr>
                <w:color w:val="111111"/>
                <w:sz w:val="20"/>
                <w:szCs w:val="20"/>
              </w:rPr>
              <w:t xml:space="preserve">HTML5 + JavaScript </w:t>
            </w:r>
            <w:proofErr w:type="spellStart"/>
            <w:r>
              <w:rPr>
                <w:color w:val="111111"/>
                <w:sz w:val="20"/>
                <w:szCs w:val="20"/>
              </w:rPr>
              <w:t>vanilla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(SPA estático)</w:t>
            </w:r>
          </w:p>
        </w:tc>
      </w:tr>
      <w:tr w:rsidR="00EE3CDB" w14:paraId="77C9235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FE7500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mi-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backoffice</w:t>
            </w:r>
            <w:proofErr w:type="spellEnd"/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DB43E8" w14:textId="77777777" w:rsidR="00EE3CDB" w:rsidRDefault="009E74BF">
            <w:proofErr w:type="spellStart"/>
            <w:r>
              <w:rPr>
                <w:color w:val="111111"/>
                <w:sz w:val="20"/>
                <w:szCs w:val="20"/>
              </w:rPr>
              <w:t>React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18 + Vite + </w:t>
            </w:r>
            <w:proofErr w:type="spellStart"/>
            <w:r>
              <w:rPr>
                <w:color w:val="111111"/>
                <w:sz w:val="20"/>
                <w:szCs w:val="20"/>
              </w:rPr>
              <w:t>IndexedDB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111"/>
                <w:sz w:val="20"/>
                <w:szCs w:val="20"/>
              </w:rPr>
              <w:t>Frontend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avanzado)</w:t>
            </w:r>
          </w:p>
        </w:tc>
      </w:tr>
    </w:tbl>
    <w:p w14:paraId="7A5E0823" w14:textId="77777777" w:rsidR="00EE3CDB" w:rsidRDefault="00EE3CDB">
      <w:pPr>
        <w:spacing w:after="80"/>
      </w:pPr>
    </w:p>
    <w:p w14:paraId="046B1BD5" w14:textId="77777777" w:rsidR="00EE3CDB" w:rsidRDefault="009E74BF">
      <w:pPr>
        <w:spacing w:after="140"/>
      </w:pPr>
      <w:r>
        <w:rPr>
          <w:color w:val="111111"/>
        </w:rPr>
        <w:t xml:space="preserve">Todos los módulos se despliegan bajo un único repositorio Git. </w:t>
      </w:r>
      <w:proofErr w:type="spellStart"/>
      <w:r>
        <w:rPr>
          <w:color w:val="111111"/>
        </w:rPr>
        <w:t>Ra</w:t>
      </w:r>
      <w:r>
        <w:rPr>
          <w:color w:val="111111"/>
        </w:rPr>
        <w:t>ilway</w:t>
      </w:r>
      <w:proofErr w:type="spellEnd"/>
      <w:r>
        <w:rPr>
          <w:color w:val="111111"/>
        </w:rPr>
        <w:t xml:space="preserve"> sirve el sistema principal (main_portal.py) como punto de entrada único, con un volumen persistente montado en /app/data que actúa como base de datos compartida entre los módulos.</w:t>
      </w:r>
    </w:p>
    <w:p w14:paraId="1C176A43" w14:textId="77777777" w:rsidR="00EE3CDB" w:rsidRDefault="00EE3CDB">
      <w:pPr>
        <w:spacing w:after="80"/>
      </w:pPr>
    </w:p>
    <w:p w14:paraId="49544270" w14:textId="77777777" w:rsidR="00EE3CDB" w:rsidRDefault="009E74BF">
      <w:pPr>
        <w:pStyle w:val="Ttulo2"/>
      </w:pPr>
      <w:bookmarkStart w:id="6" w:name="_Toc230193216"/>
      <w:r>
        <w:t>3.2. Módulo 1 — Portal Central (main_portal.py)</w:t>
      </w:r>
      <w:bookmarkEnd w:id="6"/>
    </w:p>
    <w:p w14:paraId="4085A212" w14:textId="77777777" w:rsidR="00EE3CDB" w:rsidRDefault="009E74BF">
      <w:pPr>
        <w:spacing w:after="140"/>
      </w:pPr>
      <w:r>
        <w:rPr>
          <w:color w:val="111111"/>
        </w:rPr>
        <w:t xml:space="preserve">Es el cerebro del sistema. Desplegado como aplicación </w:t>
      </w:r>
      <w:proofErr w:type="spellStart"/>
      <w:r>
        <w:rPr>
          <w:color w:val="111111"/>
        </w:rPr>
        <w:t>Streamlit</w:t>
      </w:r>
      <w:proofErr w:type="spellEnd"/>
      <w:r>
        <w:rPr>
          <w:color w:val="111111"/>
        </w:rPr>
        <w:t xml:space="preserve"> en </w:t>
      </w:r>
      <w:proofErr w:type="spellStart"/>
      <w:r>
        <w:rPr>
          <w:color w:val="111111"/>
        </w:rPr>
        <w:t>Railway</w:t>
      </w:r>
      <w:proofErr w:type="spellEnd"/>
      <w:r>
        <w:rPr>
          <w:color w:val="111111"/>
        </w:rPr>
        <w:t xml:space="preserve">. Gestiona la autenticación, el enrutamiento entre módulos, el motor de análisis de ventas, el ala financiera y la integración con la </w:t>
      </w:r>
      <w:r>
        <w:rPr>
          <w:color w:val="111111"/>
        </w:rPr>
        <w:t>IA local.</w:t>
      </w:r>
    </w:p>
    <w:p w14:paraId="61A76F25" w14:textId="77777777" w:rsidR="00EE3CDB" w:rsidRDefault="009E74BF">
      <w:pPr>
        <w:spacing w:after="140"/>
      </w:pPr>
      <w:r>
        <w:rPr>
          <w:color w:val="111111"/>
        </w:rPr>
        <w:t>Ruta de despliegue: /app/main_portal.py</w:t>
      </w:r>
    </w:p>
    <w:p w14:paraId="6F5FB9C7" w14:textId="77777777" w:rsidR="00EE3CDB" w:rsidRDefault="009E74BF">
      <w:pPr>
        <w:spacing w:after="140"/>
      </w:pPr>
      <w:r>
        <w:rPr>
          <w:color w:val="111111"/>
        </w:rPr>
        <w:t xml:space="preserve">Base de datos activa: /app/data/ (volumen persistente </w:t>
      </w:r>
      <w:proofErr w:type="spellStart"/>
      <w:r>
        <w:rPr>
          <w:color w:val="111111"/>
        </w:rPr>
        <w:t>Railway</w:t>
      </w:r>
      <w:proofErr w:type="spellEnd"/>
      <w:r>
        <w:rPr>
          <w:color w:val="111111"/>
        </w:rPr>
        <w:t>)</w:t>
      </w:r>
    </w:p>
    <w:p w14:paraId="4666F13E" w14:textId="77777777" w:rsidR="00EE3CDB" w:rsidRDefault="00EE3CDB">
      <w:pPr>
        <w:spacing w:after="80"/>
      </w:pPr>
    </w:p>
    <w:p w14:paraId="7641AB5D" w14:textId="77777777" w:rsidR="00EE3CDB" w:rsidRDefault="009E74BF">
      <w:pPr>
        <w:spacing w:after="140"/>
      </w:pPr>
      <w:r>
        <w:rPr>
          <w:color w:val="111111"/>
        </w:rPr>
        <w:t>Funciones principales:</w:t>
      </w:r>
    </w:p>
    <w:p w14:paraId="505818CD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Pantalla de </w:t>
      </w:r>
      <w:proofErr w:type="spellStart"/>
      <w:r>
        <w:rPr>
          <w:color w:val="111111"/>
        </w:rPr>
        <w:t>login</w:t>
      </w:r>
      <w:proofErr w:type="spellEnd"/>
      <w:r>
        <w:rPr>
          <w:color w:val="111111"/>
        </w:rPr>
        <w:t xml:space="preserve"> con usuario + contraseña + código TOTP (Google </w:t>
      </w:r>
      <w:proofErr w:type="spellStart"/>
      <w:r>
        <w:rPr>
          <w:color w:val="111111"/>
        </w:rPr>
        <w:t>Authenticator</w:t>
      </w:r>
      <w:proofErr w:type="spellEnd"/>
      <w:r>
        <w:rPr>
          <w:color w:val="111111"/>
        </w:rPr>
        <w:t>)</w:t>
      </w:r>
    </w:p>
    <w:p w14:paraId="5EBC60CA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color w:val="111111"/>
        </w:rPr>
        <w:t>Dashboard</w:t>
      </w:r>
      <w:proofErr w:type="spellEnd"/>
      <w:r>
        <w:rPr>
          <w:color w:val="111111"/>
        </w:rPr>
        <w:t xml:space="preserve"> Bento con tarjetas de acceso </w:t>
      </w:r>
      <w:r>
        <w:rPr>
          <w:color w:val="111111"/>
        </w:rPr>
        <w:t>a cada módulo</w:t>
      </w:r>
    </w:p>
    <w:p w14:paraId="7BDA09EF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Inyección dinámica del módulo Facturador </w:t>
      </w:r>
      <w:proofErr w:type="spellStart"/>
      <w:r>
        <w:rPr>
          <w:color w:val="111111"/>
        </w:rPr>
        <w:t>via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importlib</w:t>
      </w:r>
      <w:proofErr w:type="spellEnd"/>
    </w:p>
    <w:p w14:paraId="76BC0CE2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color w:val="111111"/>
        </w:rPr>
        <w:t>Iframe</w:t>
      </w:r>
      <w:proofErr w:type="spellEnd"/>
      <w:r>
        <w:rPr>
          <w:color w:val="111111"/>
        </w:rPr>
        <w:t xml:space="preserve"> del </w:t>
      </w:r>
      <w:proofErr w:type="spellStart"/>
      <w:r>
        <w:rPr>
          <w:color w:val="111111"/>
        </w:rPr>
        <w:t>backoffice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React</w:t>
      </w:r>
      <w:proofErr w:type="spellEnd"/>
      <w:r>
        <w:rPr>
          <w:color w:val="111111"/>
        </w:rPr>
        <w:t xml:space="preserve"> servido por </w:t>
      </w:r>
      <w:proofErr w:type="spellStart"/>
      <w:r>
        <w:rPr>
          <w:color w:val="111111"/>
        </w:rPr>
        <w:t>python</w:t>
      </w:r>
      <w:proofErr w:type="spellEnd"/>
      <w:r>
        <w:rPr>
          <w:color w:val="111111"/>
        </w:rPr>
        <w:t xml:space="preserve"> -m </w:t>
      </w:r>
      <w:proofErr w:type="spellStart"/>
      <w:proofErr w:type="gramStart"/>
      <w:r>
        <w:rPr>
          <w:color w:val="111111"/>
        </w:rPr>
        <w:t>http.server</w:t>
      </w:r>
      <w:proofErr w:type="spellEnd"/>
      <w:proofErr w:type="gramEnd"/>
    </w:p>
    <w:p w14:paraId="27472C12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Incrustación de la Calculadora HTML </w:t>
      </w:r>
      <w:proofErr w:type="spellStart"/>
      <w:r>
        <w:rPr>
          <w:color w:val="111111"/>
        </w:rPr>
        <w:t>via</w:t>
      </w:r>
      <w:proofErr w:type="spellEnd"/>
      <w:r>
        <w:rPr>
          <w:color w:val="111111"/>
        </w:rPr>
        <w:t xml:space="preserve"> st.components.v1.html</w:t>
      </w:r>
    </w:p>
    <w:p w14:paraId="70726CA7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Motor de Business </w:t>
      </w:r>
      <w:proofErr w:type="spellStart"/>
      <w:r>
        <w:rPr>
          <w:color w:val="111111"/>
        </w:rPr>
        <w:t>Intelligence</w:t>
      </w:r>
      <w:proofErr w:type="spellEnd"/>
      <w:r>
        <w:rPr>
          <w:color w:val="111111"/>
        </w:rPr>
        <w:t>: análisis de ventas con pandas s</w:t>
      </w:r>
      <w:r>
        <w:rPr>
          <w:color w:val="111111"/>
        </w:rPr>
        <w:t>obre VENTAS TOTALES 2026.xlsx</w:t>
      </w:r>
    </w:p>
    <w:p w14:paraId="70BF32C2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Ala Financiera: control de saldos bancarios, registro de egresos, cálculo de IVA</w:t>
      </w:r>
    </w:p>
    <w:p w14:paraId="720B327C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Analizador de </w:t>
      </w:r>
      <w:proofErr w:type="spellStart"/>
      <w:r>
        <w:rPr>
          <w:color w:val="111111"/>
        </w:rPr>
        <w:t>PDFs</w:t>
      </w:r>
      <w:proofErr w:type="spellEnd"/>
      <w:r>
        <w:rPr>
          <w:color w:val="111111"/>
        </w:rPr>
        <w:t xml:space="preserve"> bancarios (extractos) con </w:t>
      </w:r>
      <w:proofErr w:type="spellStart"/>
      <w:r>
        <w:rPr>
          <w:color w:val="111111"/>
        </w:rPr>
        <w:t>regex</w:t>
      </w:r>
      <w:proofErr w:type="spellEnd"/>
    </w:p>
    <w:p w14:paraId="329CC28C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color w:val="111111"/>
        </w:rPr>
        <w:t>Parser</w:t>
      </w:r>
      <w:proofErr w:type="spellEnd"/>
      <w:r>
        <w:rPr>
          <w:color w:val="111111"/>
        </w:rPr>
        <w:t xml:space="preserve"> del Formulario 120 (IVA Paraguay)</w:t>
      </w:r>
    </w:p>
    <w:p w14:paraId="42E0464E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Integración con IA local Gemma (</w:t>
      </w:r>
      <w:proofErr w:type="spellStart"/>
      <w:r>
        <w:rPr>
          <w:color w:val="111111"/>
        </w:rPr>
        <w:t>via</w:t>
      </w:r>
      <w:proofErr w:type="spellEnd"/>
      <w:r>
        <w:rPr>
          <w:color w:val="111111"/>
        </w:rPr>
        <w:t xml:space="preserve"> API LM Studio en </w:t>
      </w:r>
      <w:r>
        <w:rPr>
          <w:color w:val="111111"/>
        </w:rPr>
        <w:t>red LAN)</w:t>
      </w:r>
    </w:p>
    <w:p w14:paraId="30F6092F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Generador de presentaciones PPTX desde texto</w:t>
      </w:r>
    </w:p>
    <w:p w14:paraId="69CB2AA9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lastRenderedPageBreak/>
        <w:t xml:space="preserve">Motor de imágenes AI </w:t>
      </w:r>
      <w:proofErr w:type="spellStart"/>
      <w:r>
        <w:rPr>
          <w:color w:val="111111"/>
        </w:rPr>
        <w:t>via</w:t>
      </w:r>
      <w:proofErr w:type="spellEnd"/>
      <w:r>
        <w:rPr>
          <w:color w:val="111111"/>
        </w:rPr>
        <w:t xml:space="preserve"> Pollinations.ai</w:t>
      </w:r>
    </w:p>
    <w:p w14:paraId="32308663" w14:textId="77777777" w:rsidR="00EE3CDB" w:rsidRDefault="00EE3CDB">
      <w:pPr>
        <w:spacing w:after="80"/>
      </w:pPr>
    </w:p>
    <w:p w14:paraId="0AA05A83" w14:textId="77777777" w:rsidR="00EE3CDB" w:rsidRDefault="009E74BF">
      <w:pPr>
        <w:pStyle w:val="Ttulo2"/>
      </w:pPr>
      <w:bookmarkStart w:id="7" w:name="_Toc230193217"/>
      <w:r>
        <w:t>3.3. Módulo 2 — Creador de Facturas (app.py + pdf_generator.py)</w:t>
      </w:r>
      <w:bookmarkEnd w:id="7"/>
    </w:p>
    <w:p w14:paraId="44BCFF33" w14:textId="77777777" w:rsidR="00EE3CDB" w:rsidRDefault="009E74BF">
      <w:pPr>
        <w:spacing w:after="140"/>
      </w:pPr>
      <w:r>
        <w:rPr>
          <w:color w:val="111111"/>
        </w:rPr>
        <w:t xml:space="preserve">Aplicación </w:t>
      </w:r>
      <w:proofErr w:type="spellStart"/>
      <w:r>
        <w:rPr>
          <w:color w:val="111111"/>
        </w:rPr>
        <w:t>Streamlit</w:t>
      </w:r>
      <w:proofErr w:type="spellEnd"/>
      <w:r>
        <w:rPr>
          <w:color w:val="111111"/>
        </w:rPr>
        <w:t xml:space="preserve"> encapsulada que se carga dinámicamente dentro del portal. Permite emitir fa</w:t>
      </w:r>
      <w:r>
        <w:rPr>
          <w:color w:val="111111"/>
        </w:rPr>
        <w:t>cturas en formato PDF con el diseño corporativo oficial de SOLPRO, con soporte para guaraníes y dólares.</w:t>
      </w:r>
    </w:p>
    <w:p w14:paraId="2197166E" w14:textId="77777777" w:rsidR="00EE3CDB" w:rsidRDefault="00EE3CDB">
      <w:pPr>
        <w:spacing w:after="80"/>
      </w:pPr>
    </w:p>
    <w:p w14:paraId="3C4437B4" w14:textId="77777777" w:rsidR="00EE3CDB" w:rsidRDefault="009E74BF">
      <w:pPr>
        <w:spacing w:after="140"/>
      </w:pPr>
      <w:r>
        <w:rPr>
          <w:color w:val="111111"/>
        </w:rPr>
        <w:t>Componentes:</w:t>
      </w:r>
    </w:p>
    <w:p w14:paraId="2019C1A5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app.py: Interfaz </w:t>
      </w:r>
      <w:proofErr w:type="spellStart"/>
      <w:r>
        <w:rPr>
          <w:color w:val="111111"/>
        </w:rPr>
        <w:t>Streamlit</w:t>
      </w:r>
      <w:proofErr w:type="spellEnd"/>
      <w:r>
        <w:rPr>
          <w:color w:val="111111"/>
        </w:rPr>
        <w:t xml:space="preserve"> del facturador con diseño corporativo (colores </w:t>
      </w:r>
      <w:proofErr w:type="spellStart"/>
      <w:r>
        <w:rPr>
          <w:color w:val="111111"/>
        </w:rPr>
        <w:t>gold</w:t>
      </w:r>
      <w:proofErr w:type="spellEnd"/>
      <w:r>
        <w:rPr>
          <w:color w:val="111111"/>
        </w:rPr>
        <w:t>/</w:t>
      </w:r>
      <w:proofErr w:type="spellStart"/>
      <w:r>
        <w:rPr>
          <w:color w:val="111111"/>
        </w:rPr>
        <w:t>black</w:t>
      </w:r>
      <w:proofErr w:type="spellEnd"/>
      <w:r>
        <w:rPr>
          <w:color w:val="111111"/>
        </w:rPr>
        <w:t xml:space="preserve">, tipografías </w:t>
      </w:r>
      <w:proofErr w:type="spellStart"/>
      <w:r>
        <w:rPr>
          <w:color w:val="111111"/>
        </w:rPr>
        <w:t>Raleway</w:t>
      </w:r>
      <w:proofErr w:type="spellEnd"/>
      <w:r>
        <w:rPr>
          <w:color w:val="111111"/>
        </w:rPr>
        <w:t xml:space="preserve"> y </w:t>
      </w:r>
      <w:proofErr w:type="spellStart"/>
      <w:r>
        <w:rPr>
          <w:color w:val="111111"/>
        </w:rPr>
        <w:t>Source</w:t>
      </w:r>
      <w:proofErr w:type="spellEnd"/>
      <w:r>
        <w:rPr>
          <w:color w:val="111111"/>
        </w:rPr>
        <w:t xml:space="preserve"> Sans Pro)</w:t>
      </w:r>
    </w:p>
    <w:p w14:paraId="172694D6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pdf_generato</w:t>
      </w:r>
      <w:r>
        <w:rPr>
          <w:color w:val="111111"/>
        </w:rPr>
        <w:t xml:space="preserve">r.py: Motor de generación de </w:t>
      </w:r>
      <w:proofErr w:type="spellStart"/>
      <w:r>
        <w:rPr>
          <w:color w:val="111111"/>
        </w:rPr>
        <w:t>PDFs</w:t>
      </w:r>
      <w:proofErr w:type="spellEnd"/>
      <w:r>
        <w:rPr>
          <w:color w:val="111111"/>
        </w:rPr>
        <w:t xml:space="preserve"> usando </w:t>
      </w:r>
      <w:proofErr w:type="spellStart"/>
      <w:r>
        <w:rPr>
          <w:color w:val="111111"/>
        </w:rPr>
        <w:t>ReportLab</w:t>
      </w:r>
      <w:proofErr w:type="spellEnd"/>
      <w:r>
        <w:rPr>
          <w:color w:val="111111"/>
        </w:rPr>
        <w:t xml:space="preserve"> sobre una imagen de plantilla PNG de la factura oficial</w:t>
      </w:r>
    </w:p>
    <w:p w14:paraId="3E288A91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generador_facturas.py: Script auxiliar para regeneración de facturas históricas</w:t>
      </w:r>
    </w:p>
    <w:p w14:paraId="3458B8B0" w14:textId="77777777" w:rsidR="00EE3CDB" w:rsidRDefault="00EE3CDB">
      <w:pPr>
        <w:spacing w:after="80"/>
      </w:pPr>
    </w:p>
    <w:p w14:paraId="4AB213E0" w14:textId="77777777" w:rsidR="00EE3CDB" w:rsidRDefault="009E74BF">
      <w:pPr>
        <w:spacing w:after="140"/>
      </w:pPr>
      <w:r>
        <w:rPr>
          <w:color w:val="111111"/>
        </w:rPr>
        <w:t>Función de generación de PDF — lógica central:</w:t>
      </w:r>
    </w:p>
    <w:p w14:paraId="2CB14D58" w14:textId="77777777" w:rsidR="00EE3CDB" w:rsidRDefault="009E74BF">
      <w:pPr>
        <w:shd w:val="clear" w:color="auto" w:fill="1E293B"/>
        <w:spacing w:after="100"/>
      </w:pPr>
      <w:proofErr w:type="spellStart"/>
      <w:r>
        <w:rPr>
          <w:rFonts w:ascii="Courier New" w:eastAsia="Courier New" w:hAnsi="Courier New" w:cs="Courier New"/>
          <w:color w:val="F1C232"/>
          <w:sz w:val="18"/>
          <w:szCs w:val="18"/>
        </w:rPr>
        <w:t>generate_invoice_</w:t>
      </w:r>
      <w:proofErr w:type="gramStart"/>
      <w:r>
        <w:rPr>
          <w:rFonts w:ascii="Courier New" w:eastAsia="Courier New" w:hAnsi="Courier New" w:cs="Courier New"/>
          <w:color w:val="F1C232"/>
          <w:sz w:val="18"/>
          <w:szCs w:val="18"/>
        </w:rPr>
        <w:t>pdf</w:t>
      </w:r>
      <w:proofErr w:type="spellEnd"/>
      <w:r>
        <w:rPr>
          <w:rFonts w:ascii="Courier New" w:eastAsia="Courier New" w:hAnsi="Courier New" w:cs="Courier New"/>
          <w:color w:val="F1C232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F1C232"/>
          <w:sz w:val="18"/>
          <w:szCs w:val="18"/>
        </w:rPr>
        <w:t xml:space="preserve">data, </w:t>
      </w:r>
      <w:proofErr w:type="spellStart"/>
      <w:r>
        <w:rPr>
          <w:rFonts w:ascii="Courier New" w:eastAsia="Courier New" w:hAnsi="Courier New" w:cs="Courier New"/>
          <w:color w:val="F1C232"/>
          <w:sz w:val="18"/>
          <w:szCs w:val="18"/>
        </w:rPr>
        <w:t>output_path</w:t>
      </w:r>
      <w:proofErr w:type="spellEnd"/>
      <w:r>
        <w:rPr>
          <w:rFonts w:ascii="Courier New" w:eastAsia="Courier New" w:hAnsi="Courier New" w:cs="Courier New"/>
          <w:color w:val="F1C232"/>
          <w:sz w:val="18"/>
          <w:szCs w:val="18"/>
        </w:rPr>
        <w:t>)</w:t>
      </w:r>
    </w:p>
    <w:p w14:paraId="28F1020F" w14:textId="77777777" w:rsidR="00EE3CDB" w:rsidRDefault="009E74BF">
      <w:pPr>
        <w:spacing w:after="140"/>
      </w:pPr>
      <w:r>
        <w:rPr>
          <w:color w:val="111111"/>
        </w:rPr>
        <w:t xml:space="preserve">Superpone texto sobre la imagen de plantilla "factura </w:t>
      </w:r>
      <w:proofErr w:type="spellStart"/>
      <w:r>
        <w:rPr>
          <w:color w:val="111111"/>
        </w:rPr>
        <w:t>solpro</w:t>
      </w:r>
      <w:proofErr w:type="spellEnd"/>
      <w:r>
        <w:rPr>
          <w:color w:val="111111"/>
        </w:rPr>
        <w:t xml:space="preserve"> 2026.png" usando coordenadas absolutas (píxeles). Calcula totales, IVA 10%, total en letras (num2words) y fo</w:t>
      </w:r>
      <w:r>
        <w:rPr>
          <w:color w:val="111111"/>
        </w:rPr>
        <w:t>rmatea montos según moneda.</w:t>
      </w:r>
    </w:p>
    <w:p w14:paraId="40E8D22A" w14:textId="77777777" w:rsidR="00EE3CDB" w:rsidRDefault="00EE3CDB">
      <w:pPr>
        <w:spacing w:after="80"/>
      </w:pPr>
    </w:p>
    <w:p w14:paraId="3ED3717F" w14:textId="77777777" w:rsidR="00EE3CDB" w:rsidRDefault="009E74BF">
      <w:pPr>
        <w:pStyle w:val="Ttulo2"/>
      </w:pPr>
      <w:bookmarkStart w:id="8" w:name="_Toc230193218"/>
      <w:r>
        <w:t>3.4. Módulo 3 — Calculadora de Precios (calculadora_precios.html)</w:t>
      </w:r>
      <w:bookmarkEnd w:id="8"/>
    </w:p>
    <w:p w14:paraId="50B5DF9D" w14:textId="77777777" w:rsidR="00EE3CDB" w:rsidRDefault="009E74BF">
      <w:pPr>
        <w:spacing w:after="140"/>
      </w:pPr>
      <w:r>
        <w:rPr>
          <w:color w:val="111111"/>
        </w:rPr>
        <w:t xml:space="preserve">Aplicación web estática de una sola página (SPA) desarrollada en HTML5 + CSS3 + JavaScript puro. No requiere </w:t>
      </w:r>
      <w:proofErr w:type="spellStart"/>
      <w:r>
        <w:rPr>
          <w:color w:val="111111"/>
        </w:rPr>
        <w:t>backend</w:t>
      </w:r>
      <w:proofErr w:type="spellEnd"/>
      <w:r>
        <w:rPr>
          <w:color w:val="111111"/>
        </w:rPr>
        <w:t>. Versión actual: v35.2 Elite / v36.0 en desa</w:t>
      </w:r>
      <w:r>
        <w:rPr>
          <w:color w:val="111111"/>
        </w:rPr>
        <w:t>rrollo.</w:t>
      </w:r>
    </w:p>
    <w:p w14:paraId="6C507900" w14:textId="77777777" w:rsidR="00EE3CDB" w:rsidRDefault="00EE3CDB">
      <w:pPr>
        <w:spacing w:after="80"/>
      </w:pPr>
    </w:p>
    <w:p w14:paraId="663EF593" w14:textId="77777777" w:rsidR="00EE3CDB" w:rsidRDefault="009E74BF">
      <w:pPr>
        <w:spacing w:after="140"/>
      </w:pPr>
      <w:r>
        <w:rPr>
          <w:color w:val="111111"/>
        </w:rPr>
        <w:t>Características:</w:t>
      </w:r>
    </w:p>
    <w:p w14:paraId="185FFCEB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Interface </w:t>
      </w:r>
      <w:proofErr w:type="spellStart"/>
      <w:r>
        <w:rPr>
          <w:color w:val="111111"/>
        </w:rPr>
        <w:t>glassmorphism</w:t>
      </w:r>
      <w:proofErr w:type="spellEnd"/>
      <w:r>
        <w:rPr>
          <w:color w:val="111111"/>
        </w:rPr>
        <w:t xml:space="preserve"> con diseño oscuro premium</w:t>
      </w:r>
    </w:p>
    <w:p w14:paraId="35768828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Base de datos de productos embebida como constante MASTER_DATA (</w:t>
      </w:r>
      <w:proofErr w:type="spellStart"/>
      <w:r>
        <w:rPr>
          <w:color w:val="111111"/>
        </w:rPr>
        <w:t>string</w:t>
      </w:r>
      <w:proofErr w:type="spellEnd"/>
      <w:r>
        <w:rPr>
          <w:color w:val="111111"/>
        </w:rPr>
        <w:t xml:space="preserve"> CSV inyectado dinámicamente desde el portal)</w:t>
      </w:r>
    </w:p>
    <w:p w14:paraId="1F5236A2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Motor de cálculo de precios: Costo base × (1 + margen%) = Precio</w:t>
      </w:r>
      <w:r>
        <w:rPr>
          <w:color w:val="111111"/>
        </w:rPr>
        <w:t xml:space="preserve"> sugerido</w:t>
      </w:r>
    </w:p>
    <w:p w14:paraId="30069EFF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Soporte </w:t>
      </w:r>
      <w:proofErr w:type="spellStart"/>
      <w:r>
        <w:rPr>
          <w:color w:val="111111"/>
        </w:rPr>
        <w:t>multimoneda</w:t>
      </w:r>
      <w:proofErr w:type="spellEnd"/>
      <w:r>
        <w:rPr>
          <w:color w:val="111111"/>
        </w:rPr>
        <w:t>: GS y USD con tipo de cambio configurable</w:t>
      </w:r>
    </w:p>
    <w:p w14:paraId="090E74AE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Filtros por línea de producto (Industrial, Laser, Comercial, Insumos)</w:t>
      </w:r>
    </w:p>
    <w:p w14:paraId="0A9EFB19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Función </w:t>
      </w:r>
      <w:proofErr w:type="spellStart"/>
      <w:proofErr w:type="gramStart"/>
      <w:r>
        <w:rPr>
          <w:color w:val="111111"/>
        </w:rPr>
        <w:t>saveParams</w:t>
      </w:r>
      <w:proofErr w:type="spellEnd"/>
      <w:r>
        <w:rPr>
          <w:color w:val="111111"/>
        </w:rPr>
        <w:t>(</w:t>
      </w:r>
      <w:proofErr w:type="gramEnd"/>
      <w:r>
        <w:rPr>
          <w:color w:val="111111"/>
        </w:rPr>
        <w:t>) genera un "</w:t>
      </w:r>
      <w:proofErr w:type="spellStart"/>
      <w:r>
        <w:rPr>
          <w:color w:val="111111"/>
        </w:rPr>
        <w:t>Sync</w:t>
      </w:r>
      <w:proofErr w:type="spellEnd"/>
      <w:r>
        <w:rPr>
          <w:color w:val="111111"/>
        </w:rPr>
        <w:t xml:space="preserve"> Token" (JSON exportable) para sincronizar cambios al portal</w:t>
      </w:r>
    </w:p>
    <w:p w14:paraId="1013B74A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Manifiesto PWA pa</w:t>
      </w:r>
      <w:r>
        <w:rPr>
          <w:color w:val="111111"/>
        </w:rPr>
        <w:t>ra instalación como app de escritorio/móvil</w:t>
      </w:r>
    </w:p>
    <w:p w14:paraId="5F6B571D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color w:val="111111"/>
        </w:rPr>
        <w:t>Service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Worker</w:t>
      </w:r>
      <w:proofErr w:type="spellEnd"/>
      <w:r>
        <w:rPr>
          <w:color w:val="111111"/>
        </w:rPr>
        <w:t xml:space="preserve"> para funcionalidad offline</w:t>
      </w:r>
    </w:p>
    <w:p w14:paraId="33F9ED72" w14:textId="77777777" w:rsidR="00EE3CDB" w:rsidRDefault="00EE3CDB">
      <w:pPr>
        <w:spacing w:after="80"/>
      </w:pPr>
    </w:p>
    <w:p w14:paraId="1616F633" w14:textId="77777777" w:rsidR="00EE3CDB" w:rsidRDefault="009E74BF">
      <w:pPr>
        <w:pStyle w:val="Ttulo2"/>
      </w:pPr>
      <w:bookmarkStart w:id="9" w:name="_Toc230193219"/>
      <w:r>
        <w:t xml:space="preserve">3.5. Módulo 4 — </w:t>
      </w:r>
      <w:proofErr w:type="spellStart"/>
      <w:r>
        <w:t>Backoffice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(mi-</w:t>
      </w:r>
      <w:proofErr w:type="spellStart"/>
      <w:r>
        <w:t>backoffice</w:t>
      </w:r>
      <w:proofErr w:type="spellEnd"/>
      <w:r>
        <w:t>)</w:t>
      </w:r>
      <w:bookmarkEnd w:id="9"/>
    </w:p>
    <w:p w14:paraId="09EFB675" w14:textId="77777777" w:rsidR="00EE3CDB" w:rsidRDefault="009E74BF">
      <w:pPr>
        <w:spacing w:after="140"/>
      </w:pPr>
      <w:proofErr w:type="spellStart"/>
      <w:r>
        <w:rPr>
          <w:color w:val="111111"/>
        </w:rPr>
        <w:t>Frontend</w:t>
      </w:r>
      <w:proofErr w:type="spellEnd"/>
      <w:r>
        <w:rPr>
          <w:color w:val="111111"/>
        </w:rPr>
        <w:t xml:space="preserve"> avanzado desarrollado en </w:t>
      </w:r>
      <w:proofErr w:type="spellStart"/>
      <w:r>
        <w:rPr>
          <w:color w:val="111111"/>
        </w:rPr>
        <w:t>React</w:t>
      </w:r>
      <w:proofErr w:type="spellEnd"/>
      <w:r>
        <w:rPr>
          <w:color w:val="111111"/>
        </w:rPr>
        <w:t xml:space="preserve"> 18 + Vite. Diseñado como </w:t>
      </w:r>
      <w:proofErr w:type="spellStart"/>
      <w:r>
        <w:rPr>
          <w:color w:val="111111"/>
        </w:rPr>
        <w:t>dashboard</w:t>
      </w:r>
      <w:proofErr w:type="spellEnd"/>
      <w:r>
        <w:rPr>
          <w:color w:val="111111"/>
        </w:rPr>
        <w:t xml:space="preserve"> financiero completo con almacenamiento local </w:t>
      </w:r>
      <w:proofErr w:type="spellStart"/>
      <w:r>
        <w:rPr>
          <w:color w:val="111111"/>
        </w:rPr>
        <w:t>via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IndexedDB</w:t>
      </w:r>
      <w:proofErr w:type="spellEnd"/>
      <w:r>
        <w:rPr>
          <w:color w:val="111111"/>
        </w:rPr>
        <w:t xml:space="preserve"> (librería db.js interna).</w:t>
      </w:r>
    </w:p>
    <w:p w14:paraId="4C375542" w14:textId="77777777" w:rsidR="00EE3CDB" w:rsidRDefault="00EE3CDB">
      <w:pPr>
        <w:spacing w:after="80"/>
      </w:pPr>
    </w:p>
    <w:p w14:paraId="01CEAC02" w14:textId="77777777" w:rsidR="00EE3CDB" w:rsidRDefault="009E74BF">
      <w:pPr>
        <w:spacing w:after="140"/>
      </w:pPr>
      <w:r>
        <w:rPr>
          <w:color w:val="111111"/>
        </w:rPr>
        <w:t xml:space="preserve">Componentes </w:t>
      </w:r>
      <w:proofErr w:type="spellStart"/>
      <w:r>
        <w:rPr>
          <w:color w:val="111111"/>
        </w:rPr>
        <w:t>React</w:t>
      </w:r>
      <w:proofErr w:type="spellEnd"/>
      <w:r>
        <w:rPr>
          <w:color w:val="111111"/>
        </w:rPr>
        <w:t xml:space="preserve"> disponibles:</w:t>
      </w:r>
    </w:p>
    <w:p w14:paraId="70A972D5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color w:val="111111"/>
        </w:rPr>
        <w:t>backoffice.jsx</w:t>
      </w:r>
      <w:proofErr w:type="spellEnd"/>
      <w:r>
        <w:rPr>
          <w:color w:val="111111"/>
        </w:rPr>
        <w:t xml:space="preserve">: Componente raíz con </w:t>
      </w:r>
      <w:proofErr w:type="spellStart"/>
      <w:r>
        <w:rPr>
          <w:color w:val="111111"/>
        </w:rPr>
        <w:t>layout</w:t>
      </w:r>
      <w:proofErr w:type="spellEnd"/>
      <w:r>
        <w:rPr>
          <w:color w:val="111111"/>
        </w:rPr>
        <w:t xml:space="preserve"> completo, gráficos </w:t>
      </w:r>
      <w:proofErr w:type="spellStart"/>
      <w:r>
        <w:rPr>
          <w:color w:val="111111"/>
        </w:rPr>
        <w:t>Recharts</w:t>
      </w:r>
      <w:proofErr w:type="spellEnd"/>
      <w:r>
        <w:rPr>
          <w:color w:val="111111"/>
        </w:rPr>
        <w:t xml:space="preserve">, tablas de ventas, </w:t>
      </w:r>
      <w:proofErr w:type="spellStart"/>
      <w:r>
        <w:rPr>
          <w:color w:val="111111"/>
        </w:rPr>
        <w:t>KPIs</w:t>
      </w:r>
      <w:proofErr w:type="spellEnd"/>
    </w:p>
    <w:p w14:paraId="2FA758BB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color w:val="111111"/>
        </w:rPr>
        <w:t>DashboardReal.jsx</w:t>
      </w:r>
      <w:proofErr w:type="spellEnd"/>
      <w:r>
        <w:rPr>
          <w:color w:val="111111"/>
        </w:rPr>
        <w:t xml:space="preserve"> / DashboardReal2026.jsx: </w:t>
      </w:r>
      <w:proofErr w:type="spellStart"/>
      <w:r>
        <w:rPr>
          <w:color w:val="111111"/>
        </w:rPr>
        <w:t>Dashboard</w:t>
      </w:r>
      <w:proofErr w:type="spellEnd"/>
      <w:r>
        <w:rPr>
          <w:color w:val="111111"/>
        </w:rPr>
        <w:t xml:space="preserve"> principal con métricas financieras r</w:t>
      </w:r>
      <w:r>
        <w:rPr>
          <w:color w:val="111111"/>
        </w:rPr>
        <w:t>eales</w:t>
      </w:r>
    </w:p>
    <w:p w14:paraId="4203D85F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color w:val="111111"/>
        </w:rPr>
        <w:t>VentasAnalytics.jsx</w:t>
      </w:r>
      <w:proofErr w:type="spellEnd"/>
      <w:r>
        <w:rPr>
          <w:color w:val="111111"/>
        </w:rPr>
        <w:t>: Análisis de ventas con gráficos de área, barras y pie charts</w:t>
      </w:r>
    </w:p>
    <w:p w14:paraId="28909792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color w:val="111111"/>
        </w:rPr>
        <w:t>FinanzasPro.jsx</w:t>
      </w:r>
      <w:proofErr w:type="spellEnd"/>
      <w:r>
        <w:rPr>
          <w:color w:val="111111"/>
        </w:rPr>
        <w:t>: Módulo de finanzas avanzadas (IVA, IRE, P&amp;L)</w:t>
      </w:r>
    </w:p>
    <w:p w14:paraId="4E137476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color w:val="111111"/>
        </w:rPr>
        <w:t>ConciliacionBancaria.jsx</w:t>
      </w:r>
      <w:proofErr w:type="spellEnd"/>
      <w:r>
        <w:rPr>
          <w:color w:val="111111"/>
        </w:rPr>
        <w:t>: Conciliación de extractos bancarios</w:t>
      </w:r>
    </w:p>
    <w:p w14:paraId="5B67A417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color w:val="111111"/>
        </w:rPr>
        <w:t>ImpositivoDNIT.jsx</w:t>
      </w:r>
      <w:proofErr w:type="spellEnd"/>
      <w:r>
        <w:rPr>
          <w:color w:val="111111"/>
        </w:rPr>
        <w:t>: Módulo tributario con cálculos IVA/IRE</w:t>
      </w:r>
    </w:p>
    <w:p w14:paraId="320EDC4D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color w:val="111111"/>
        </w:rPr>
        <w:t>CalculadoraPrecios.jsx</w:t>
      </w:r>
      <w:proofErr w:type="spellEnd"/>
      <w:r>
        <w:rPr>
          <w:color w:val="111111"/>
        </w:rPr>
        <w:t xml:space="preserve">: Versión </w:t>
      </w:r>
      <w:proofErr w:type="spellStart"/>
      <w:r>
        <w:rPr>
          <w:color w:val="111111"/>
        </w:rPr>
        <w:t>React</w:t>
      </w:r>
      <w:proofErr w:type="spellEnd"/>
      <w:r>
        <w:rPr>
          <w:color w:val="111111"/>
        </w:rPr>
        <w:t xml:space="preserve"> de la calculadora de precios</w:t>
      </w:r>
    </w:p>
    <w:p w14:paraId="7F26368F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color w:val="111111"/>
        </w:rPr>
        <w:t>CargadorDocumentos.jsx</w:t>
      </w:r>
      <w:proofErr w:type="spellEnd"/>
      <w:r>
        <w:rPr>
          <w:color w:val="111111"/>
        </w:rPr>
        <w:t xml:space="preserve">: Carga y procesamiento de </w:t>
      </w:r>
      <w:proofErr w:type="spellStart"/>
      <w:r>
        <w:rPr>
          <w:color w:val="111111"/>
        </w:rPr>
        <w:t>PDFs</w:t>
      </w:r>
      <w:proofErr w:type="spellEnd"/>
      <w:r>
        <w:rPr>
          <w:color w:val="111111"/>
        </w:rPr>
        <w:t xml:space="preserve"> fiscales</w:t>
      </w:r>
    </w:p>
    <w:p w14:paraId="7807FBD0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color w:val="111111"/>
        </w:rPr>
        <w:t>IPSCalculator.jsx</w:t>
      </w:r>
      <w:proofErr w:type="spellEnd"/>
      <w:r>
        <w:rPr>
          <w:color w:val="111111"/>
        </w:rPr>
        <w:t>: Calculadora de aportes al IPS (seguridad social)</w:t>
      </w:r>
    </w:p>
    <w:p w14:paraId="6554621B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color w:val="111111"/>
        </w:rPr>
        <w:t>ConfiguracionDB.jsx</w:t>
      </w:r>
      <w:proofErr w:type="spellEnd"/>
      <w:r>
        <w:rPr>
          <w:color w:val="111111"/>
        </w:rPr>
        <w:t>: Gestión de la base de datos local</w:t>
      </w:r>
    </w:p>
    <w:p w14:paraId="71449646" w14:textId="77777777" w:rsidR="00EE3CDB" w:rsidRDefault="00EE3CDB">
      <w:pPr>
        <w:spacing w:after="80"/>
      </w:pPr>
    </w:p>
    <w:p w14:paraId="6F45EDEB" w14:textId="77777777" w:rsidR="00EE3CDB" w:rsidRDefault="009E74BF">
      <w:pPr>
        <w:spacing w:after="140"/>
      </w:pPr>
      <w:r>
        <w:rPr>
          <w:color w:val="111111"/>
        </w:rPr>
        <w:t xml:space="preserve">Base de datos local (db.js): Clase </w:t>
      </w:r>
      <w:proofErr w:type="spellStart"/>
      <w:r>
        <w:rPr>
          <w:color w:val="111111"/>
        </w:rPr>
        <w:t>SolProDB</w:t>
      </w:r>
      <w:proofErr w:type="spellEnd"/>
      <w:r>
        <w:rPr>
          <w:color w:val="111111"/>
        </w:rPr>
        <w:t xml:space="preserve"> implementada sobre </w:t>
      </w:r>
      <w:proofErr w:type="spellStart"/>
      <w:r>
        <w:rPr>
          <w:color w:val="111111"/>
        </w:rPr>
        <w:t>IndexedDB</w:t>
      </w:r>
      <w:proofErr w:type="spellEnd"/>
      <w:r>
        <w:rPr>
          <w:color w:val="111111"/>
        </w:rPr>
        <w:t xml:space="preserve"> del navegador con 14 </w:t>
      </w:r>
      <w:proofErr w:type="spellStart"/>
      <w:r>
        <w:rPr>
          <w:color w:val="111111"/>
        </w:rPr>
        <w:t>stores</w:t>
      </w:r>
      <w:proofErr w:type="spellEnd"/>
      <w:r>
        <w:rPr>
          <w:color w:val="111111"/>
        </w:rPr>
        <w:t xml:space="preserve"> (tablas): IVA, IRE, P&amp;L, Egresos, </w:t>
      </w:r>
      <w:proofErr w:type="spellStart"/>
      <w:r>
        <w:rPr>
          <w:color w:val="111111"/>
        </w:rPr>
        <w:t>CxC</w:t>
      </w:r>
      <w:proofErr w:type="spellEnd"/>
      <w:r>
        <w:rPr>
          <w:color w:val="111111"/>
        </w:rPr>
        <w:t xml:space="preserve">, Cuentas Bancarias, Movimientos, Extractos, Tipo de Cambio, </w:t>
      </w:r>
      <w:r>
        <w:rPr>
          <w:color w:val="111111"/>
        </w:rPr>
        <w:t>Revaluaciones, Perfiles de Bancos, Catálogos, Configuración, Clientes.</w:t>
      </w:r>
    </w:p>
    <w:p w14:paraId="68C53F30" w14:textId="77777777" w:rsidR="00EE3CDB" w:rsidRDefault="009E74BF">
      <w:pPr>
        <w:spacing w:after="140"/>
      </w:pPr>
      <w:r>
        <w:rPr>
          <w:color w:val="111111"/>
        </w:rPr>
        <w:t xml:space="preserve">Incluye función de migración desde </w:t>
      </w:r>
      <w:proofErr w:type="spellStart"/>
      <w:r>
        <w:rPr>
          <w:color w:val="111111"/>
        </w:rPr>
        <w:t>localStorage</w:t>
      </w:r>
      <w:proofErr w:type="spellEnd"/>
      <w:r>
        <w:rPr>
          <w:color w:val="111111"/>
        </w:rPr>
        <w:t xml:space="preserve"> (versiones anteriores) y sistema de </w:t>
      </w:r>
      <w:proofErr w:type="spellStart"/>
      <w:r>
        <w:rPr>
          <w:color w:val="111111"/>
        </w:rPr>
        <w:t>Backup</w:t>
      </w:r>
      <w:proofErr w:type="spellEnd"/>
      <w:r>
        <w:rPr>
          <w:color w:val="111111"/>
        </w:rPr>
        <w:t>/</w:t>
      </w:r>
      <w:proofErr w:type="spellStart"/>
      <w:r>
        <w:rPr>
          <w:color w:val="111111"/>
        </w:rPr>
        <w:t>Restore</w:t>
      </w:r>
      <w:proofErr w:type="spellEnd"/>
      <w:r>
        <w:rPr>
          <w:color w:val="111111"/>
        </w:rPr>
        <w:t xml:space="preserve"> completo en formato JSON.</w:t>
      </w:r>
    </w:p>
    <w:p w14:paraId="72160726" w14:textId="77777777" w:rsidR="00EE3CDB" w:rsidRDefault="00EE3CDB">
      <w:pPr>
        <w:spacing w:after="80"/>
      </w:pPr>
    </w:p>
    <w:p w14:paraId="521D4087" w14:textId="77777777" w:rsidR="00EE3CDB" w:rsidRDefault="009E74BF">
      <w:r>
        <w:br w:type="page"/>
      </w:r>
    </w:p>
    <w:p w14:paraId="47416178" w14:textId="77777777" w:rsidR="00EE3CDB" w:rsidRDefault="009E74BF">
      <w:pPr>
        <w:pStyle w:val="Ttulo1"/>
      </w:pPr>
      <w:bookmarkStart w:id="10" w:name="_Toc230193220"/>
      <w:r>
        <w:lastRenderedPageBreak/>
        <w:t>4. Fuentes de Datos del Sistema</w:t>
      </w:r>
      <w:bookmarkEnd w:id="10"/>
    </w:p>
    <w:p w14:paraId="32451E0C" w14:textId="77777777" w:rsidR="00EE3CDB" w:rsidRDefault="00EE3CDB">
      <w:pPr>
        <w:pBdr>
          <w:bottom w:val="single" w:sz="4" w:space="1" w:color="C9A624"/>
        </w:pBdr>
        <w:spacing w:before="200" w:after="200"/>
      </w:pPr>
    </w:p>
    <w:p w14:paraId="209E89F4" w14:textId="77777777" w:rsidR="00EE3CDB" w:rsidRDefault="009E74BF">
      <w:pPr>
        <w:spacing w:after="140"/>
      </w:pPr>
      <w:r>
        <w:rPr>
          <w:color w:val="111111"/>
        </w:rPr>
        <w:t>SGSP consume y produce d</w:t>
      </w:r>
      <w:r>
        <w:rPr>
          <w:color w:val="111111"/>
        </w:rPr>
        <w:t xml:space="preserve">atos desde múltiples fuentes. A </w:t>
      </w:r>
      <w:proofErr w:type="gramStart"/>
      <w:r>
        <w:rPr>
          <w:color w:val="111111"/>
        </w:rPr>
        <w:t>continuación</w:t>
      </w:r>
      <w:proofErr w:type="gramEnd"/>
      <w:r>
        <w:rPr>
          <w:color w:val="111111"/>
        </w:rPr>
        <w:t xml:space="preserve"> se describen todas las fuentes con su ubicación, propósito y estructura.</w:t>
      </w:r>
    </w:p>
    <w:p w14:paraId="7D1F1613" w14:textId="77777777" w:rsidR="00EE3CDB" w:rsidRDefault="00EE3CDB">
      <w:pPr>
        <w:spacing w:after="80"/>
      </w:pPr>
    </w:p>
    <w:p w14:paraId="2C9EDF33" w14:textId="77777777" w:rsidR="00EE3CDB" w:rsidRDefault="009E74BF">
      <w:pPr>
        <w:pStyle w:val="Ttulo2"/>
      </w:pPr>
      <w:bookmarkStart w:id="11" w:name="_Toc230193221"/>
      <w:r>
        <w:t xml:space="preserve">4.1. Base de Datos Operativa (Volumen </w:t>
      </w:r>
      <w:proofErr w:type="spellStart"/>
      <w:r>
        <w:t>Railway</w:t>
      </w:r>
      <w:proofErr w:type="spellEnd"/>
      <w:r>
        <w:t xml:space="preserve"> /app/data)</w:t>
      </w:r>
      <w:bookmarkEnd w:id="1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E3CDB" w14:paraId="2F0DC6E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E56A96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Archivo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6EC23" w14:textId="77777777" w:rsidR="00EE3CDB" w:rsidRDefault="009E74BF">
            <w:r>
              <w:rPr>
                <w:color w:val="111111"/>
                <w:sz w:val="20"/>
                <w:szCs w:val="20"/>
              </w:rPr>
              <w:t>Descripción y Contenido</w:t>
            </w:r>
          </w:p>
        </w:tc>
      </w:tr>
      <w:tr w:rsidR="00EE3CDB" w14:paraId="104A4D7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94F4CC" w14:textId="77777777" w:rsidR="00EE3CDB" w:rsidRDefault="009E74BF">
            <w:proofErr w:type="spellStart"/>
            <w:proofErr w:type="gramStart"/>
            <w:r>
              <w:rPr>
                <w:b/>
                <w:bCs/>
                <w:color w:val="374151"/>
                <w:sz w:val="20"/>
                <w:szCs w:val="20"/>
              </w:rPr>
              <w:t>usuarios.json</w:t>
            </w:r>
            <w:proofErr w:type="spellEnd"/>
            <w:proofErr w:type="gramEnd"/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7FFE43" w14:textId="77777777" w:rsidR="00EE3CDB" w:rsidRDefault="009E74BF">
            <w:r>
              <w:rPr>
                <w:color w:val="111111"/>
                <w:sz w:val="20"/>
                <w:szCs w:val="20"/>
              </w:rPr>
              <w:t xml:space="preserve">Credenciales de acceso: usuario, hash SHA-256 (con/sin </w:t>
            </w:r>
            <w:proofErr w:type="spellStart"/>
            <w:r>
              <w:rPr>
                <w:color w:val="111111"/>
                <w:sz w:val="20"/>
                <w:szCs w:val="20"/>
              </w:rPr>
              <w:t>pepper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11111"/>
                <w:sz w:val="20"/>
                <w:szCs w:val="20"/>
              </w:rPr>
              <w:t>totp_secret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para 2FA, nombre, rol</w:t>
            </w:r>
          </w:p>
        </w:tc>
      </w:tr>
      <w:tr w:rsidR="00EE3CDB" w14:paraId="727261C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8ADBA0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VENTAS TOTALES 2026.xlsx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18333D" w14:textId="77777777" w:rsidR="00EE3CDB" w:rsidRDefault="009E74BF">
            <w:r>
              <w:rPr>
                <w:color w:val="111111"/>
                <w:sz w:val="20"/>
                <w:szCs w:val="20"/>
              </w:rPr>
              <w:t>Registro de todas las facturas emitidas: número, fecha, cliente, descripción, precio GS, precio USD, condición de pago, estado (acti</w:t>
            </w:r>
            <w:r>
              <w:rPr>
                <w:color w:val="111111"/>
                <w:sz w:val="20"/>
                <w:szCs w:val="20"/>
              </w:rPr>
              <w:t>va/anulada)</w:t>
            </w:r>
          </w:p>
        </w:tc>
      </w:tr>
      <w:tr w:rsidR="00EE3CDB" w14:paraId="1B36954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1E1F75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productos_maestros.csv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A99144" w14:textId="77777777" w:rsidR="00EE3CDB" w:rsidRDefault="009E74BF">
            <w:r>
              <w:rPr>
                <w:color w:val="111111"/>
                <w:sz w:val="20"/>
                <w:szCs w:val="20"/>
              </w:rPr>
              <w:t xml:space="preserve">Catálogo maestro de productos: </w:t>
            </w:r>
            <w:proofErr w:type="spellStart"/>
            <w:r>
              <w:rPr>
                <w:color w:val="111111"/>
                <w:sz w:val="20"/>
                <w:szCs w:val="20"/>
              </w:rPr>
              <w:t>ID_Ref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, Nombre, Línea, </w:t>
            </w:r>
            <w:proofErr w:type="spellStart"/>
            <w:r>
              <w:rPr>
                <w:color w:val="111111"/>
                <w:sz w:val="20"/>
                <w:szCs w:val="20"/>
              </w:rPr>
              <w:t>Costo_Compra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111"/>
                <w:sz w:val="20"/>
                <w:szCs w:val="20"/>
              </w:rPr>
              <w:t>Moneda_Costo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111"/>
                <w:sz w:val="20"/>
                <w:szCs w:val="20"/>
              </w:rPr>
              <w:t>Margen_Pct</w:t>
            </w:r>
            <w:proofErr w:type="spellEnd"/>
            <w:r>
              <w:rPr>
                <w:color w:val="111111"/>
                <w:sz w:val="20"/>
                <w:szCs w:val="20"/>
              </w:rPr>
              <w:t>, Proveedor</w:t>
            </w:r>
          </w:p>
        </w:tc>
      </w:tr>
      <w:tr w:rsidR="00EE3CDB" w14:paraId="05F93CA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0A7C46" w14:textId="77777777" w:rsidR="00EE3CDB" w:rsidRDefault="009E74BF"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finanzas_</w:t>
            </w:r>
            <w:proofErr w:type="gramStart"/>
            <w:r>
              <w:rPr>
                <w:b/>
                <w:bCs/>
                <w:color w:val="374151"/>
                <w:sz w:val="20"/>
                <w:szCs w:val="20"/>
              </w:rPr>
              <w:t>pro.json</w:t>
            </w:r>
            <w:proofErr w:type="spellEnd"/>
            <w:proofErr w:type="gramEnd"/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4E3FFA" w14:textId="77777777" w:rsidR="00EE3CDB" w:rsidRDefault="009E74BF">
            <w:r>
              <w:rPr>
                <w:color w:val="111111"/>
                <w:sz w:val="20"/>
                <w:szCs w:val="20"/>
              </w:rPr>
              <w:t>Estado financiero: saldos de bancos (Atlas/</w:t>
            </w:r>
            <w:proofErr w:type="spellStart"/>
            <w:r>
              <w:rPr>
                <w:color w:val="111111"/>
                <w:sz w:val="20"/>
                <w:szCs w:val="20"/>
              </w:rPr>
              <w:t>Ueno</w:t>
            </w:r>
            <w:proofErr w:type="spellEnd"/>
            <w:r>
              <w:rPr>
                <w:color w:val="111111"/>
                <w:sz w:val="20"/>
                <w:szCs w:val="20"/>
              </w:rPr>
              <w:t>/FIC), lista de egresos categorizados, registros d</w:t>
            </w:r>
            <w:r>
              <w:rPr>
                <w:color w:val="111111"/>
                <w:sz w:val="20"/>
                <w:szCs w:val="20"/>
              </w:rPr>
              <w:t>e IVA históricos</w:t>
            </w:r>
          </w:p>
        </w:tc>
      </w:tr>
      <w:tr w:rsidR="00EE3CDB" w14:paraId="3077DE3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989C8C" w14:textId="77777777" w:rsidR="00EE3CDB" w:rsidRDefault="009E74BF"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historical_</w:t>
            </w:r>
            <w:proofErr w:type="gramStart"/>
            <w:r>
              <w:rPr>
                <w:b/>
                <w:bCs/>
                <w:color w:val="374151"/>
                <w:sz w:val="20"/>
                <w:szCs w:val="20"/>
              </w:rPr>
              <w:t>summary.json</w:t>
            </w:r>
            <w:proofErr w:type="spellEnd"/>
            <w:proofErr w:type="gramEnd"/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BA8473" w14:textId="77777777" w:rsidR="00EE3CDB" w:rsidRDefault="009E74BF">
            <w:r>
              <w:rPr>
                <w:color w:val="111111"/>
                <w:sz w:val="20"/>
                <w:szCs w:val="20"/>
              </w:rPr>
              <w:t xml:space="preserve">Resumen de declaraciones juradas históricas (IVA 2024-2025) extraídas de </w:t>
            </w:r>
            <w:proofErr w:type="spellStart"/>
            <w:r>
              <w:rPr>
                <w:color w:val="111111"/>
                <w:sz w:val="20"/>
                <w:szCs w:val="20"/>
              </w:rPr>
              <w:t>PDFs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del Formulario 120</w:t>
            </w:r>
          </w:p>
        </w:tc>
      </w:tr>
      <w:tr w:rsidR="00EE3CDB" w14:paraId="6FA9764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956EF4" w14:textId="77777777" w:rsidR="00EE3CDB" w:rsidRDefault="009E74BF">
            <w:proofErr w:type="spellStart"/>
            <w:proofErr w:type="gramStart"/>
            <w:r>
              <w:rPr>
                <w:b/>
                <w:bCs/>
                <w:color w:val="374151"/>
                <w:sz w:val="20"/>
                <w:szCs w:val="20"/>
              </w:rPr>
              <w:t>clientes.json</w:t>
            </w:r>
            <w:proofErr w:type="spellEnd"/>
            <w:proofErr w:type="gramEnd"/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CE413C" w14:textId="77777777" w:rsidR="00EE3CDB" w:rsidRDefault="009E74BF">
            <w:r>
              <w:rPr>
                <w:color w:val="111111"/>
                <w:sz w:val="20"/>
                <w:szCs w:val="20"/>
              </w:rPr>
              <w:t>Cartera de clientes con datos: nombre, RUC, dirección, teléfono</w:t>
            </w:r>
          </w:p>
        </w:tc>
      </w:tr>
    </w:tbl>
    <w:p w14:paraId="532BAB81" w14:textId="77777777" w:rsidR="00EE3CDB" w:rsidRDefault="00EE3CDB">
      <w:pPr>
        <w:spacing w:after="80"/>
      </w:pPr>
    </w:p>
    <w:p w14:paraId="4D5F5DBD" w14:textId="77777777" w:rsidR="00EE3CDB" w:rsidRDefault="009E74BF">
      <w:pPr>
        <w:pStyle w:val="Ttulo2"/>
      </w:pPr>
      <w:bookmarkStart w:id="12" w:name="_Toc230193222"/>
      <w:r>
        <w:t>4.2. Archivos de Datos Estáticos (Calculadora)</w:t>
      </w:r>
      <w:bookmarkEnd w:id="12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E3CDB" w14:paraId="0AE56B8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9BE863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Archivo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2EF7CE" w14:textId="77777777" w:rsidR="00EE3CDB" w:rsidRDefault="009E74BF">
            <w:r>
              <w:rPr>
                <w:color w:val="111111"/>
                <w:sz w:val="20"/>
                <w:szCs w:val="20"/>
              </w:rPr>
              <w:t>Descripción</w:t>
            </w:r>
          </w:p>
        </w:tc>
      </w:tr>
      <w:tr w:rsidR="00EE3CDB" w14:paraId="5B207FE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5A339E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LISTA_DE_COSTOS_SOLPRO.xlsx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7B02A1" w14:textId="77777777" w:rsidR="00EE3CDB" w:rsidRDefault="009E74BF">
            <w:r>
              <w:rPr>
                <w:color w:val="111111"/>
                <w:sz w:val="20"/>
                <w:szCs w:val="20"/>
              </w:rPr>
              <w:t>Lista de costos importada para actualización de la base de precios</w:t>
            </w:r>
          </w:p>
        </w:tc>
      </w:tr>
      <w:tr w:rsidR="00EE3CDB" w14:paraId="3743134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D6A6B8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productos_maestros.csv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C69B5D" w14:textId="77777777" w:rsidR="00EE3CDB" w:rsidRDefault="009E74BF">
            <w:r>
              <w:rPr>
                <w:color w:val="111111"/>
                <w:sz w:val="20"/>
                <w:szCs w:val="20"/>
              </w:rPr>
              <w:t>Cop</w:t>
            </w:r>
            <w:r>
              <w:rPr>
                <w:color w:val="111111"/>
                <w:sz w:val="20"/>
                <w:szCs w:val="20"/>
              </w:rPr>
              <w:t>ia sincronizada del catálogo maestro para uso local en la calculadora</w:t>
            </w:r>
          </w:p>
        </w:tc>
      </w:tr>
      <w:tr w:rsidR="00EE3CDB" w14:paraId="376F785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486CFB" w14:textId="77777777" w:rsidR="00EE3CDB" w:rsidRDefault="009E74BF"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config_</w:t>
            </w:r>
            <w:proofErr w:type="gramStart"/>
            <w:r>
              <w:rPr>
                <w:b/>
                <w:bCs/>
                <w:color w:val="374151"/>
                <w:sz w:val="20"/>
                <w:szCs w:val="20"/>
              </w:rPr>
              <w:t>solpro.json</w:t>
            </w:r>
            <w:proofErr w:type="spellEnd"/>
            <w:proofErr w:type="gramEnd"/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89A443" w14:textId="77777777" w:rsidR="00EE3CDB" w:rsidRDefault="009E74BF">
            <w:r>
              <w:rPr>
                <w:color w:val="111111"/>
                <w:sz w:val="20"/>
                <w:szCs w:val="20"/>
              </w:rPr>
              <w:t>Configuración de parámetros de la calculadora (márgenes por defecto, TC)</w:t>
            </w:r>
          </w:p>
        </w:tc>
      </w:tr>
      <w:tr w:rsidR="00EE3CDB" w14:paraId="3DC124E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680E20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COSTOS_INTERNOS_SOLPRO.csv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F2B2C6" w14:textId="77777777" w:rsidR="00EE3CDB" w:rsidRDefault="009E74BF">
            <w:r>
              <w:rPr>
                <w:color w:val="111111"/>
                <w:sz w:val="20"/>
                <w:szCs w:val="20"/>
              </w:rPr>
              <w:t>Costos operativos internos para cálculo de margen real</w:t>
            </w:r>
          </w:p>
        </w:tc>
      </w:tr>
      <w:tr w:rsidR="00EE3CDB" w14:paraId="356AA50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B19CFE" w14:textId="77777777" w:rsidR="00EE3CDB" w:rsidRDefault="009E74BF"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lista_de_precios_solpro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(10).csv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E08566" w14:textId="77777777" w:rsidR="00EE3CDB" w:rsidRDefault="009E74BF">
            <w:r>
              <w:rPr>
                <w:color w:val="111111"/>
                <w:sz w:val="20"/>
                <w:szCs w:val="20"/>
              </w:rPr>
              <w:t>Lista de precios de venta oficial exportada</w:t>
            </w:r>
          </w:p>
        </w:tc>
      </w:tr>
    </w:tbl>
    <w:p w14:paraId="574A9519" w14:textId="77777777" w:rsidR="00EE3CDB" w:rsidRDefault="00EE3CDB">
      <w:pPr>
        <w:spacing w:after="80"/>
      </w:pPr>
    </w:p>
    <w:p w14:paraId="6346D4D2" w14:textId="77777777" w:rsidR="00EE3CDB" w:rsidRDefault="009E74BF">
      <w:pPr>
        <w:pStyle w:val="Ttulo2"/>
      </w:pPr>
      <w:bookmarkStart w:id="13" w:name="_Toc230193223"/>
      <w:r>
        <w:t>4.3. Archivos de Documentación Legal (IIVAS Y DOCUMENTOS)</w:t>
      </w:r>
      <w:bookmarkEnd w:id="13"/>
    </w:p>
    <w:p w14:paraId="2F5F55FB" w14:textId="77777777" w:rsidR="00EE3CDB" w:rsidRDefault="009E74BF">
      <w:pPr>
        <w:spacing w:after="140"/>
      </w:pPr>
      <w:r>
        <w:rPr>
          <w:color w:val="111111"/>
        </w:rPr>
        <w:t>Directorio de archivo histórico con documentos legales oficiale</w:t>
      </w:r>
      <w:r>
        <w:rPr>
          <w:color w:val="111111"/>
        </w:rPr>
        <w:t>s de SOLPRO, incluyendo:</w:t>
      </w:r>
    </w:p>
    <w:p w14:paraId="777241EA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color w:val="111111"/>
        </w:rPr>
        <w:lastRenderedPageBreak/>
        <w:t>PDFs</w:t>
      </w:r>
      <w:proofErr w:type="spellEnd"/>
      <w:r>
        <w:rPr>
          <w:color w:val="111111"/>
        </w:rPr>
        <w:t xml:space="preserve"> del Formulario 120 (declaraciones de IVA) de años anteriores (2024-2025)</w:t>
      </w:r>
    </w:p>
    <w:p w14:paraId="7557B600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Constancias de </w:t>
      </w:r>
      <w:proofErr w:type="spellStart"/>
      <w:r>
        <w:rPr>
          <w:color w:val="111111"/>
        </w:rPr>
        <w:t>Marangatu</w:t>
      </w:r>
      <w:proofErr w:type="spellEnd"/>
      <w:r>
        <w:rPr>
          <w:color w:val="111111"/>
        </w:rPr>
        <w:t xml:space="preserve"> (sistema tributario SET Paraguay)</w:t>
      </w:r>
    </w:p>
    <w:p w14:paraId="40EE11EA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Documentos de ANDE (servicio eléctrico)</w:t>
      </w:r>
    </w:p>
    <w:p w14:paraId="083217DA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Otros documentos societarios</w:t>
      </w:r>
    </w:p>
    <w:p w14:paraId="04C9B182" w14:textId="77777777" w:rsidR="00EE3CDB" w:rsidRDefault="009E74BF">
      <w:pPr>
        <w:spacing w:after="140"/>
      </w:pPr>
      <w:r>
        <w:rPr>
          <w:color w:val="111111"/>
        </w:rPr>
        <w:t>El sistema puede escanear este directorio automáticamente (</w:t>
      </w:r>
      <w:proofErr w:type="spellStart"/>
      <w:r>
        <w:rPr>
          <w:color w:val="111111"/>
        </w:rPr>
        <w:t>scan_historical_</w:t>
      </w:r>
      <w:proofErr w:type="gramStart"/>
      <w:r>
        <w:rPr>
          <w:color w:val="111111"/>
        </w:rPr>
        <w:t>archives</w:t>
      </w:r>
      <w:proofErr w:type="spellEnd"/>
      <w:r>
        <w:rPr>
          <w:color w:val="111111"/>
        </w:rPr>
        <w:t>(</w:t>
      </w:r>
      <w:proofErr w:type="gramEnd"/>
      <w:r>
        <w:rPr>
          <w:color w:val="111111"/>
        </w:rPr>
        <w:t>)) para extraer datos fiscales históricos y calcular promedios de ventas para proyecciones.</w:t>
      </w:r>
    </w:p>
    <w:p w14:paraId="48AB7B41" w14:textId="77777777" w:rsidR="00EE3CDB" w:rsidRDefault="00EE3CDB">
      <w:pPr>
        <w:spacing w:after="80"/>
      </w:pPr>
    </w:p>
    <w:p w14:paraId="75A43AD6" w14:textId="77777777" w:rsidR="00EE3CDB" w:rsidRDefault="009E74BF">
      <w:pPr>
        <w:pStyle w:val="Ttulo2"/>
      </w:pPr>
      <w:bookmarkStart w:id="14" w:name="_Toc230193224"/>
      <w:r>
        <w:t>4.4. Base de Conocimiento (mi-</w:t>
      </w:r>
      <w:proofErr w:type="spellStart"/>
      <w:r>
        <w:t>backoffice</w:t>
      </w:r>
      <w:proofErr w:type="spellEnd"/>
      <w:r>
        <w:t>/CONOCIMIENTO)</w:t>
      </w:r>
      <w:bookmarkEnd w:id="14"/>
    </w:p>
    <w:p w14:paraId="387215DC" w14:textId="77777777" w:rsidR="00EE3CDB" w:rsidRDefault="009E74BF">
      <w:pPr>
        <w:spacing w:after="140"/>
      </w:pPr>
      <w:r>
        <w:rPr>
          <w:color w:val="111111"/>
        </w:rPr>
        <w:t>Colección de documentos Word (.docx) que constituyen la "enciclopedia tributaria y financiera" del sistema:</w:t>
      </w:r>
    </w:p>
    <w:p w14:paraId="0BBD64FA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Guía completa del Formulario 120 del IVA Paraguay</w:t>
      </w:r>
    </w:p>
    <w:p w14:paraId="7BD78C4E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Manual del IRE Simple y General (</w:t>
      </w:r>
      <w:proofErr w:type="spellStart"/>
      <w:r>
        <w:rPr>
          <w:color w:val="111111"/>
        </w:rPr>
        <w:t>Form</w:t>
      </w:r>
      <w:proofErr w:type="spellEnd"/>
      <w:r>
        <w:rPr>
          <w:color w:val="111111"/>
        </w:rPr>
        <w:t>. 501)</w:t>
      </w:r>
    </w:p>
    <w:p w14:paraId="172E831A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Análisis de estacionalidad mediante IVA mensual</w:t>
      </w:r>
    </w:p>
    <w:p w14:paraId="6E682C2C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Guía d</w:t>
      </w:r>
      <w:r>
        <w:rPr>
          <w:color w:val="111111"/>
        </w:rPr>
        <w:t>e conciliación bancaria para bancos paraguayos</w:t>
      </w:r>
    </w:p>
    <w:p w14:paraId="2D7388E0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Manual de aportes IPS (seguridad social)</w:t>
      </w:r>
    </w:p>
    <w:p w14:paraId="4456BAA3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Guía de facturación electrónica (</w:t>
      </w:r>
      <w:proofErr w:type="spellStart"/>
      <w:r>
        <w:rPr>
          <w:color w:val="111111"/>
        </w:rPr>
        <w:t>KuDE</w:t>
      </w:r>
      <w:proofErr w:type="spellEnd"/>
      <w:r>
        <w:rPr>
          <w:color w:val="111111"/>
        </w:rPr>
        <w:t>)</w:t>
      </w:r>
    </w:p>
    <w:p w14:paraId="4E42E112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Análisis de rentabilidad real de SOLPRO 2026</w:t>
      </w:r>
    </w:p>
    <w:p w14:paraId="76C151EB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Guía de régimen de incentivos fiscales de Paraguay</w:t>
      </w:r>
    </w:p>
    <w:p w14:paraId="7170912A" w14:textId="77777777" w:rsidR="00EE3CDB" w:rsidRDefault="009E74BF">
      <w:pPr>
        <w:spacing w:after="140"/>
      </w:pPr>
      <w:r>
        <w:rPr>
          <w:color w:val="111111"/>
        </w:rPr>
        <w:t>Nota: actualmente estos documento</w:t>
      </w:r>
      <w:r>
        <w:rPr>
          <w:color w:val="111111"/>
        </w:rPr>
        <w:t xml:space="preserve">s están almacenados en </w:t>
      </w:r>
      <w:proofErr w:type="gramStart"/>
      <w:r>
        <w:rPr>
          <w:color w:val="111111"/>
        </w:rPr>
        <w:t>disco</w:t>
      </w:r>
      <w:proofErr w:type="gramEnd"/>
      <w:r>
        <w:rPr>
          <w:color w:val="111111"/>
        </w:rPr>
        <w:t xml:space="preserve"> pero NO están integrados programáticamente al sistema (no son leídos por ningún módulo activo).</w:t>
      </w:r>
    </w:p>
    <w:p w14:paraId="067DEE93" w14:textId="77777777" w:rsidR="00EE3CDB" w:rsidRDefault="00EE3CDB">
      <w:pPr>
        <w:spacing w:after="80"/>
      </w:pPr>
    </w:p>
    <w:p w14:paraId="283629B0" w14:textId="77777777" w:rsidR="00EE3CDB" w:rsidRDefault="009E74BF">
      <w:pPr>
        <w:pStyle w:val="Ttulo2"/>
      </w:pPr>
      <w:bookmarkStart w:id="15" w:name="_Toc230193225"/>
      <w:r>
        <w:t xml:space="preserve">4.5. Datos Integrados del </w:t>
      </w:r>
      <w:proofErr w:type="spellStart"/>
      <w:r>
        <w:t>Backoffice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(</w:t>
      </w:r>
      <w:proofErr w:type="spellStart"/>
      <w:r>
        <w:t>IndexedDB</w:t>
      </w:r>
      <w:proofErr w:type="spellEnd"/>
      <w:r>
        <w:t>)</w:t>
      </w:r>
      <w:bookmarkEnd w:id="15"/>
    </w:p>
    <w:p w14:paraId="40EA05D3" w14:textId="77777777" w:rsidR="00EE3CDB" w:rsidRDefault="009E74BF">
      <w:pPr>
        <w:spacing w:after="140"/>
      </w:pPr>
      <w:r>
        <w:rPr>
          <w:color w:val="111111"/>
        </w:rPr>
        <w:t xml:space="preserve">El módulo </w:t>
      </w:r>
      <w:proofErr w:type="spellStart"/>
      <w:r>
        <w:rPr>
          <w:color w:val="111111"/>
        </w:rPr>
        <w:t>React</w:t>
      </w:r>
      <w:proofErr w:type="spellEnd"/>
      <w:r>
        <w:rPr>
          <w:color w:val="111111"/>
        </w:rPr>
        <w:t xml:space="preserve"> gestiona su propia base de datos en el navegador </w:t>
      </w:r>
      <w:proofErr w:type="spellStart"/>
      <w:r>
        <w:rPr>
          <w:color w:val="111111"/>
        </w:rPr>
        <w:t>via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Indexe</w:t>
      </w:r>
      <w:r>
        <w:rPr>
          <w:color w:val="111111"/>
        </w:rPr>
        <w:t>dDB</w:t>
      </w:r>
      <w:proofErr w:type="spellEnd"/>
      <w:r>
        <w:rPr>
          <w:color w:val="111111"/>
        </w:rPr>
        <w:t>. Esta base de datos es local al dispositivo del usuario y contiene:</w:t>
      </w:r>
    </w:p>
    <w:p w14:paraId="6CEE5507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Registros IVA mensuales con </w:t>
      </w:r>
      <w:proofErr w:type="spellStart"/>
      <w:r>
        <w:rPr>
          <w:color w:val="111111"/>
        </w:rPr>
        <w:t>PDFs</w:t>
      </w:r>
      <w:proofErr w:type="spellEnd"/>
      <w:r>
        <w:rPr>
          <w:color w:val="111111"/>
        </w:rPr>
        <w:t xml:space="preserve"> adjuntos en base64</w:t>
      </w:r>
    </w:p>
    <w:p w14:paraId="0E40E488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Declaraciones IRE anuales</w:t>
      </w:r>
    </w:p>
    <w:p w14:paraId="6A8BF9F7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Estado de resultados (P&amp;L) mensual</w:t>
      </w:r>
    </w:p>
    <w:p w14:paraId="17015A4A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Egresos y gastos operativos categorizados</w:t>
      </w:r>
    </w:p>
    <w:p w14:paraId="29F18F64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Cuentas por cobrar (</w:t>
      </w:r>
      <w:proofErr w:type="spellStart"/>
      <w:r>
        <w:rPr>
          <w:color w:val="111111"/>
        </w:rPr>
        <w:t>CxC</w:t>
      </w:r>
      <w:proofErr w:type="spellEnd"/>
      <w:r>
        <w:rPr>
          <w:color w:val="111111"/>
        </w:rPr>
        <w:t xml:space="preserve">) con </w:t>
      </w:r>
      <w:r>
        <w:rPr>
          <w:color w:val="111111"/>
        </w:rPr>
        <w:t>estados de pago</w:t>
      </w:r>
    </w:p>
    <w:p w14:paraId="3316C63F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Cuentas bancarias con movimientos y saldos</w:t>
      </w:r>
    </w:p>
    <w:p w14:paraId="0BC02D57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Extractos PDF de bancos (Atlas, </w:t>
      </w:r>
      <w:proofErr w:type="spellStart"/>
      <w:r>
        <w:rPr>
          <w:color w:val="111111"/>
        </w:rPr>
        <w:t>Ueno</w:t>
      </w:r>
      <w:proofErr w:type="spellEnd"/>
      <w:r>
        <w:rPr>
          <w:color w:val="111111"/>
        </w:rPr>
        <w:t>, FIC)</w:t>
      </w:r>
    </w:p>
    <w:p w14:paraId="66981CE6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Histórico de tipos de cambio BCP (Banco Central del Paraguay)</w:t>
      </w:r>
    </w:p>
    <w:p w14:paraId="74998987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Revaluaciones de activos en USD</w:t>
      </w:r>
    </w:p>
    <w:p w14:paraId="413E086A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Catálogo de productos actualizado</w:t>
      </w:r>
    </w:p>
    <w:p w14:paraId="03D59477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Cartera de clientes con ge</w:t>
      </w:r>
      <w:r>
        <w:rPr>
          <w:color w:val="111111"/>
        </w:rPr>
        <w:t>olocalización por departamento</w:t>
      </w:r>
    </w:p>
    <w:p w14:paraId="33AD576C" w14:textId="77777777" w:rsidR="00EE3CDB" w:rsidRDefault="00EE3CDB">
      <w:pPr>
        <w:spacing w:after="80"/>
      </w:pPr>
    </w:p>
    <w:p w14:paraId="1BFF9AEF" w14:textId="77777777" w:rsidR="00EE3CDB" w:rsidRDefault="009E74BF">
      <w:r>
        <w:br w:type="page"/>
      </w:r>
    </w:p>
    <w:p w14:paraId="37E78E5A" w14:textId="77777777" w:rsidR="00EE3CDB" w:rsidRDefault="009E74BF">
      <w:pPr>
        <w:pStyle w:val="Ttulo1"/>
      </w:pPr>
      <w:bookmarkStart w:id="16" w:name="_Toc230193226"/>
      <w:r>
        <w:lastRenderedPageBreak/>
        <w:t xml:space="preserve">5. Lógica de Cruce de Datos (Data </w:t>
      </w:r>
      <w:proofErr w:type="spellStart"/>
      <w:r>
        <w:t>Joining</w:t>
      </w:r>
      <w:proofErr w:type="spellEnd"/>
      <w:r>
        <w:t>)</w:t>
      </w:r>
      <w:bookmarkEnd w:id="16"/>
    </w:p>
    <w:p w14:paraId="494CF021" w14:textId="77777777" w:rsidR="00EE3CDB" w:rsidRDefault="00EE3CDB">
      <w:pPr>
        <w:pBdr>
          <w:bottom w:val="single" w:sz="4" w:space="1" w:color="C9A624"/>
        </w:pBdr>
        <w:spacing w:before="200" w:after="200"/>
      </w:pPr>
    </w:p>
    <w:p w14:paraId="27A50F3C" w14:textId="77777777" w:rsidR="00EE3CDB" w:rsidRDefault="009E74BF">
      <w:pPr>
        <w:spacing w:after="140"/>
      </w:pPr>
      <w:r>
        <w:rPr>
          <w:color w:val="111111"/>
        </w:rPr>
        <w:t xml:space="preserve">Uno de los puntos más importantes del sistema es cómo los distintos módulos y fuentes de datos se interconectan para producir inteligencia de negocio. A </w:t>
      </w:r>
      <w:proofErr w:type="gramStart"/>
      <w:r>
        <w:rPr>
          <w:color w:val="111111"/>
        </w:rPr>
        <w:t>continuación</w:t>
      </w:r>
      <w:proofErr w:type="gramEnd"/>
      <w:r>
        <w:rPr>
          <w:color w:val="111111"/>
        </w:rPr>
        <w:t xml:space="preserve"> se describe cada cruce de datos implementado.</w:t>
      </w:r>
    </w:p>
    <w:p w14:paraId="02464432" w14:textId="77777777" w:rsidR="00EE3CDB" w:rsidRDefault="00EE3CDB">
      <w:pPr>
        <w:spacing w:after="80"/>
      </w:pPr>
    </w:p>
    <w:p w14:paraId="5CB2EC02" w14:textId="77777777" w:rsidR="00EE3CDB" w:rsidRDefault="009E74BF">
      <w:pPr>
        <w:pStyle w:val="Ttulo2"/>
      </w:pPr>
      <w:bookmarkStart w:id="17" w:name="_Toc230193227"/>
      <w:r>
        <w:t>5.1. Cruce Ventas × Catálogo de Productos</w:t>
      </w:r>
      <w:bookmarkEnd w:id="17"/>
    </w:p>
    <w:p w14:paraId="5714EB42" w14:textId="77777777" w:rsidR="00EE3CDB" w:rsidRDefault="009E74BF">
      <w:pPr>
        <w:spacing w:after="140"/>
      </w:pPr>
      <w:r>
        <w:rPr>
          <w:color w:val="111111"/>
        </w:rPr>
        <w:t>I</w:t>
      </w:r>
      <w:r>
        <w:rPr>
          <w:color w:val="111111"/>
        </w:rPr>
        <w:t xml:space="preserve">mplementado en main_portal.py — función </w:t>
      </w:r>
      <w:proofErr w:type="spellStart"/>
      <w:r>
        <w:rPr>
          <w:color w:val="111111"/>
        </w:rPr>
        <w:t>get_business_</w:t>
      </w:r>
      <w:proofErr w:type="gramStart"/>
      <w:r>
        <w:rPr>
          <w:color w:val="111111"/>
        </w:rPr>
        <w:t>context</w:t>
      </w:r>
      <w:proofErr w:type="spellEnd"/>
      <w:r>
        <w:rPr>
          <w:color w:val="111111"/>
        </w:rPr>
        <w:t>(</w:t>
      </w:r>
      <w:proofErr w:type="gramEnd"/>
      <w:r>
        <w:rPr>
          <w:color w:val="111111"/>
        </w:rPr>
        <w:t>)</w:t>
      </w:r>
    </w:p>
    <w:p w14:paraId="58922E59" w14:textId="77777777" w:rsidR="00EE3CDB" w:rsidRDefault="00EE3CDB">
      <w:pPr>
        <w:spacing w:after="80"/>
      </w:pPr>
    </w:p>
    <w:p w14:paraId="7B08F155" w14:textId="77777777" w:rsidR="00EE3CDB" w:rsidRDefault="009E74BF">
      <w:pPr>
        <w:spacing w:after="140"/>
      </w:pPr>
      <w:r>
        <w:rPr>
          <w:color w:val="111111"/>
        </w:rPr>
        <w:t>Proceso:</w:t>
      </w:r>
    </w:p>
    <w:p w14:paraId="211F4464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Se carga VENTAS TOTALES 2026.xlsx como </w:t>
      </w:r>
      <w:proofErr w:type="spellStart"/>
      <w:r>
        <w:rPr>
          <w:color w:val="111111"/>
        </w:rPr>
        <w:t>DataFrame</w:t>
      </w:r>
      <w:proofErr w:type="spellEnd"/>
      <w:r>
        <w:rPr>
          <w:color w:val="111111"/>
        </w:rPr>
        <w:t xml:space="preserve"> (</w:t>
      </w:r>
      <w:proofErr w:type="spellStart"/>
      <w:r>
        <w:rPr>
          <w:color w:val="111111"/>
        </w:rPr>
        <w:t>df_v</w:t>
      </w:r>
      <w:proofErr w:type="spellEnd"/>
      <w:r>
        <w:rPr>
          <w:color w:val="111111"/>
        </w:rPr>
        <w:t>) con pandas</w:t>
      </w:r>
    </w:p>
    <w:p w14:paraId="478F6334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Se filtran las filas activas: </w:t>
      </w:r>
      <w:proofErr w:type="spellStart"/>
      <w:r>
        <w:rPr>
          <w:color w:val="111111"/>
        </w:rPr>
        <w:t>df_v</w:t>
      </w:r>
      <w:proofErr w:type="spellEnd"/>
      <w:r>
        <w:rPr>
          <w:color w:val="111111"/>
        </w:rPr>
        <w:t>[</w:t>
      </w:r>
      <w:proofErr w:type="spellStart"/>
      <w:r>
        <w:rPr>
          <w:color w:val="111111"/>
        </w:rPr>
        <w:t>df_v</w:t>
      </w:r>
      <w:proofErr w:type="spellEnd"/>
      <w:r>
        <w:rPr>
          <w:color w:val="111111"/>
        </w:rPr>
        <w:t>["DESCRIPCION"</w:t>
      </w:r>
      <w:proofErr w:type="gramStart"/>
      <w:r>
        <w:rPr>
          <w:color w:val="111111"/>
        </w:rPr>
        <w:t>] !</w:t>
      </w:r>
      <w:proofErr w:type="gramEnd"/>
      <w:r>
        <w:rPr>
          <w:color w:val="111111"/>
        </w:rPr>
        <w:t>= "ANULADA"]</w:t>
      </w:r>
    </w:p>
    <w:p w14:paraId="62DDA88A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Se carga productos_maestros.csv como </w:t>
      </w:r>
      <w:proofErr w:type="spellStart"/>
      <w:r>
        <w:rPr>
          <w:color w:val="111111"/>
        </w:rPr>
        <w:t>DataFrame</w:t>
      </w:r>
      <w:proofErr w:type="spellEnd"/>
      <w:r>
        <w:rPr>
          <w:color w:val="111111"/>
        </w:rPr>
        <w:t xml:space="preserve"> </w:t>
      </w:r>
      <w:r>
        <w:rPr>
          <w:color w:val="111111"/>
        </w:rPr>
        <w:t>(</w:t>
      </w:r>
      <w:proofErr w:type="spellStart"/>
      <w:r>
        <w:rPr>
          <w:color w:val="111111"/>
        </w:rPr>
        <w:t>df_p</w:t>
      </w:r>
      <w:proofErr w:type="spellEnd"/>
      <w:r>
        <w:rPr>
          <w:color w:val="111111"/>
        </w:rPr>
        <w:t>)</w:t>
      </w:r>
    </w:p>
    <w:p w14:paraId="6C97B07D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Se buscan productos de la Línea Industrial: </w:t>
      </w:r>
      <w:proofErr w:type="spellStart"/>
      <w:r>
        <w:rPr>
          <w:color w:val="111111"/>
        </w:rPr>
        <w:t>df_p</w:t>
      </w:r>
      <w:proofErr w:type="spellEnd"/>
      <w:r>
        <w:rPr>
          <w:color w:val="111111"/>
        </w:rPr>
        <w:t>[</w:t>
      </w:r>
      <w:proofErr w:type="spellStart"/>
      <w:r>
        <w:rPr>
          <w:color w:val="111111"/>
        </w:rPr>
        <w:t>df_p</w:t>
      </w:r>
      <w:proofErr w:type="spellEnd"/>
      <w:r>
        <w:rPr>
          <w:color w:val="111111"/>
        </w:rPr>
        <w:t>["</w:t>
      </w:r>
      <w:proofErr w:type="spellStart"/>
      <w:r>
        <w:rPr>
          <w:color w:val="111111"/>
        </w:rPr>
        <w:t>Linea</w:t>
      </w:r>
      <w:proofErr w:type="spellEnd"/>
      <w:r>
        <w:rPr>
          <w:color w:val="111111"/>
        </w:rPr>
        <w:t>"].</w:t>
      </w:r>
      <w:proofErr w:type="spellStart"/>
      <w:proofErr w:type="gramStart"/>
      <w:r>
        <w:rPr>
          <w:color w:val="111111"/>
        </w:rPr>
        <w:t>str.contains</w:t>
      </w:r>
      <w:proofErr w:type="spellEnd"/>
      <w:proofErr w:type="gramEnd"/>
      <w:r>
        <w:rPr>
          <w:color w:val="111111"/>
        </w:rPr>
        <w:t>("</w:t>
      </w:r>
      <w:proofErr w:type="spellStart"/>
      <w:r>
        <w:rPr>
          <w:color w:val="111111"/>
        </w:rPr>
        <w:t>Industrial|Máquina|Laser</w:t>
      </w:r>
      <w:proofErr w:type="spellEnd"/>
      <w:r>
        <w:rPr>
          <w:color w:val="111111"/>
        </w:rPr>
        <w:t>")]</w:t>
      </w:r>
    </w:p>
    <w:p w14:paraId="125A9D01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Se cruzan los nombres de productos del catálogo contra las descripciones de ventas</w:t>
      </w:r>
    </w:p>
    <w:p w14:paraId="3945F0ED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Resultado: segmentación de ingresos totales por línea de nego</w:t>
      </w:r>
      <w:r>
        <w:rPr>
          <w:color w:val="111111"/>
        </w:rPr>
        <w:t>cio (Industrial vs Comercial/Insumos)</w:t>
      </w:r>
    </w:p>
    <w:p w14:paraId="4B388B77" w14:textId="77777777" w:rsidR="00EE3CDB" w:rsidRDefault="00EE3CDB">
      <w:pPr>
        <w:spacing w:after="80"/>
      </w:pPr>
    </w:p>
    <w:p w14:paraId="534B2620" w14:textId="77777777" w:rsidR="00EE3CDB" w:rsidRDefault="009E74BF">
      <w:pPr>
        <w:shd w:val="clear" w:color="auto" w:fill="1E293B"/>
        <w:spacing w:after="100"/>
      </w:pPr>
      <w:proofErr w:type="spellStart"/>
      <w:r>
        <w:rPr>
          <w:rFonts w:ascii="Courier New" w:eastAsia="Courier New" w:hAnsi="Courier New" w:cs="Courier New"/>
          <w:color w:val="F1C232"/>
          <w:sz w:val="18"/>
          <w:szCs w:val="18"/>
        </w:rPr>
        <w:t>v_ind</w:t>
      </w:r>
      <w:proofErr w:type="spellEnd"/>
      <w:r>
        <w:rPr>
          <w:rFonts w:ascii="Courier New" w:eastAsia="Courier New" w:hAnsi="Courier New" w:cs="Courier New"/>
          <w:color w:val="F1C232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1C232"/>
          <w:sz w:val="18"/>
          <w:szCs w:val="18"/>
        </w:rPr>
        <w:t>df_v_active</w:t>
      </w:r>
      <w:proofErr w:type="spellEnd"/>
      <w:r>
        <w:rPr>
          <w:rFonts w:ascii="Courier New" w:eastAsia="Courier New" w:hAnsi="Courier New" w:cs="Courier New"/>
          <w:color w:val="F1C232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F1C232"/>
          <w:sz w:val="18"/>
          <w:szCs w:val="18"/>
        </w:rPr>
        <w:t>df_v_active</w:t>
      </w:r>
      <w:proofErr w:type="spellEnd"/>
      <w:r>
        <w:rPr>
          <w:rFonts w:ascii="Courier New" w:eastAsia="Courier New" w:hAnsi="Courier New" w:cs="Courier New"/>
          <w:color w:val="F1C232"/>
          <w:sz w:val="18"/>
          <w:szCs w:val="18"/>
        </w:rPr>
        <w:t>["DESCRIPCION"</w:t>
      </w:r>
      <w:proofErr w:type="gramStart"/>
      <w:r>
        <w:rPr>
          <w:rFonts w:ascii="Courier New" w:eastAsia="Courier New" w:hAnsi="Courier New" w:cs="Courier New"/>
          <w:color w:val="F1C232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F1C232"/>
          <w:sz w:val="18"/>
          <w:szCs w:val="18"/>
        </w:rPr>
        <w:t>isin</w:t>
      </w:r>
      <w:proofErr w:type="spellEnd"/>
      <w:proofErr w:type="gramEnd"/>
      <w:r>
        <w:rPr>
          <w:rFonts w:ascii="Courier New" w:eastAsia="Courier New" w:hAnsi="Courier New" w:cs="Courier New"/>
          <w:color w:val="F1C232"/>
          <w:sz w:val="18"/>
          <w:szCs w:val="18"/>
        </w:rPr>
        <w:t>(industrial)]["PRECIO GS"].sum()</w:t>
      </w:r>
    </w:p>
    <w:p w14:paraId="050287EC" w14:textId="77777777" w:rsidR="00EE3CDB" w:rsidRDefault="009E74BF">
      <w:pPr>
        <w:shd w:val="clear" w:color="auto" w:fill="1E293B"/>
        <w:spacing w:after="100"/>
      </w:pPr>
      <w:proofErr w:type="spellStart"/>
      <w:r>
        <w:rPr>
          <w:rFonts w:ascii="Courier New" w:eastAsia="Courier New" w:hAnsi="Courier New" w:cs="Courier New"/>
          <w:color w:val="F1C232"/>
          <w:sz w:val="18"/>
          <w:szCs w:val="18"/>
        </w:rPr>
        <w:t>v_com</w:t>
      </w:r>
      <w:proofErr w:type="spellEnd"/>
      <w:r>
        <w:rPr>
          <w:rFonts w:ascii="Courier New" w:eastAsia="Courier New" w:hAnsi="Courier New" w:cs="Courier New"/>
          <w:color w:val="F1C232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F1C232"/>
          <w:sz w:val="18"/>
          <w:szCs w:val="18"/>
        </w:rPr>
        <w:t>df_v_</w:t>
      </w:r>
      <w:proofErr w:type="gramStart"/>
      <w:r>
        <w:rPr>
          <w:rFonts w:ascii="Courier New" w:eastAsia="Courier New" w:hAnsi="Courier New" w:cs="Courier New"/>
          <w:color w:val="F1C232"/>
          <w:sz w:val="18"/>
          <w:szCs w:val="18"/>
        </w:rPr>
        <w:t>active</w:t>
      </w:r>
      <w:proofErr w:type="spellEnd"/>
      <w:r>
        <w:rPr>
          <w:rFonts w:ascii="Courier New" w:eastAsia="Courier New" w:hAnsi="Courier New" w:cs="Courier New"/>
          <w:color w:val="F1C232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F1C232"/>
          <w:sz w:val="18"/>
          <w:szCs w:val="18"/>
        </w:rPr>
        <w:t xml:space="preserve">"PRECIO GS"].sum() - </w:t>
      </w:r>
      <w:proofErr w:type="spellStart"/>
      <w:r>
        <w:rPr>
          <w:rFonts w:ascii="Courier New" w:eastAsia="Courier New" w:hAnsi="Courier New" w:cs="Courier New"/>
          <w:color w:val="F1C232"/>
          <w:sz w:val="18"/>
          <w:szCs w:val="18"/>
        </w:rPr>
        <w:t>v_ind</w:t>
      </w:r>
      <w:proofErr w:type="spellEnd"/>
    </w:p>
    <w:p w14:paraId="4D252A99" w14:textId="77777777" w:rsidR="00EE3CDB" w:rsidRDefault="00EE3CDB">
      <w:pPr>
        <w:spacing w:after="80"/>
      </w:pPr>
    </w:p>
    <w:p w14:paraId="25DFFC76" w14:textId="77777777" w:rsidR="00EE3CDB" w:rsidRDefault="009E74BF">
      <w:pPr>
        <w:spacing w:after="140"/>
      </w:pPr>
      <w:r>
        <w:rPr>
          <w:color w:val="111111"/>
        </w:rPr>
        <w:t>Limitación conocida: el cruce es por nombre exacto del producto. Si el nombre en la factura difiere levemente del nombre en el catálogo (mayúsculas, espacios, variantes), no se contabiliza en la línea correcta.</w:t>
      </w:r>
    </w:p>
    <w:p w14:paraId="1CE4FC48" w14:textId="77777777" w:rsidR="00EE3CDB" w:rsidRDefault="00EE3CDB">
      <w:pPr>
        <w:spacing w:after="80"/>
      </w:pPr>
    </w:p>
    <w:p w14:paraId="17AF1F97" w14:textId="77777777" w:rsidR="00EE3CDB" w:rsidRDefault="009E74BF">
      <w:pPr>
        <w:pStyle w:val="Ttulo2"/>
      </w:pPr>
      <w:bookmarkStart w:id="18" w:name="_Toc230193228"/>
      <w:r>
        <w:t>5.2. Cruce Catálogo × Calculadora de Precios</w:t>
      </w:r>
      <w:r>
        <w:t xml:space="preserve"> (</w:t>
      </w:r>
      <w:proofErr w:type="spellStart"/>
      <w:r>
        <w:t>Sync</w:t>
      </w:r>
      <w:proofErr w:type="spellEnd"/>
      <w:r>
        <w:t xml:space="preserve"> Token)</w:t>
      </w:r>
      <w:bookmarkEnd w:id="18"/>
    </w:p>
    <w:p w14:paraId="345B97A2" w14:textId="77777777" w:rsidR="00EE3CDB" w:rsidRDefault="009E74BF">
      <w:pPr>
        <w:spacing w:after="140"/>
      </w:pPr>
      <w:r>
        <w:rPr>
          <w:color w:val="111111"/>
        </w:rPr>
        <w:t>Implementado en main_portal.py — sección "calculadora"</w:t>
      </w:r>
    </w:p>
    <w:p w14:paraId="38D4E909" w14:textId="77777777" w:rsidR="00EE3CDB" w:rsidRDefault="00EE3CDB">
      <w:pPr>
        <w:spacing w:after="80"/>
      </w:pPr>
    </w:p>
    <w:p w14:paraId="5AFCC72C" w14:textId="77777777" w:rsidR="00EE3CDB" w:rsidRDefault="009E74BF">
      <w:pPr>
        <w:spacing w:after="140"/>
      </w:pPr>
      <w:r>
        <w:rPr>
          <w:color w:val="111111"/>
        </w:rPr>
        <w:t>Proceso bidireccional:</w:t>
      </w:r>
    </w:p>
    <w:p w14:paraId="2E71D913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PORTAL → CALCULADORA: Al cargar la calculadora, el portal lee productos_maestros.csv, construye un </w:t>
      </w:r>
      <w:proofErr w:type="spellStart"/>
      <w:r>
        <w:rPr>
          <w:color w:val="111111"/>
        </w:rPr>
        <w:t>string</w:t>
      </w:r>
      <w:proofErr w:type="spellEnd"/>
      <w:r>
        <w:rPr>
          <w:color w:val="111111"/>
        </w:rPr>
        <w:t xml:space="preserve"> CSV con columnas (</w:t>
      </w:r>
      <w:proofErr w:type="gramStart"/>
      <w:r>
        <w:rPr>
          <w:color w:val="111111"/>
        </w:rPr>
        <w:t>ID,NOMBRE</w:t>
      </w:r>
      <w:proofErr w:type="gramEnd"/>
      <w:r>
        <w:rPr>
          <w:color w:val="111111"/>
        </w:rPr>
        <w:t xml:space="preserve">,LINEA,COSTO,MONEDA) y lo inyecta en el HTML reemplazando la constante MASTER_DATA </w:t>
      </w:r>
      <w:proofErr w:type="spellStart"/>
      <w:r>
        <w:rPr>
          <w:color w:val="111111"/>
        </w:rPr>
        <w:t>via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regex</w:t>
      </w:r>
      <w:proofErr w:type="spellEnd"/>
      <w:r>
        <w:rPr>
          <w:color w:val="111111"/>
        </w:rPr>
        <w:t>:</w:t>
      </w:r>
    </w:p>
    <w:p w14:paraId="60A16B91" w14:textId="77777777" w:rsidR="00EE3CDB" w:rsidRDefault="009E74BF">
      <w:pPr>
        <w:shd w:val="clear" w:color="auto" w:fill="1E293B"/>
        <w:spacing w:after="100"/>
      </w:pPr>
      <w:proofErr w:type="spellStart"/>
      <w:r>
        <w:rPr>
          <w:rFonts w:ascii="Courier New" w:eastAsia="Courier New" w:hAnsi="Courier New" w:cs="Courier New"/>
          <w:color w:val="F1C232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color w:val="F1C232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F1C232"/>
          <w:sz w:val="18"/>
          <w:szCs w:val="18"/>
        </w:rPr>
        <w:t>re.sub</w:t>
      </w:r>
      <w:proofErr w:type="spellEnd"/>
      <w:r>
        <w:rPr>
          <w:rFonts w:ascii="Courier New" w:eastAsia="Courier New" w:hAnsi="Courier New" w:cs="Courier New"/>
          <w:color w:val="F1C232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1C232"/>
          <w:sz w:val="18"/>
          <w:szCs w:val="18"/>
        </w:rPr>
        <w:t>r"const</w:t>
      </w:r>
      <w:proofErr w:type="spellEnd"/>
      <w:r>
        <w:rPr>
          <w:rFonts w:ascii="Courier New" w:eastAsia="Courier New" w:hAnsi="Courier New" w:cs="Courier New"/>
          <w:color w:val="F1C232"/>
          <w:sz w:val="18"/>
          <w:szCs w:val="18"/>
        </w:rPr>
        <w:t xml:space="preserve"> MASTER_</w:t>
      </w:r>
      <w:r>
        <w:rPr>
          <w:rFonts w:ascii="Courier New" w:eastAsia="Courier New" w:hAnsi="Courier New" w:cs="Courier New"/>
          <w:color w:val="F1C232"/>
          <w:sz w:val="18"/>
          <w:szCs w:val="18"/>
        </w:rPr>
        <w:t xml:space="preserve">DATA = `.*?`;", </w:t>
      </w:r>
      <w:proofErr w:type="spellStart"/>
      <w:r>
        <w:rPr>
          <w:rFonts w:ascii="Courier New" w:eastAsia="Courier New" w:hAnsi="Courier New" w:cs="Courier New"/>
          <w:color w:val="F1C232"/>
          <w:sz w:val="18"/>
          <w:szCs w:val="18"/>
        </w:rPr>
        <w:t>f"const</w:t>
      </w:r>
      <w:proofErr w:type="spellEnd"/>
      <w:r>
        <w:rPr>
          <w:rFonts w:ascii="Courier New" w:eastAsia="Courier New" w:hAnsi="Courier New" w:cs="Courier New"/>
          <w:color w:val="F1C232"/>
          <w:sz w:val="18"/>
          <w:szCs w:val="18"/>
        </w:rPr>
        <w:t xml:space="preserve"> MASTER_DATA = `{</w:t>
      </w:r>
      <w:proofErr w:type="spellStart"/>
      <w:r>
        <w:rPr>
          <w:rFonts w:ascii="Courier New" w:eastAsia="Courier New" w:hAnsi="Courier New" w:cs="Courier New"/>
          <w:color w:val="F1C232"/>
          <w:sz w:val="18"/>
          <w:szCs w:val="18"/>
        </w:rPr>
        <w:t>dynamic_data</w:t>
      </w:r>
      <w:proofErr w:type="spellEnd"/>
      <w:r>
        <w:rPr>
          <w:rFonts w:ascii="Courier New" w:eastAsia="Courier New" w:hAnsi="Courier New" w:cs="Courier New"/>
          <w:color w:val="F1C232"/>
          <w:sz w:val="18"/>
          <w:szCs w:val="18"/>
        </w:rPr>
        <w:t xml:space="preserve">}`;", </w:t>
      </w:r>
      <w:proofErr w:type="spellStart"/>
      <w:r>
        <w:rPr>
          <w:rFonts w:ascii="Courier New" w:eastAsia="Courier New" w:hAnsi="Courier New" w:cs="Courier New"/>
          <w:color w:val="F1C232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color w:val="F1C232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1C232"/>
          <w:sz w:val="18"/>
          <w:szCs w:val="18"/>
        </w:rPr>
        <w:t>flags</w:t>
      </w:r>
      <w:proofErr w:type="spellEnd"/>
      <w:r>
        <w:rPr>
          <w:rFonts w:ascii="Courier New" w:eastAsia="Courier New" w:hAnsi="Courier New" w:cs="Courier New"/>
          <w:color w:val="F1C232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F1C232"/>
          <w:sz w:val="18"/>
          <w:szCs w:val="18"/>
        </w:rPr>
        <w:t>re.DOTALL</w:t>
      </w:r>
      <w:proofErr w:type="spellEnd"/>
      <w:r>
        <w:rPr>
          <w:rFonts w:ascii="Courier New" w:eastAsia="Courier New" w:hAnsi="Courier New" w:cs="Courier New"/>
          <w:color w:val="F1C232"/>
          <w:sz w:val="18"/>
          <w:szCs w:val="18"/>
        </w:rPr>
        <w:t>)</w:t>
      </w:r>
    </w:p>
    <w:p w14:paraId="2BA88653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CALCULADORA → PORTAL: El usuario edita precios/márgenes en la calculadora. Al guardar, se genera un "</w:t>
      </w:r>
      <w:proofErr w:type="spellStart"/>
      <w:r>
        <w:rPr>
          <w:color w:val="111111"/>
        </w:rPr>
        <w:t>Sync</w:t>
      </w:r>
      <w:proofErr w:type="spellEnd"/>
      <w:r>
        <w:rPr>
          <w:color w:val="111111"/>
        </w:rPr>
        <w:t xml:space="preserve"> Token" (JSON serializado de la base de datos interna). El usuario cop</w:t>
      </w:r>
      <w:r>
        <w:rPr>
          <w:color w:val="111111"/>
        </w:rPr>
        <w:t>ia ese token y lo pega en el panel "Sincronizador" del portal.</w:t>
      </w:r>
    </w:p>
    <w:p w14:paraId="7B35E029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lastRenderedPageBreak/>
        <w:t xml:space="preserve">PORTAL → BASE DE DATOS: El portal </w:t>
      </w:r>
      <w:proofErr w:type="spellStart"/>
      <w:r>
        <w:rPr>
          <w:color w:val="111111"/>
        </w:rPr>
        <w:t>deserializa</w:t>
      </w:r>
      <w:proofErr w:type="spellEnd"/>
      <w:r>
        <w:rPr>
          <w:color w:val="111111"/>
        </w:rPr>
        <w:t xml:space="preserve"> el JSON, lo convierte a filas de </w:t>
      </w:r>
      <w:proofErr w:type="spellStart"/>
      <w:r>
        <w:rPr>
          <w:color w:val="111111"/>
        </w:rPr>
        <w:t>DataFrame</w:t>
      </w:r>
      <w:proofErr w:type="spellEnd"/>
      <w:r>
        <w:rPr>
          <w:color w:val="111111"/>
        </w:rPr>
        <w:t xml:space="preserve"> y sobrescribe productos_maestros.csv. Esto actualiza los precios que verá el Facturador.</w:t>
      </w:r>
    </w:p>
    <w:p w14:paraId="5CE58612" w14:textId="77777777" w:rsidR="00EE3CDB" w:rsidRDefault="00EE3CDB">
      <w:pPr>
        <w:spacing w:after="80"/>
      </w:pPr>
    </w:p>
    <w:p w14:paraId="6C554012" w14:textId="77777777" w:rsidR="00EE3CDB" w:rsidRDefault="009E74BF">
      <w:pPr>
        <w:pStyle w:val="Ttulo2"/>
      </w:pPr>
      <w:bookmarkStart w:id="19" w:name="_Toc230193229"/>
      <w:r>
        <w:t>5.3. Cruce Por</w:t>
      </w:r>
      <w:r>
        <w:t>tal × Facturador (</w:t>
      </w:r>
      <w:proofErr w:type="spellStart"/>
      <w:proofErr w:type="gramStart"/>
      <w:r>
        <w:t>usuarios.json</w:t>
      </w:r>
      <w:proofErr w:type="spellEnd"/>
      <w:proofErr w:type="gramEnd"/>
      <w:r>
        <w:t xml:space="preserve"> y productos_maestros.csv)</w:t>
      </w:r>
      <w:bookmarkEnd w:id="19"/>
    </w:p>
    <w:p w14:paraId="1D87E315" w14:textId="77777777" w:rsidR="00EE3CDB" w:rsidRDefault="009E74BF">
      <w:pPr>
        <w:spacing w:after="140"/>
      </w:pPr>
      <w:r>
        <w:rPr>
          <w:color w:val="111111"/>
        </w:rPr>
        <w:t>Implementado como archivos compartidos en /app/data (</w:t>
      </w:r>
      <w:proofErr w:type="spellStart"/>
      <w:r>
        <w:rPr>
          <w:color w:val="111111"/>
        </w:rPr>
        <w:t>Railway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Volume</w:t>
      </w:r>
      <w:proofErr w:type="spellEnd"/>
      <w:r>
        <w:rPr>
          <w:color w:val="111111"/>
        </w:rPr>
        <w:t>)</w:t>
      </w:r>
    </w:p>
    <w:p w14:paraId="011F6FE1" w14:textId="77777777" w:rsidR="00EE3CDB" w:rsidRDefault="00EE3CDB">
      <w:pPr>
        <w:spacing w:after="80"/>
      </w:pPr>
    </w:p>
    <w:p w14:paraId="2E13B6A6" w14:textId="77777777" w:rsidR="00EE3CDB" w:rsidRDefault="009E74BF">
      <w:pPr>
        <w:spacing w:after="140"/>
      </w:pPr>
      <w:r>
        <w:rPr>
          <w:color w:val="111111"/>
        </w:rPr>
        <w:t>Ambos módulos (portal y facturador) leen del mismo directorio:</w:t>
      </w:r>
    </w:p>
    <w:p w14:paraId="4552C2B7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proofErr w:type="spellStart"/>
      <w:proofErr w:type="gramStart"/>
      <w:r>
        <w:rPr>
          <w:color w:val="111111"/>
        </w:rPr>
        <w:t>usuarios.json</w:t>
      </w:r>
      <w:proofErr w:type="spellEnd"/>
      <w:proofErr w:type="gramEnd"/>
      <w:r>
        <w:rPr>
          <w:color w:val="111111"/>
        </w:rPr>
        <w:t>: compartido para autenticación unificada (ambos mód</w:t>
      </w:r>
      <w:r>
        <w:rPr>
          <w:color w:val="111111"/>
        </w:rPr>
        <w:t xml:space="preserve">ulos usan la misma base de usuarios y </w:t>
      </w:r>
      <w:proofErr w:type="spellStart"/>
      <w:r>
        <w:rPr>
          <w:color w:val="111111"/>
        </w:rPr>
        <w:t>totp_secrets</w:t>
      </w:r>
      <w:proofErr w:type="spellEnd"/>
      <w:r>
        <w:rPr>
          <w:color w:val="111111"/>
        </w:rPr>
        <w:t>)</w:t>
      </w:r>
    </w:p>
    <w:p w14:paraId="1304C59B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productos_maestros.csv: el facturador consulta este archivo para mostrar el catálogo de productos al emitir facturas, garantizando que los precios sean los mismos que calcula la calculadora</w:t>
      </w:r>
    </w:p>
    <w:p w14:paraId="391D824F" w14:textId="77777777" w:rsidR="00EE3CDB" w:rsidRDefault="00EE3CDB">
      <w:pPr>
        <w:spacing w:after="80"/>
      </w:pPr>
    </w:p>
    <w:p w14:paraId="3C1CD09D" w14:textId="77777777" w:rsidR="00EE3CDB" w:rsidRDefault="009E74BF">
      <w:pPr>
        <w:spacing w:after="140"/>
      </w:pPr>
      <w:r>
        <w:rPr>
          <w:color w:val="111111"/>
        </w:rPr>
        <w:t>Sistema de ha</w:t>
      </w:r>
      <w:r>
        <w:rPr>
          <w:color w:val="111111"/>
        </w:rPr>
        <w:t xml:space="preserve">sh de contraseña dual: el portal usa </w:t>
      </w:r>
      <w:proofErr w:type="spellStart"/>
      <w:r>
        <w:rPr>
          <w:color w:val="111111"/>
        </w:rPr>
        <w:t>verify_</w:t>
      </w:r>
      <w:proofErr w:type="gramStart"/>
      <w:r>
        <w:rPr>
          <w:color w:val="111111"/>
        </w:rPr>
        <w:t>password</w:t>
      </w:r>
      <w:proofErr w:type="spellEnd"/>
      <w:r>
        <w:rPr>
          <w:color w:val="111111"/>
        </w:rPr>
        <w:t>(</w:t>
      </w:r>
      <w:proofErr w:type="gramEnd"/>
      <w:r>
        <w:rPr>
          <w:color w:val="111111"/>
        </w:rPr>
        <w:t xml:space="preserve">) que acepta tanto el hash con SYSTEM_PEPPER como el hash </w:t>
      </w:r>
      <w:proofErr w:type="spellStart"/>
      <w:r>
        <w:rPr>
          <w:color w:val="111111"/>
        </w:rPr>
        <w:t>plain</w:t>
      </w:r>
      <w:proofErr w:type="spellEnd"/>
      <w:r>
        <w:rPr>
          <w:color w:val="111111"/>
        </w:rPr>
        <w:t xml:space="preserve"> (SHA-256 simple) para garantizar compatibilidad con usuarios creados en versiones anteriores del facturador.</w:t>
      </w:r>
    </w:p>
    <w:p w14:paraId="387BEE8D" w14:textId="77777777" w:rsidR="00EE3CDB" w:rsidRDefault="00EE3CDB">
      <w:pPr>
        <w:spacing w:after="80"/>
      </w:pPr>
    </w:p>
    <w:p w14:paraId="057B770F" w14:textId="77777777" w:rsidR="00EE3CDB" w:rsidRDefault="009E74BF">
      <w:pPr>
        <w:pStyle w:val="Ttulo2"/>
      </w:pPr>
      <w:bookmarkStart w:id="20" w:name="_Toc230193230"/>
      <w:r>
        <w:t xml:space="preserve">5.4. Cruce </w:t>
      </w:r>
      <w:proofErr w:type="spellStart"/>
      <w:r>
        <w:t>PDFs</w:t>
      </w:r>
      <w:proofErr w:type="spellEnd"/>
      <w:r>
        <w:t xml:space="preserve"> Bancarios × M</w:t>
      </w:r>
      <w:r>
        <w:t>ovimientos Financieros</w:t>
      </w:r>
      <w:bookmarkEnd w:id="20"/>
    </w:p>
    <w:p w14:paraId="6C933A23" w14:textId="77777777" w:rsidR="00EE3CDB" w:rsidRDefault="009E74BF">
      <w:pPr>
        <w:spacing w:after="140"/>
      </w:pPr>
      <w:r>
        <w:rPr>
          <w:color w:val="111111"/>
        </w:rPr>
        <w:t xml:space="preserve">Implementado en main_portal.py — función </w:t>
      </w:r>
      <w:proofErr w:type="spellStart"/>
      <w:r>
        <w:rPr>
          <w:color w:val="111111"/>
        </w:rPr>
        <w:t>parse_bank_</w:t>
      </w:r>
      <w:proofErr w:type="gramStart"/>
      <w:r>
        <w:rPr>
          <w:color w:val="111111"/>
        </w:rPr>
        <w:t>pdf</w:t>
      </w:r>
      <w:proofErr w:type="spellEnd"/>
      <w:r>
        <w:rPr>
          <w:color w:val="111111"/>
        </w:rPr>
        <w:t>(</w:t>
      </w:r>
      <w:proofErr w:type="gramEnd"/>
      <w:r>
        <w:rPr>
          <w:color w:val="111111"/>
        </w:rPr>
        <w:t>)</w:t>
      </w:r>
    </w:p>
    <w:p w14:paraId="672A39B0" w14:textId="77777777" w:rsidR="00EE3CDB" w:rsidRDefault="00EE3CDB">
      <w:pPr>
        <w:spacing w:after="80"/>
      </w:pPr>
    </w:p>
    <w:p w14:paraId="59F40135" w14:textId="77777777" w:rsidR="00EE3CDB" w:rsidRDefault="009E74BF">
      <w:pPr>
        <w:spacing w:after="140"/>
      </w:pPr>
      <w:r>
        <w:rPr>
          <w:color w:val="111111"/>
        </w:rPr>
        <w:t>Proceso:</w:t>
      </w:r>
    </w:p>
    <w:p w14:paraId="00DF3A28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El usuario carga un PDF de extracto bancario</w:t>
      </w:r>
    </w:p>
    <w:p w14:paraId="0EC6B33A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El sistema extrae el texto </w:t>
      </w:r>
      <w:proofErr w:type="spellStart"/>
      <w:r>
        <w:rPr>
          <w:color w:val="111111"/>
        </w:rPr>
        <w:t>via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pypdf</w:t>
      </w:r>
      <w:proofErr w:type="spellEnd"/>
      <w:r>
        <w:rPr>
          <w:color w:val="111111"/>
        </w:rPr>
        <w:t xml:space="preserve"> (</w:t>
      </w:r>
      <w:proofErr w:type="spellStart"/>
      <w:r>
        <w:rPr>
          <w:color w:val="111111"/>
        </w:rPr>
        <w:t>PdfReader</w:t>
      </w:r>
      <w:proofErr w:type="spellEnd"/>
      <w:r>
        <w:rPr>
          <w:color w:val="111111"/>
        </w:rPr>
        <w:t>)</w:t>
      </w:r>
    </w:p>
    <w:p w14:paraId="77D66F5E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Aplica </w:t>
      </w:r>
      <w:proofErr w:type="spellStart"/>
      <w:r>
        <w:rPr>
          <w:color w:val="111111"/>
        </w:rPr>
        <w:t>regex</w:t>
      </w:r>
      <w:proofErr w:type="spellEnd"/>
      <w:r>
        <w:rPr>
          <w:color w:val="111111"/>
        </w:rPr>
        <w:t xml:space="preserve"> para encontrar fechas: r"(\d{1,2</w:t>
      </w:r>
      <w:proofErr w:type="gramStart"/>
      <w:r>
        <w:rPr>
          <w:color w:val="111111"/>
        </w:rPr>
        <w:t>})[</w:t>
      </w:r>
      <w:proofErr w:type="gramEnd"/>
      <w:r>
        <w:rPr>
          <w:color w:val="111111"/>
        </w:rPr>
        <w:t>/-](\d{1,2})[/-](\d{2,4</w:t>
      </w:r>
      <w:r>
        <w:rPr>
          <w:color w:val="111111"/>
        </w:rPr>
        <w:t>})"</w:t>
      </w:r>
    </w:p>
    <w:p w14:paraId="787B506F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Por cada línea con fecha, busca montos con formato numérico paraguayo: r"[\d]{1,</w:t>
      </w:r>
      <w:proofErr w:type="gramStart"/>
      <w:r>
        <w:rPr>
          <w:color w:val="111111"/>
        </w:rPr>
        <w:t>3}(</w:t>
      </w:r>
      <w:proofErr w:type="gramEnd"/>
      <w:r>
        <w:rPr>
          <w:color w:val="111111"/>
        </w:rPr>
        <w:t>?:.[\d]{3})*(?:,[\d]{2})?"</w:t>
      </w:r>
    </w:p>
    <w:p w14:paraId="2DC9AE7B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Filtra montos mayores a 1,000 (para eliminar ruido)</w:t>
      </w:r>
    </w:p>
    <w:p w14:paraId="2D377DC6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Construye una lista de movimientos con: fecha, descripción (primeros 100 caracteres), mont</w:t>
      </w:r>
      <w:r>
        <w:rPr>
          <w:color w:val="111111"/>
        </w:rPr>
        <w:t>o</w:t>
      </w:r>
    </w:p>
    <w:p w14:paraId="44E0EDA5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El usuario puede conciliar manualmente estos movimientos contra sus egresos registrados</w:t>
      </w:r>
    </w:p>
    <w:p w14:paraId="0409AF2F" w14:textId="77777777" w:rsidR="00EE3CDB" w:rsidRDefault="00EE3CDB">
      <w:pPr>
        <w:spacing w:after="80"/>
      </w:pPr>
    </w:p>
    <w:p w14:paraId="02924232" w14:textId="77777777" w:rsidR="00EE3CDB" w:rsidRDefault="009E74BF">
      <w:pPr>
        <w:pStyle w:val="Ttulo2"/>
      </w:pPr>
      <w:bookmarkStart w:id="21" w:name="_Toc230193231"/>
      <w:r>
        <w:t xml:space="preserve">5.5. Cruce </w:t>
      </w:r>
      <w:proofErr w:type="spellStart"/>
      <w:r>
        <w:t>PDFs</w:t>
      </w:r>
      <w:proofErr w:type="spellEnd"/>
      <w:r>
        <w:t xml:space="preserve"> del Formulario 120 × Datos IVA</w:t>
      </w:r>
      <w:bookmarkEnd w:id="21"/>
    </w:p>
    <w:p w14:paraId="40021A68" w14:textId="77777777" w:rsidR="00EE3CDB" w:rsidRDefault="009E74BF">
      <w:pPr>
        <w:spacing w:after="140"/>
      </w:pPr>
      <w:r>
        <w:rPr>
          <w:color w:val="111111"/>
        </w:rPr>
        <w:t xml:space="preserve">Implementado en main_portal.py — función parse_iva_120() + </w:t>
      </w:r>
      <w:proofErr w:type="spellStart"/>
      <w:r>
        <w:rPr>
          <w:color w:val="111111"/>
        </w:rPr>
        <w:t>scan_historical_</w:t>
      </w:r>
      <w:proofErr w:type="gramStart"/>
      <w:r>
        <w:rPr>
          <w:color w:val="111111"/>
        </w:rPr>
        <w:t>archives</w:t>
      </w:r>
      <w:proofErr w:type="spellEnd"/>
      <w:r>
        <w:rPr>
          <w:color w:val="111111"/>
        </w:rPr>
        <w:t>(</w:t>
      </w:r>
      <w:proofErr w:type="gramEnd"/>
      <w:r>
        <w:rPr>
          <w:color w:val="111111"/>
        </w:rPr>
        <w:t>)</w:t>
      </w:r>
    </w:p>
    <w:p w14:paraId="2BBBE200" w14:textId="77777777" w:rsidR="00EE3CDB" w:rsidRDefault="00EE3CDB">
      <w:pPr>
        <w:spacing w:after="80"/>
      </w:pPr>
    </w:p>
    <w:p w14:paraId="61D9D8CA" w14:textId="77777777" w:rsidR="00EE3CDB" w:rsidRDefault="009E74BF">
      <w:pPr>
        <w:spacing w:after="140"/>
      </w:pPr>
      <w:r>
        <w:rPr>
          <w:color w:val="111111"/>
        </w:rPr>
        <w:t>Proceso:</w:t>
      </w:r>
    </w:p>
    <w:p w14:paraId="7D5E9F76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lastRenderedPageBreak/>
        <w:t xml:space="preserve">Se escanea el directorio "IIVAS Y DOCUMENTOS LEGALES SOLPRO/" buscando </w:t>
      </w:r>
      <w:proofErr w:type="spellStart"/>
      <w:r>
        <w:rPr>
          <w:color w:val="111111"/>
        </w:rPr>
        <w:t>PDFs</w:t>
      </w:r>
      <w:proofErr w:type="spellEnd"/>
    </w:p>
    <w:p w14:paraId="32186927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Para cada PDF que contenga "Formulario:120" o "VALOR AGREGADO", se extrae el texto</w:t>
      </w:r>
    </w:p>
    <w:p w14:paraId="6D86DD99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L</w:t>
      </w:r>
      <w:r>
        <w:rPr>
          <w:color w:val="111111"/>
        </w:rPr>
        <w:t xml:space="preserve">a función parse_iva_120() aplica patrones </w:t>
      </w:r>
      <w:proofErr w:type="spellStart"/>
      <w:r>
        <w:rPr>
          <w:color w:val="111111"/>
        </w:rPr>
        <w:t>regex</w:t>
      </w:r>
      <w:proofErr w:type="spellEnd"/>
      <w:r>
        <w:rPr>
          <w:color w:val="111111"/>
        </w:rPr>
        <w:t xml:space="preserve"> por número de casilla:</w:t>
      </w:r>
    </w:p>
    <w:p w14:paraId="69F02E04" w14:textId="77777777" w:rsidR="00EE3CDB" w:rsidRDefault="009E74BF">
      <w:pPr>
        <w:pStyle w:val="Prrafodelista"/>
        <w:numPr>
          <w:ilvl w:val="1"/>
          <w:numId w:val="2"/>
        </w:numPr>
        <w:spacing w:after="80"/>
      </w:pPr>
      <w:r>
        <w:rPr>
          <w:color w:val="374151"/>
          <w:sz w:val="20"/>
          <w:szCs w:val="20"/>
        </w:rPr>
        <w:t>Casilla 18: Ventas Brutas del período</w:t>
      </w:r>
    </w:p>
    <w:p w14:paraId="3E223DF9" w14:textId="77777777" w:rsidR="00EE3CDB" w:rsidRDefault="009E74BF">
      <w:pPr>
        <w:pStyle w:val="Prrafodelista"/>
        <w:numPr>
          <w:ilvl w:val="1"/>
          <w:numId w:val="2"/>
        </w:numPr>
        <w:spacing w:after="80"/>
      </w:pPr>
      <w:r>
        <w:rPr>
          <w:color w:val="374151"/>
          <w:sz w:val="20"/>
          <w:szCs w:val="20"/>
        </w:rPr>
        <w:t>Casilla 44/24: Débito Fiscal</w:t>
      </w:r>
    </w:p>
    <w:p w14:paraId="42B05039" w14:textId="77777777" w:rsidR="00EE3CDB" w:rsidRDefault="009E74BF">
      <w:pPr>
        <w:pStyle w:val="Prrafodelista"/>
        <w:numPr>
          <w:ilvl w:val="1"/>
          <w:numId w:val="2"/>
        </w:numPr>
        <w:spacing w:after="80"/>
      </w:pPr>
      <w:r>
        <w:rPr>
          <w:color w:val="374151"/>
          <w:sz w:val="20"/>
          <w:szCs w:val="20"/>
        </w:rPr>
        <w:t>Casilla 45/43: Crédito Fiscal</w:t>
      </w:r>
    </w:p>
    <w:p w14:paraId="01028196" w14:textId="77777777" w:rsidR="00EE3CDB" w:rsidRDefault="009E74BF">
      <w:pPr>
        <w:pStyle w:val="Prrafodelista"/>
        <w:numPr>
          <w:ilvl w:val="1"/>
          <w:numId w:val="2"/>
        </w:numPr>
        <w:spacing w:after="80"/>
      </w:pPr>
      <w:r>
        <w:rPr>
          <w:color w:val="374151"/>
          <w:sz w:val="20"/>
          <w:szCs w:val="20"/>
        </w:rPr>
        <w:t>Casillas 32, 33, 35, 36: Compras netas (suma de todas)</w:t>
      </w:r>
    </w:p>
    <w:p w14:paraId="58321A07" w14:textId="77777777" w:rsidR="00EE3CDB" w:rsidRDefault="009E74BF">
      <w:pPr>
        <w:pStyle w:val="Prrafodelista"/>
        <w:numPr>
          <w:ilvl w:val="1"/>
          <w:numId w:val="2"/>
        </w:numPr>
        <w:spacing w:after="80"/>
      </w:pPr>
      <w:r>
        <w:rPr>
          <w:color w:val="374151"/>
          <w:sz w:val="20"/>
          <w:szCs w:val="20"/>
        </w:rPr>
        <w:t>Período (Mes/Año): extraído del texto "Mes Año XXXXXX"</w:t>
      </w:r>
    </w:p>
    <w:p w14:paraId="151D63C6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Los resultados se consolidan en </w:t>
      </w:r>
      <w:proofErr w:type="spellStart"/>
      <w:r>
        <w:rPr>
          <w:color w:val="111111"/>
        </w:rPr>
        <w:t>historical_</w:t>
      </w:r>
      <w:proofErr w:type="gramStart"/>
      <w:r>
        <w:rPr>
          <w:color w:val="111111"/>
        </w:rPr>
        <w:t>summary.json</w:t>
      </w:r>
      <w:proofErr w:type="spellEnd"/>
      <w:proofErr w:type="gramEnd"/>
      <w:r>
        <w:rPr>
          <w:color w:val="111111"/>
        </w:rPr>
        <w:t xml:space="preserve"> para cálculo de promedios históricos</w:t>
      </w:r>
    </w:p>
    <w:p w14:paraId="23897115" w14:textId="77777777" w:rsidR="00EE3CDB" w:rsidRDefault="00EE3CDB">
      <w:pPr>
        <w:spacing w:after="80"/>
      </w:pPr>
    </w:p>
    <w:p w14:paraId="6AC3F769" w14:textId="77777777" w:rsidR="00EE3CDB" w:rsidRDefault="009E74BF">
      <w:pPr>
        <w:pStyle w:val="Ttulo2"/>
      </w:pPr>
      <w:bookmarkStart w:id="22" w:name="_Toc230193232"/>
      <w:r>
        <w:t>5.6. Cruce Ventas × IVA → Inteligencia Tributaria</w:t>
      </w:r>
      <w:bookmarkEnd w:id="22"/>
    </w:p>
    <w:p w14:paraId="7AF76D9A" w14:textId="77777777" w:rsidR="00EE3CDB" w:rsidRDefault="009E74BF">
      <w:pPr>
        <w:spacing w:after="140"/>
      </w:pPr>
      <w:r>
        <w:rPr>
          <w:color w:val="111111"/>
        </w:rPr>
        <w:t>Implementado en el Ala Financiera del portal</w:t>
      </w:r>
    </w:p>
    <w:p w14:paraId="0134B3D2" w14:textId="77777777" w:rsidR="00EE3CDB" w:rsidRDefault="00EE3CDB">
      <w:pPr>
        <w:spacing w:after="80"/>
      </w:pPr>
    </w:p>
    <w:p w14:paraId="5DE330F7" w14:textId="77777777" w:rsidR="00EE3CDB" w:rsidRDefault="009E74BF">
      <w:pPr>
        <w:spacing w:after="140"/>
      </w:pPr>
      <w:r>
        <w:rPr>
          <w:color w:val="111111"/>
        </w:rPr>
        <w:t xml:space="preserve">El sistema </w:t>
      </w:r>
      <w:r>
        <w:rPr>
          <w:color w:val="111111"/>
        </w:rPr>
        <w:t>cruza las ventas reales del Excel con los datos del IVA para:</w:t>
      </w:r>
    </w:p>
    <w:p w14:paraId="6FDA5DFA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Calcular el IVA devengado en el período: </w:t>
      </w:r>
      <w:proofErr w:type="spellStart"/>
      <w:r>
        <w:rPr>
          <w:color w:val="111111"/>
        </w:rPr>
        <w:t>total_ventas</w:t>
      </w:r>
      <w:proofErr w:type="spellEnd"/>
      <w:r>
        <w:rPr>
          <w:color w:val="111111"/>
        </w:rPr>
        <w:t xml:space="preserve"> / 11 = IVA_10%</w:t>
      </w:r>
    </w:p>
    <w:p w14:paraId="27543ADB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Comparar las ventas reales del sistema contra las declaradas en el Formulario 120</w:t>
      </w:r>
    </w:p>
    <w:p w14:paraId="6562A0EC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Proyectar el saldo impositivo (IVA a pagar </w:t>
      </w:r>
      <w:r>
        <w:rPr>
          <w:color w:val="111111"/>
        </w:rPr>
        <w:t>= Débito Fiscal - Crédito Fiscal)</w:t>
      </w:r>
    </w:p>
    <w:p w14:paraId="13C474E0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Alertar sobre vencimientos de IVA basados en el dígito del RUC</w:t>
      </w:r>
    </w:p>
    <w:p w14:paraId="72C46181" w14:textId="77777777" w:rsidR="00EE3CDB" w:rsidRDefault="00EE3CDB">
      <w:pPr>
        <w:spacing w:after="80"/>
      </w:pPr>
    </w:p>
    <w:p w14:paraId="72DD918A" w14:textId="77777777" w:rsidR="00EE3CDB" w:rsidRDefault="009E74BF">
      <w:r>
        <w:br w:type="page"/>
      </w:r>
    </w:p>
    <w:p w14:paraId="392548C1" w14:textId="77777777" w:rsidR="00EE3CDB" w:rsidRDefault="009E74BF">
      <w:pPr>
        <w:pStyle w:val="Ttulo1"/>
      </w:pPr>
      <w:bookmarkStart w:id="23" w:name="_Toc230193233"/>
      <w:r>
        <w:lastRenderedPageBreak/>
        <w:t>6. Funcionalidades Detalladas</w:t>
      </w:r>
      <w:bookmarkEnd w:id="23"/>
    </w:p>
    <w:p w14:paraId="6664E40F" w14:textId="77777777" w:rsidR="00EE3CDB" w:rsidRDefault="00EE3CDB">
      <w:pPr>
        <w:pBdr>
          <w:bottom w:val="single" w:sz="4" w:space="1" w:color="C9A624"/>
        </w:pBdr>
        <w:spacing w:before="200" w:after="200"/>
      </w:pPr>
    </w:p>
    <w:p w14:paraId="478E0C62" w14:textId="77777777" w:rsidR="00EE3CDB" w:rsidRDefault="009E74BF">
      <w:pPr>
        <w:pStyle w:val="Ttulo2"/>
      </w:pPr>
      <w:bookmarkStart w:id="24" w:name="_Toc230193234"/>
      <w:r>
        <w:t>6.1. Sistema de Autenticación (Protocolo 007)</w:t>
      </w:r>
      <w:bookmarkEnd w:id="24"/>
    </w:p>
    <w:p w14:paraId="2F7DEBE3" w14:textId="77777777" w:rsidR="00EE3CDB" w:rsidRDefault="009E74BF">
      <w:pPr>
        <w:spacing w:after="140"/>
      </w:pPr>
      <w:r>
        <w:rPr>
          <w:color w:val="111111"/>
        </w:rPr>
        <w:t>SGSP implementa un sistema de autenticación de dos factores (2FA) con los siguientes componentes:</w:t>
      </w:r>
    </w:p>
    <w:p w14:paraId="0CCF269B" w14:textId="77777777" w:rsidR="00EE3CDB" w:rsidRDefault="00EE3CDB">
      <w:pPr>
        <w:spacing w:after="80"/>
      </w:pPr>
    </w:p>
    <w:p w14:paraId="0208B233" w14:textId="77777777" w:rsidR="00EE3CDB" w:rsidRDefault="009E74BF">
      <w:pPr>
        <w:spacing w:after="140"/>
      </w:pPr>
      <w:r>
        <w:rPr>
          <w:color w:val="111111"/>
        </w:rPr>
        <w:t>Paso 1 — Validación de credenciales:</w:t>
      </w:r>
    </w:p>
    <w:p w14:paraId="22A8F03F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El usuario ingresa usuario y contraseña</w:t>
      </w:r>
    </w:p>
    <w:p w14:paraId="461570B0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La contraseña se </w:t>
      </w:r>
      <w:proofErr w:type="spellStart"/>
      <w:r>
        <w:rPr>
          <w:color w:val="111111"/>
        </w:rPr>
        <w:t>hashea</w:t>
      </w:r>
      <w:proofErr w:type="spellEnd"/>
      <w:r>
        <w:rPr>
          <w:color w:val="111111"/>
        </w:rPr>
        <w:t xml:space="preserve"> con SHA-256 + SYSTEM_PEPPER (variable de entorno en </w:t>
      </w:r>
      <w:proofErr w:type="spellStart"/>
      <w:r>
        <w:rPr>
          <w:color w:val="111111"/>
        </w:rPr>
        <w:t>Rail</w:t>
      </w:r>
      <w:r>
        <w:rPr>
          <w:color w:val="111111"/>
        </w:rPr>
        <w:t>way</w:t>
      </w:r>
      <w:proofErr w:type="spellEnd"/>
      <w:r>
        <w:rPr>
          <w:color w:val="111111"/>
        </w:rPr>
        <w:t>)</w:t>
      </w:r>
    </w:p>
    <w:p w14:paraId="3F90EB93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Se acepta también hash </w:t>
      </w:r>
      <w:proofErr w:type="spellStart"/>
      <w:r>
        <w:rPr>
          <w:color w:val="111111"/>
        </w:rPr>
        <w:t>plain</w:t>
      </w:r>
      <w:proofErr w:type="spellEnd"/>
      <w:r>
        <w:rPr>
          <w:color w:val="111111"/>
        </w:rPr>
        <w:t xml:space="preserve"> (SHA-256 sin </w:t>
      </w:r>
      <w:proofErr w:type="spellStart"/>
      <w:r>
        <w:rPr>
          <w:color w:val="111111"/>
        </w:rPr>
        <w:t>pepper</w:t>
      </w:r>
      <w:proofErr w:type="spellEnd"/>
      <w:r>
        <w:rPr>
          <w:color w:val="111111"/>
        </w:rPr>
        <w:t>) para compatibilidad con versiones anteriores</w:t>
      </w:r>
    </w:p>
    <w:p w14:paraId="35AA45DD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Si las credenciales son válidas, se pasa al Paso 2</w:t>
      </w:r>
    </w:p>
    <w:p w14:paraId="6046F27F" w14:textId="77777777" w:rsidR="00EE3CDB" w:rsidRDefault="00EE3CDB">
      <w:pPr>
        <w:spacing w:after="80"/>
      </w:pPr>
    </w:p>
    <w:p w14:paraId="1CD1C95B" w14:textId="77777777" w:rsidR="00EE3CDB" w:rsidRDefault="009E74BF">
      <w:pPr>
        <w:spacing w:after="140"/>
      </w:pPr>
      <w:r>
        <w:rPr>
          <w:color w:val="111111"/>
        </w:rPr>
        <w:t>Paso 2 — TOTP (Time-</w:t>
      </w:r>
      <w:proofErr w:type="spellStart"/>
      <w:r>
        <w:rPr>
          <w:color w:val="111111"/>
        </w:rPr>
        <w:t>based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One</w:t>
      </w:r>
      <w:proofErr w:type="spellEnd"/>
      <w:r>
        <w:rPr>
          <w:color w:val="111111"/>
        </w:rPr>
        <w:t xml:space="preserve">-Time </w:t>
      </w:r>
      <w:proofErr w:type="spellStart"/>
      <w:r>
        <w:rPr>
          <w:color w:val="111111"/>
        </w:rPr>
        <w:t>Password</w:t>
      </w:r>
      <w:proofErr w:type="spellEnd"/>
      <w:r>
        <w:rPr>
          <w:color w:val="111111"/>
        </w:rPr>
        <w:t>):</w:t>
      </w:r>
    </w:p>
    <w:p w14:paraId="37266C05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Si el usuario no tiene </w:t>
      </w:r>
      <w:proofErr w:type="spellStart"/>
      <w:r>
        <w:rPr>
          <w:color w:val="111111"/>
        </w:rPr>
        <w:t>totp_secret</w:t>
      </w:r>
      <w:proofErr w:type="spellEnd"/>
      <w:r>
        <w:rPr>
          <w:color w:val="111111"/>
        </w:rPr>
        <w:t xml:space="preserve"> configurado, se genera </w:t>
      </w:r>
      <w:r>
        <w:rPr>
          <w:color w:val="111111"/>
        </w:rPr>
        <w:t xml:space="preserve">uno nuevo con </w:t>
      </w:r>
      <w:proofErr w:type="gramStart"/>
      <w:r>
        <w:rPr>
          <w:color w:val="111111"/>
        </w:rPr>
        <w:t>pyotp.random</w:t>
      </w:r>
      <w:proofErr w:type="gramEnd"/>
      <w:r>
        <w:rPr>
          <w:color w:val="111111"/>
        </w:rPr>
        <w:t>_base32()</w:t>
      </w:r>
    </w:p>
    <w:p w14:paraId="580ACBFD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Se muestra un código QR para escanear con Google </w:t>
      </w:r>
      <w:proofErr w:type="spellStart"/>
      <w:r>
        <w:rPr>
          <w:color w:val="111111"/>
        </w:rPr>
        <w:t>Authenticator</w:t>
      </w:r>
      <w:proofErr w:type="spellEnd"/>
    </w:p>
    <w:p w14:paraId="31409063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Si ya está configurado, se solicita el código de 6 dígitos</w:t>
      </w:r>
    </w:p>
    <w:p w14:paraId="14EFF9E3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proofErr w:type="spellStart"/>
      <w:proofErr w:type="gramStart"/>
      <w:r>
        <w:rPr>
          <w:color w:val="111111"/>
        </w:rPr>
        <w:t>pyotp.TOTP.verify</w:t>
      </w:r>
      <w:proofErr w:type="spellEnd"/>
      <w:proofErr w:type="gramEnd"/>
      <w:r>
        <w:rPr>
          <w:color w:val="111111"/>
        </w:rPr>
        <w:t>(</w:t>
      </w:r>
      <w:proofErr w:type="spellStart"/>
      <w:r>
        <w:rPr>
          <w:color w:val="111111"/>
        </w:rPr>
        <w:t>code</w:t>
      </w:r>
      <w:proofErr w:type="spellEnd"/>
      <w:r>
        <w:rPr>
          <w:color w:val="111111"/>
        </w:rPr>
        <w:t>) valida el código con ventana temporal de 30 segundos</w:t>
      </w:r>
    </w:p>
    <w:p w14:paraId="55523DB9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El </w:t>
      </w:r>
      <w:proofErr w:type="spellStart"/>
      <w:r>
        <w:rPr>
          <w:color w:val="111111"/>
        </w:rPr>
        <w:t>totp_secret</w:t>
      </w:r>
      <w:proofErr w:type="spellEnd"/>
      <w:r>
        <w:rPr>
          <w:color w:val="111111"/>
        </w:rPr>
        <w:t xml:space="preserve"> se alm</w:t>
      </w:r>
      <w:r>
        <w:rPr>
          <w:color w:val="111111"/>
        </w:rPr>
        <w:t xml:space="preserve">acena en </w:t>
      </w:r>
      <w:proofErr w:type="spellStart"/>
      <w:proofErr w:type="gramStart"/>
      <w:r>
        <w:rPr>
          <w:color w:val="111111"/>
        </w:rPr>
        <w:t>usuarios.json</w:t>
      </w:r>
      <w:proofErr w:type="spellEnd"/>
      <w:proofErr w:type="gramEnd"/>
      <w:r>
        <w:rPr>
          <w:color w:val="111111"/>
        </w:rPr>
        <w:t xml:space="preserve"> (volumen persistente)</w:t>
      </w:r>
    </w:p>
    <w:p w14:paraId="4F16CE41" w14:textId="77777777" w:rsidR="00EE3CDB" w:rsidRDefault="00EE3CDB">
      <w:pPr>
        <w:spacing w:after="80"/>
      </w:pPr>
    </w:p>
    <w:p w14:paraId="38F36A9B" w14:textId="77777777" w:rsidR="00EE3CDB" w:rsidRDefault="009E74BF">
      <w:pPr>
        <w:spacing w:after="140"/>
      </w:pPr>
      <w:r>
        <w:rPr>
          <w:color w:val="111111"/>
        </w:rPr>
        <w:t>Roles de usuario definidos: administrador, vendedor.</w:t>
      </w:r>
    </w:p>
    <w:p w14:paraId="6D4D91B9" w14:textId="77777777" w:rsidR="00EE3CDB" w:rsidRDefault="00EE3CDB">
      <w:pPr>
        <w:spacing w:after="80"/>
      </w:pPr>
    </w:p>
    <w:p w14:paraId="53DC691B" w14:textId="77777777" w:rsidR="00EE3CDB" w:rsidRDefault="009E74BF">
      <w:pPr>
        <w:pStyle w:val="Ttulo2"/>
      </w:pPr>
      <w:bookmarkStart w:id="25" w:name="_Toc230193235"/>
      <w:r>
        <w:t>6.2. Generación de Facturas PDF</w:t>
      </w:r>
      <w:bookmarkEnd w:id="25"/>
    </w:p>
    <w:p w14:paraId="49B9173C" w14:textId="77777777" w:rsidR="00EE3CDB" w:rsidRDefault="009E74BF">
      <w:pPr>
        <w:spacing w:after="140"/>
      </w:pPr>
      <w:r>
        <w:rPr>
          <w:color w:val="111111"/>
        </w:rPr>
        <w:t xml:space="preserve">El módulo de facturación produce </w:t>
      </w:r>
      <w:proofErr w:type="spellStart"/>
      <w:r>
        <w:rPr>
          <w:color w:val="111111"/>
        </w:rPr>
        <w:t>PDFs</w:t>
      </w:r>
      <w:proofErr w:type="spellEnd"/>
      <w:r>
        <w:rPr>
          <w:color w:val="111111"/>
        </w:rPr>
        <w:t xml:space="preserve"> profesionales usando una plantilla gráfica oficial de SOLPRO.</w:t>
      </w:r>
    </w:p>
    <w:p w14:paraId="5CBD3E40" w14:textId="77777777" w:rsidR="00EE3CDB" w:rsidRDefault="00EE3CDB">
      <w:pPr>
        <w:spacing w:after="80"/>
      </w:pPr>
    </w:p>
    <w:p w14:paraId="6309F4D7" w14:textId="77777777" w:rsidR="00EE3CDB" w:rsidRDefault="009E74BF">
      <w:pPr>
        <w:spacing w:after="140"/>
      </w:pPr>
      <w:r>
        <w:rPr>
          <w:color w:val="111111"/>
        </w:rPr>
        <w:t>Flujo de emisión:</w:t>
      </w:r>
    </w:p>
    <w:p w14:paraId="1002C2E9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El us</w:t>
      </w:r>
      <w:r>
        <w:rPr>
          <w:color w:val="111111"/>
        </w:rPr>
        <w:t>uario selecciona o crea un cliente (datos: nombre, RUC, teléfono, dirección)</w:t>
      </w:r>
    </w:p>
    <w:p w14:paraId="54FC2036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Agrega productos desde el catálogo maestro (con precios precargados)</w:t>
      </w:r>
    </w:p>
    <w:p w14:paraId="676CA0F7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Define condición de pago (Contado / Crédito) y moneda (GS / USD)</w:t>
      </w:r>
    </w:p>
    <w:p w14:paraId="4D680C68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El sistema calcula automáticamente: subtotal, IVA 10%, total, total en letras (español)</w:t>
      </w:r>
    </w:p>
    <w:p w14:paraId="2BB0C21B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Se genera el PDF superponiendo texto sobre la imagen de la plantilla PNG</w:t>
      </w:r>
    </w:p>
    <w:p w14:paraId="371354DC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El PDF se guarda en </w:t>
      </w:r>
      <w:proofErr w:type="spellStart"/>
      <w:r>
        <w:rPr>
          <w:color w:val="111111"/>
        </w:rPr>
        <w:t>Facturas_E</w:t>
      </w:r>
      <w:r>
        <w:rPr>
          <w:color w:val="111111"/>
        </w:rPr>
        <w:t>mitidas</w:t>
      </w:r>
      <w:proofErr w:type="spellEnd"/>
      <w:r>
        <w:rPr>
          <w:color w:val="111111"/>
        </w:rPr>
        <w:t xml:space="preserve">/ y en el volumen </w:t>
      </w:r>
      <w:proofErr w:type="spellStart"/>
      <w:r>
        <w:rPr>
          <w:color w:val="111111"/>
        </w:rPr>
        <w:t>Railway</w:t>
      </w:r>
      <w:proofErr w:type="spellEnd"/>
    </w:p>
    <w:p w14:paraId="7BAB4799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El número de factura se incrementa secuencialmente</w:t>
      </w:r>
    </w:p>
    <w:p w14:paraId="74E6A3F4" w14:textId="77777777" w:rsidR="00EE3CDB" w:rsidRDefault="00EE3CDB">
      <w:pPr>
        <w:spacing w:after="80"/>
      </w:pPr>
    </w:p>
    <w:p w14:paraId="4F2CACB8" w14:textId="77777777" w:rsidR="00EE3CDB" w:rsidRDefault="009E74BF">
      <w:pPr>
        <w:spacing w:after="140"/>
      </w:pPr>
      <w:r>
        <w:rPr>
          <w:color w:val="111111"/>
        </w:rPr>
        <w:lastRenderedPageBreak/>
        <w:t>Formatos de montos: GS se muestra sin decimales con puntos como separador de miles. USD se muestra con dos decimales.</w:t>
      </w:r>
    </w:p>
    <w:p w14:paraId="7FEAEA07" w14:textId="77777777" w:rsidR="00EE3CDB" w:rsidRDefault="00EE3CDB">
      <w:pPr>
        <w:spacing w:after="80"/>
      </w:pPr>
    </w:p>
    <w:p w14:paraId="722110EA" w14:textId="77777777" w:rsidR="00EE3CDB" w:rsidRDefault="009E74BF">
      <w:pPr>
        <w:pStyle w:val="Ttulo2"/>
      </w:pPr>
      <w:bookmarkStart w:id="26" w:name="_Toc230193236"/>
      <w:r>
        <w:t>6.3. Motor de Precios Elite (v35.2)</w:t>
      </w:r>
      <w:bookmarkEnd w:id="26"/>
    </w:p>
    <w:p w14:paraId="7992E34E" w14:textId="77777777" w:rsidR="00EE3CDB" w:rsidRDefault="009E74BF">
      <w:pPr>
        <w:spacing w:after="140"/>
      </w:pPr>
      <w:r>
        <w:rPr>
          <w:color w:val="111111"/>
        </w:rPr>
        <w:t>La calculadora de precios es la herramienta de cotización del equipo de ventas. Sus funciones principales:</w:t>
      </w:r>
    </w:p>
    <w:p w14:paraId="132722BF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Búsqueda y filtro de productos por nombre, código o línea</w:t>
      </w:r>
    </w:p>
    <w:p w14:paraId="5F6CB328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Visualización del costo de compra (en moneda original: </w:t>
      </w:r>
      <w:r>
        <w:rPr>
          <w:color w:val="111111"/>
        </w:rPr>
        <w:t>USD o GS) y el tipo de cambio aplicado</w:t>
      </w:r>
    </w:p>
    <w:p w14:paraId="6821E117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Cálculo del precio de venta: Precio = Costo × (1 + Margen%)</w:t>
      </w:r>
    </w:p>
    <w:p w14:paraId="76C52E35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Ajuste dinámico de márgenes por producto (modo Admin)</w:t>
      </w:r>
    </w:p>
    <w:p w14:paraId="058A94F4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Cálculo de ROI industrial para equipos de alto valor</w:t>
      </w:r>
    </w:p>
    <w:p w14:paraId="3081051F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Exportación del </w:t>
      </w:r>
      <w:proofErr w:type="spellStart"/>
      <w:r>
        <w:rPr>
          <w:color w:val="111111"/>
        </w:rPr>
        <w:t>Sync</w:t>
      </w:r>
      <w:proofErr w:type="spellEnd"/>
      <w:r>
        <w:rPr>
          <w:color w:val="111111"/>
        </w:rPr>
        <w:t xml:space="preserve"> Token para actualizar la base</w:t>
      </w:r>
      <w:r>
        <w:rPr>
          <w:color w:val="111111"/>
        </w:rPr>
        <w:t xml:space="preserve"> de datos maestro</w:t>
      </w:r>
    </w:p>
    <w:p w14:paraId="60AE3DBE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Historial de versiones de costos en _HISTORIAL_VERSIONES/</w:t>
      </w:r>
    </w:p>
    <w:p w14:paraId="178386CE" w14:textId="77777777" w:rsidR="00EE3CDB" w:rsidRDefault="00EE3CDB">
      <w:pPr>
        <w:spacing w:after="80"/>
      </w:pPr>
    </w:p>
    <w:p w14:paraId="2BD74C14" w14:textId="77777777" w:rsidR="00EE3CDB" w:rsidRDefault="009E74BF">
      <w:pPr>
        <w:pStyle w:val="Ttulo2"/>
      </w:pPr>
      <w:bookmarkStart w:id="27" w:name="_Toc230193237"/>
      <w:r>
        <w:t xml:space="preserve">6.4. Business </w:t>
      </w:r>
      <w:proofErr w:type="spellStart"/>
      <w:r>
        <w:t>Intelligence</w:t>
      </w:r>
      <w:proofErr w:type="spellEnd"/>
      <w:r>
        <w:t xml:space="preserve"> y Análisis de Ventas</w:t>
      </w:r>
      <w:bookmarkEnd w:id="27"/>
    </w:p>
    <w:p w14:paraId="7D8E5A6D" w14:textId="77777777" w:rsidR="00EE3CDB" w:rsidRDefault="009E74BF">
      <w:pPr>
        <w:spacing w:after="140"/>
      </w:pPr>
      <w:r>
        <w:rPr>
          <w:color w:val="111111"/>
        </w:rPr>
        <w:t>El portal analiza el archivo VENTAS TOTALES 2026.xlsx para producir métricas de gestión:</w:t>
      </w:r>
    </w:p>
    <w:p w14:paraId="59300C85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Ventas totales acumuladas del año (GS)</w:t>
      </w:r>
    </w:p>
    <w:p w14:paraId="235D2D26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Núm</w:t>
      </w:r>
      <w:r>
        <w:rPr>
          <w:color w:val="111111"/>
        </w:rPr>
        <w:t>ero total de operaciones activas (excluyendo anuladas)</w:t>
      </w:r>
    </w:p>
    <w:p w14:paraId="4899D4AF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Desglose de ingresos por línea de negocio (Industrial vs Comercial)</w:t>
      </w:r>
    </w:p>
    <w:p w14:paraId="50811B29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Análisis de Pareto (Ley 80/20): identificación de los productos que generan el 80% de los ingresos</w:t>
      </w:r>
    </w:p>
    <w:p w14:paraId="03FBC8B8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Ranking de rentabilidad por vended</w:t>
      </w:r>
      <w:r>
        <w:rPr>
          <w:color w:val="111111"/>
        </w:rPr>
        <w:t>or: utilidad neta vs volumen de ventas</w:t>
      </w:r>
    </w:p>
    <w:p w14:paraId="6D4FDFA2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Tendencia mensual con comparativos</w:t>
      </w:r>
    </w:p>
    <w:p w14:paraId="2C432ACF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Detección de productos en quiebre de stock (Stock ≤ 3 unidades)</w:t>
      </w:r>
    </w:p>
    <w:p w14:paraId="27CE22D7" w14:textId="77777777" w:rsidR="00EE3CDB" w:rsidRDefault="00EE3CDB">
      <w:pPr>
        <w:spacing w:after="80"/>
      </w:pPr>
    </w:p>
    <w:p w14:paraId="2A1B4B34" w14:textId="77777777" w:rsidR="00EE3CDB" w:rsidRDefault="009E74BF">
      <w:pPr>
        <w:pStyle w:val="Ttulo2"/>
      </w:pPr>
      <w:bookmarkStart w:id="28" w:name="_Toc230193238"/>
      <w:r>
        <w:t>6.5. Ala Financiera (Tesorería y Contabilidad)</w:t>
      </w:r>
      <w:bookmarkEnd w:id="28"/>
    </w:p>
    <w:p w14:paraId="7420CD19" w14:textId="77777777" w:rsidR="00EE3CDB" w:rsidRDefault="009E74BF">
      <w:pPr>
        <w:spacing w:after="140"/>
      </w:pPr>
      <w:r>
        <w:rPr>
          <w:color w:val="111111"/>
        </w:rPr>
        <w:t>Módulo de control financiero integrado en el portal principal:</w:t>
      </w:r>
    </w:p>
    <w:p w14:paraId="296935AA" w14:textId="77777777" w:rsidR="00EE3CDB" w:rsidRDefault="00EE3CDB">
      <w:pPr>
        <w:spacing w:after="80"/>
      </w:pPr>
    </w:p>
    <w:p w14:paraId="443C7EB8" w14:textId="77777777" w:rsidR="00EE3CDB" w:rsidRDefault="009E74BF">
      <w:pPr>
        <w:pStyle w:val="Ttulo3"/>
      </w:pPr>
      <w:bookmarkStart w:id="29" w:name="_Toc230193239"/>
      <w:r>
        <w:t>6.5.1. Control de Bancos</w:t>
      </w:r>
      <w:bookmarkEnd w:id="29"/>
    </w:p>
    <w:p w14:paraId="5FD62904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Saldos en tiempo real de: Atlas (</w:t>
      </w:r>
      <w:proofErr w:type="spellStart"/>
      <w:r>
        <w:rPr>
          <w:color w:val="111111"/>
        </w:rPr>
        <w:t>Cta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Cte</w:t>
      </w:r>
      <w:proofErr w:type="spellEnd"/>
      <w:r>
        <w:rPr>
          <w:color w:val="111111"/>
        </w:rPr>
        <w:t xml:space="preserve"> GS), </w:t>
      </w:r>
      <w:proofErr w:type="spellStart"/>
      <w:r>
        <w:rPr>
          <w:color w:val="111111"/>
        </w:rPr>
        <w:t>Ueno</w:t>
      </w:r>
      <w:proofErr w:type="spellEnd"/>
      <w:r>
        <w:rPr>
          <w:color w:val="111111"/>
        </w:rPr>
        <w:t xml:space="preserve"> Digital (GS), FIC Inversiones (GS)</w:t>
      </w:r>
    </w:p>
    <w:p w14:paraId="35F065EE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Registro de movimientos de entrada y salida por cuenta</w:t>
      </w:r>
    </w:p>
    <w:p w14:paraId="62832F61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Tipo de cambio BCP para re</w:t>
      </w:r>
      <w:r>
        <w:rPr>
          <w:color w:val="111111"/>
        </w:rPr>
        <w:t>valuación de saldos en USD</w:t>
      </w:r>
    </w:p>
    <w:p w14:paraId="5DBD86DC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Conciliación bancaria con extractos PDF cargados</w:t>
      </w:r>
    </w:p>
    <w:p w14:paraId="4AEB91F8" w14:textId="77777777" w:rsidR="00EE3CDB" w:rsidRDefault="00EE3CDB">
      <w:pPr>
        <w:spacing w:after="80"/>
      </w:pPr>
    </w:p>
    <w:p w14:paraId="4A4BAE16" w14:textId="77777777" w:rsidR="00EE3CDB" w:rsidRDefault="009E74BF">
      <w:pPr>
        <w:pStyle w:val="Ttulo3"/>
      </w:pPr>
      <w:bookmarkStart w:id="30" w:name="_Toc230193240"/>
      <w:r>
        <w:t>6.5.2. Gestión de Egresos</w:t>
      </w:r>
      <w:bookmarkEnd w:id="30"/>
    </w:p>
    <w:p w14:paraId="54625769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Categorías: Fijos (alquiler, servicios), Salarios, Importaciones, Tarjetas, Comisiones</w:t>
      </w:r>
    </w:p>
    <w:p w14:paraId="5BC033AE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lastRenderedPageBreak/>
        <w:t>Registro con fecha, monto, moneda y categoría</w:t>
      </w:r>
    </w:p>
    <w:p w14:paraId="778B808F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Resumen de estructur</w:t>
      </w:r>
      <w:r>
        <w:rPr>
          <w:color w:val="111111"/>
        </w:rPr>
        <w:t>a de costos basada en auditoría real:</w:t>
      </w:r>
    </w:p>
    <w:p w14:paraId="3DCFF2CC" w14:textId="77777777" w:rsidR="00EE3CDB" w:rsidRDefault="009E74BF">
      <w:pPr>
        <w:pStyle w:val="Prrafodelista"/>
        <w:numPr>
          <w:ilvl w:val="1"/>
          <w:numId w:val="2"/>
        </w:numPr>
        <w:spacing w:after="80"/>
      </w:pPr>
      <w:r>
        <w:rPr>
          <w:color w:val="374151"/>
          <w:sz w:val="20"/>
          <w:szCs w:val="20"/>
        </w:rPr>
        <w:t>Cuotas Préstamos: 66.3% del total de egresos</w:t>
      </w:r>
    </w:p>
    <w:p w14:paraId="6DA257E5" w14:textId="77777777" w:rsidR="00EE3CDB" w:rsidRDefault="009E74BF">
      <w:pPr>
        <w:pStyle w:val="Prrafodelista"/>
        <w:numPr>
          <w:ilvl w:val="1"/>
          <w:numId w:val="2"/>
        </w:numPr>
        <w:spacing w:after="80"/>
      </w:pPr>
      <w:r>
        <w:rPr>
          <w:color w:val="374151"/>
          <w:sz w:val="20"/>
          <w:szCs w:val="20"/>
        </w:rPr>
        <w:t>Otros gastos operativos: 25%</w:t>
      </w:r>
    </w:p>
    <w:p w14:paraId="0812D997" w14:textId="77777777" w:rsidR="00EE3CDB" w:rsidRDefault="009E74BF">
      <w:pPr>
        <w:pStyle w:val="Prrafodelista"/>
        <w:numPr>
          <w:ilvl w:val="1"/>
          <w:numId w:val="2"/>
        </w:numPr>
        <w:spacing w:after="80"/>
      </w:pPr>
      <w:r>
        <w:rPr>
          <w:color w:val="374151"/>
          <w:sz w:val="20"/>
          <w:szCs w:val="20"/>
        </w:rPr>
        <w:t>Tarjetas: 6.9%</w:t>
      </w:r>
    </w:p>
    <w:p w14:paraId="563230D3" w14:textId="77777777" w:rsidR="00EE3CDB" w:rsidRDefault="009E74BF">
      <w:pPr>
        <w:pStyle w:val="Prrafodelista"/>
        <w:numPr>
          <w:ilvl w:val="1"/>
          <w:numId w:val="2"/>
        </w:numPr>
        <w:spacing w:after="80"/>
      </w:pPr>
      <w:r>
        <w:rPr>
          <w:color w:val="374151"/>
          <w:sz w:val="20"/>
          <w:szCs w:val="20"/>
        </w:rPr>
        <w:t>Comisiones: 1.8%</w:t>
      </w:r>
    </w:p>
    <w:p w14:paraId="5E87E69E" w14:textId="77777777" w:rsidR="00EE3CDB" w:rsidRDefault="00EE3CDB">
      <w:pPr>
        <w:spacing w:after="80"/>
      </w:pPr>
    </w:p>
    <w:p w14:paraId="1EA71EAE" w14:textId="77777777" w:rsidR="00EE3CDB" w:rsidRDefault="009E74BF">
      <w:pPr>
        <w:pStyle w:val="Ttulo3"/>
      </w:pPr>
      <w:bookmarkStart w:id="31" w:name="_Toc230193241"/>
      <w:r>
        <w:t>6.5.3. Inteligencia Tributaria IVA</w:t>
      </w:r>
      <w:bookmarkEnd w:id="31"/>
    </w:p>
    <w:p w14:paraId="0C50C68A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Cálculo automático del IVA sobre ventas reales del período</w:t>
      </w:r>
    </w:p>
    <w:p w14:paraId="11DD60FF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Cruce con crédito fiscal (compras) para determinar saldo a pagar</w:t>
      </w:r>
    </w:p>
    <w:p w14:paraId="74DEC756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color w:val="111111"/>
        </w:rPr>
        <w:t>Parser</w:t>
      </w:r>
      <w:proofErr w:type="spellEnd"/>
      <w:r>
        <w:rPr>
          <w:color w:val="111111"/>
        </w:rPr>
        <w:t xml:space="preserve"> del Formulario 120 para importar datos de declaraciones SET</w:t>
      </w:r>
    </w:p>
    <w:p w14:paraId="219230FF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Alerta de vencimiento por dígito de RUC</w:t>
      </w:r>
    </w:p>
    <w:p w14:paraId="006E58C5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Historial de IVA mensual 2024-2025 desde archivos históricos</w:t>
      </w:r>
    </w:p>
    <w:p w14:paraId="24501E89" w14:textId="77777777" w:rsidR="00EE3CDB" w:rsidRDefault="00EE3CDB">
      <w:pPr>
        <w:spacing w:after="80"/>
      </w:pPr>
    </w:p>
    <w:p w14:paraId="30B0449D" w14:textId="77777777" w:rsidR="00EE3CDB" w:rsidRDefault="009E74BF">
      <w:pPr>
        <w:pStyle w:val="Ttulo2"/>
      </w:pPr>
      <w:bookmarkStart w:id="32" w:name="_Toc230193242"/>
      <w:r>
        <w:t>6.6. Inteligencia Artificial Local (Gemma)</w:t>
      </w:r>
      <w:bookmarkEnd w:id="32"/>
    </w:p>
    <w:p w14:paraId="75450E04" w14:textId="77777777" w:rsidR="00EE3CDB" w:rsidRDefault="009E74BF">
      <w:pPr>
        <w:spacing w:after="140"/>
      </w:pPr>
      <w:r>
        <w:rPr>
          <w:color w:val="111111"/>
        </w:rPr>
        <w:t>SGSP incorpora un asistente de IA para análisis financiero avanzado:</w:t>
      </w:r>
    </w:p>
    <w:p w14:paraId="7537A2E1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Motor: Google Gemma 4 (modelo local) servido </w:t>
      </w:r>
      <w:proofErr w:type="spellStart"/>
      <w:r>
        <w:rPr>
          <w:color w:val="111111"/>
        </w:rPr>
        <w:t>via</w:t>
      </w:r>
      <w:proofErr w:type="spellEnd"/>
      <w:r>
        <w:rPr>
          <w:color w:val="111111"/>
        </w:rPr>
        <w:t xml:space="preserve"> LM Studio en la red LAN de SOLPRO</w:t>
      </w:r>
    </w:p>
    <w:p w14:paraId="727077DD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color w:val="111111"/>
        </w:rPr>
        <w:t>Endpoint</w:t>
      </w:r>
      <w:proofErr w:type="spellEnd"/>
      <w:r>
        <w:rPr>
          <w:color w:val="111111"/>
        </w:rPr>
        <w:t>: http://192.168.100.198:1234/v1/chat/completions</w:t>
      </w:r>
    </w:p>
    <w:p w14:paraId="5FB3494D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Con</w:t>
      </w:r>
      <w:r>
        <w:rPr>
          <w:color w:val="111111"/>
        </w:rPr>
        <w:t>texto inyectado: datos reales de ventas, saldos bancarios, stock crítico, identidad corporativa</w:t>
      </w:r>
    </w:p>
    <w:p w14:paraId="7C0FFE17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La función </w:t>
      </w:r>
      <w:proofErr w:type="spellStart"/>
      <w:r>
        <w:rPr>
          <w:color w:val="111111"/>
        </w:rPr>
        <w:t>get_business_</w:t>
      </w:r>
      <w:proofErr w:type="gramStart"/>
      <w:r>
        <w:rPr>
          <w:color w:val="111111"/>
        </w:rPr>
        <w:t>context</w:t>
      </w:r>
      <w:proofErr w:type="spellEnd"/>
      <w:r>
        <w:rPr>
          <w:color w:val="111111"/>
        </w:rPr>
        <w:t>(</w:t>
      </w:r>
      <w:proofErr w:type="gramEnd"/>
      <w:r>
        <w:rPr>
          <w:color w:val="111111"/>
        </w:rPr>
        <w:t xml:space="preserve">) construye el contexto completo del negocio como </w:t>
      </w:r>
      <w:proofErr w:type="spellStart"/>
      <w:r>
        <w:rPr>
          <w:color w:val="111111"/>
        </w:rPr>
        <w:t>prompt</w:t>
      </w:r>
      <w:proofErr w:type="spellEnd"/>
      <w:r>
        <w:rPr>
          <w:color w:val="111111"/>
        </w:rPr>
        <w:t xml:space="preserve"> de sistema</w:t>
      </w:r>
    </w:p>
    <w:p w14:paraId="0C93A082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El usuario puede formular preguntas en lenguaje natural sobr</w:t>
      </w:r>
      <w:r>
        <w:rPr>
          <w:color w:val="111111"/>
        </w:rPr>
        <w:t>e su negocio</w:t>
      </w:r>
    </w:p>
    <w:p w14:paraId="1681614A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color w:val="111111"/>
        </w:rPr>
        <w:t>Timeout</w:t>
      </w:r>
      <w:proofErr w:type="spellEnd"/>
      <w:r>
        <w:rPr>
          <w:color w:val="111111"/>
        </w:rPr>
        <w:t>: 60 segundos por consulta</w:t>
      </w:r>
    </w:p>
    <w:p w14:paraId="7C7E00FC" w14:textId="77777777" w:rsidR="00EE3CDB" w:rsidRDefault="009E74BF">
      <w:pPr>
        <w:spacing w:after="140"/>
      </w:pPr>
      <w:r>
        <w:rPr>
          <w:color w:val="111111"/>
        </w:rPr>
        <w:t xml:space="preserve">Nota: este módulo solo funciona cuando el servidor Gemma local está activo en la red LAN (192.168.100.198:1234). No funciona desde </w:t>
      </w:r>
      <w:proofErr w:type="spellStart"/>
      <w:r>
        <w:rPr>
          <w:color w:val="111111"/>
        </w:rPr>
        <w:t>Railway</w:t>
      </w:r>
      <w:proofErr w:type="spellEnd"/>
      <w:r>
        <w:rPr>
          <w:color w:val="111111"/>
        </w:rPr>
        <w:t xml:space="preserve"> en producción.</w:t>
      </w:r>
    </w:p>
    <w:p w14:paraId="08F8D117" w14:textId="77777777" w:rsidR="00EE3CDB" w:rsidRDefault="00EE3CDB">
      <w:pPr>
        <w:spacing w:after="80"/>
      </w:pPr>
    </w:p>
    <w:p w14:paraId="4C7A177A" w14:textId="77777777" w:rsidR="00EE3CDB" w:rsidRDefault="009E74BF">
      <w:pPr>
        <w:pStyle w:val="Ttulo2"/>
      </w:pPr>
      <w:bookmarkStart w:id="33" w:name="_Toc230193243"/>
      <w:r>
        <w:t>6.7. Base de Conocimiento Fiscal</w:t>
      </w:r>
      <w:bookmarkEnd w:id="33"/>
    </w:p>
    <w:p w14:paraId="02E37F09" w14:textId="77777777" w:rsidR="00EE3CDB" w:rsidRDefault="009E74BF">
      <w:pPr>
        <w:spacing w:after="140"/>
      </w:pPr>
      <w:r>
        <w:rPr>
          <w:color w:val="111111"/>
        </w:rPr>
        <w:t>El directorio CONOCIM</w:t>
      </w:r>
      <w:r>
        <w:rPr>
          <w:color w:val="111111"/>
        </w:rPr>
        <w:t>IENTO contiene 20+ documentos de referencia tributaria paraguaya:</w:t>
      </w:r>
    </w:p>
    <w:p w14:paraId="6C8D3C55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Formulario 120 (IVA): casillas, tasas, períodos, deducciones</w:t>
      </w:r>
    </w:p>
    <w:p w14:paraId="01506E57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Formulario 501 (IRE Simple): cálculo de renta, deducciones, pagos fraccionados</w:t>
      </w:r>
    </w:p>
    <w:p w14:paraId="05A5A18D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Formulario 500 (IRE General): régimen ampliado par</w:t>
      </w:r>
      <w:r>
        <w:rPr>
          <w:color w:val="111111"/>
        </w:rPr>
        <w:t>a empresas más grandes</w:t>
      </w:r>
    </w:p>
    <w:p w14:paraId="3E335C91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IPS: cálculo de aportes patronales y del trabajador, tasas vigentes</w:t>
      </w:r>
    </w:p>
    <w:p w14:paraId="5372EA71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color w:val="111111"/>
        </w:rPr>
        <w:t>KuDE</w:t>
      </w:r>
      <w:proofErr w:type="spellEnd"/>
      <w:r>
        <w:rPr>
          <w:color w:val="111111"/>
        </w:rPr>
        <w:t>: guía de facturación electrónica (comprobante auxiliar digital)</w:t>
      </w:r>
    </w:p>
    <w:p w14:paraId="7A98E1BD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Régimen de incentivos fiscales de Paraguay (Ley Maquila, zonas francas)</w:t>
      </w:r>
    </w:p>
    <w:p w14:paraId="5619170E" w14:textId="77777777" w:rsidR="00EE3CDB" w:rsidRDefault="00EE3CDB">
      <w:pPr>
        <w:spacing w:after="80"/>
      </w:pPr>
    </w:p>
    <w:p w14:paraId="1B96569F" w14:textId="77777777" w:rsidR="00EE3CDB" w:rsidRDefault="009E74BF">
      <w:r>
        <w:br w:type="page"/>
      </w:r>
    </w:p>
    <w:p w14:paraId="7185BFC4" w14:textId="77777777" w:rsidR="00EE3CDB" w:rsidRDefault="009E74BF">
      <w:pPr>
        <w:pStyle w:val="Ttulo1"/>
      </w:pPr>
      <w:bookmarkStart w:id="34" w:name="_Toc230193244"/>
      <w:r>
        <w:lastRenderedPageBreak/>
        <w:t>7. Metodología de Des</w:t>
      </w:r>
      <w:r>
        <w:t>arrollo</w:t>
      </w:r>
      <w:bookmarkEnd w:id="34"/>
    </w:p>
    <w:p w14:paraId="331AB046" w14:textId="77777777" w:rsidR="00EE3CDB" w:rsidRDefault="00EE3CDB">
      <w:pPr>
        <w:pBdr>
          <w:bottom w:val="single" w:sz="4" w:space="1" w:color="C9A624"/>
        </w:pBdr>
        <w:spacing w:before="200" w:after="200"/>
      </w:pPr>
    </w:p>
    <w:p w14:paraId="21E940D4" w14:textId="77777777" w:rsidR="00EE3CDB" w:rsidRDefault="009E74BF">
      <w:pPr>
        <w:spacing w:after="140"/>
      </w:pPr>
      <w:r>
        <w:rPr>
          <w:color w:val="111111"/>
        </w:rPr>
        <w:t>SGSP fue desarrollado con una metodología ágil e iterativa, evolucionando a través de 15 fases documentadas en la BITACORA_MANTENIMIENTO_2026.md:</w:t>
      </w:r>
    </w:p>
    <w:p w14:paraId="0C68BEDD" w14:textId="77777777" w:rsidR="00EE3CDB" w:rsidRDefault="00EE3CD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E3CDB" w14:paraId="748BE74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6EE074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Fase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A59683" w14:textId="77777777" w:rsidR="00EE3CDB" w:rsidRDefault="009E74BF">
            <w:r>
              <w:rPr>
                <w:color w:val="111111"/>
                <w:sz w:val="20"/>
                <w:szCs w:val="20"/>
              </w:rPr>
              <w:t>Trabajo Realizado</w:t>
            </w:r>
          </w:p>
        </w:tc>
      </w:tr>
      <w:tr w:rsidR="00EE3CDB" w14:paraId="174D39A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3521EE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1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6380B4" w14:textId="77777777" w:rsidR="00EE3CDB" w:rsidRDefault="009E74BF">
            <w:proofErr w:type="spellStart"/>
            <w:r>
              <w:rPr>
                <w:color w:val="111111"/>
                <w:sz w:val="20"/>
                <w:szCs w:val="20"/>
              </w:rPr>
              <w:t>Re-arquitectura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de despliegue </w:t>
            </w:r>
            <w:proofErr w:type="spellStart"/>
            <w:r>
              <w:rPr>
                <w:color w:val="111111"/>
                <w:sz w:val="20"/>
                <w:szCs w:val="20"/>
              </w:rPr>
              <w:t>Railway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. Unificación en repositorio raíz. Creación de </w:t>
            </w:r>
            <w:proofErr w:type="spellStart"/>
            <w:r>
              <w:rPr>
                <w:color w:val="111111"/>
                <w:sz w:val="20"/>
                <w:szCs w:val="20"/>
              </w:rPr>
              <w:t>Procfile</w:t>
            </w:r>
            <w:proofErr w:type="spellEnd"/>
            <w:r>
              <w:rPr>
                <w:color w:val="111111"/>
                <w:sz w:val="20"/>
                <w:szCs w:val="20"/>
              </w:rPr>
              <w:t>.</w:t>
            </w:r>
          </w:p>
        </w:tc>
      </w:tr>
      <w:tr w:rsidR="00EE3CDB" w14:paraId="2CB01E9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AA9C36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2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37687C" w14:textId="77777777" w:rsidR="00EE3CDB" w:rsidRDefault="009E74BF">
            <w:r>
              <w:rPr>
                <w:color w:val="111111"/>
                <w:sz w:val="20"/>
                <w:szCs w:val="20"/>
              </w:rPr>
              <w:t xml:space="preserve">Ajustes en el Facturador: </w:t>
            </w:r>
            <w:proofErr w:type="spellStart"/>
            <w:r>
              <w:rPr>
                <w:color w:val="111111"/>
                <w:sz w:val="20"/>
                <w:szCs w:val="20"/>
              </w:rPr>
              <w:t>st.set_page_</w:t>
            </w:r>
            <w:proofErr w:type="gramStart"/>
            <w:r>
              <w:rPr>
                <w:color w:val="111111"/>
                <w:sz w:val="20"/>
                <w:szCs w:val="20"/>
              </w:rPr>
              <w:t>config</w:t>
            </w:r>
            <w:proofErr w:type="spellEnd"/>
            <w:r>
              <w:rPr>
                <w:color w:val="111111"/>
                <w:sz w:val="20"/>
                <w:szCs w:val="20"/>
              </w:rPr>
              <w:t>(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) movido a línea 1, rutas dinámicas con </w:t>
            </w:r>
            <w:proofErr w:type="spellStart"/>
            <w:r>
              <w:rPr>
                <w:color w:val="111111"/>
                <w:sz w:val="20"/>
                <w:szCs w:val="20"/>
              </w:rPr>
              <w:t>os.path.abspath</w:t>
            </w:r>
            <w:proofErr w:type="spellEnd"/>
            <w:r>
              <w:rPr>
                <w:color w:val="111111"/>
                <w:sz w:val="20"/>
                <w:szCs w:val="20"/>
              </w:rPr>
              <w:t>.</w:t>
            </w:r>
          </w:p>
        </w:tc>
      </w:tr>
      <w:tr w:rsidR="00EE3CDB" w14:paraId="1503246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931E09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3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F43787" w14:textId="77777777" w:rsidR="00EE3CDB" w:rsidRDefault="009E74BF">
            <w:r>
              <w:rPr>
                <w:color w:val="111111"/>
                <w:sz w:val="20"/>
                <w:szCs w:val="20"/>
              </w:rPr>
              <w:t xml:space="preserve">Gestión de crisis de pérdida de datos: desactivación de </w:t>
            </w:r>
            <w:proofErr w:type="spellStart"/>
            <w:r>
              <w:rPr>
                <w:color w:val="111111"/>
                <w:sz w:val="20"/>
                <w:szCs w:val="20"/>
              </w:rPr>
              <w:t>sync_master_</w:t>
            </w:r>
            <w:proofErr w:type="gramStart"/>
            <w:r>
              <w:rPr>
                <w:color w:val="111111"/>
                <w:sz w:val="20"/>
                <w:szCs w:val="20"/>
              </w:rPr>
              <w:t>data</w:t>
            </w:r>
            <w:proofErr w:type="spellEnd"/>
            <w:r>
              <w:rPr>
                <w:color w:val="111111"/>
                <w:sz w:val="20"/>
                <w:szCs w:val="20"/>
              </w:rPr>
              <w:t>(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) destructiva, </w:t>
            </w:r>
            <w:proofErr w:type="spellStart"/>
            <w:r>
              <w:rPr>
                <w:color w:val="111111"/>
                <w:sz w:val="20"/>
                <w:szCs w:val="20"/>
              </w:rPr>
              <w:t>bootstrap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inteligente.</w:t>
            </w:r>
          </w:p>
        </w:tc>
      </w:tr>
      <w:tr w:rsidR="00EE3CDB" w14:paraId="5A98F29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98BF57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4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F1355C" w14:textId="77777777" w:rsidR="00EE3CDB" w:rsidRDefault="009E74BF">
            <w:r>
              <w:rPr>
                <w:color w:val="111111"/>
                <w:sz w:val="20"/>
                <w:szCs w:val="20"/>
              </w:rPr>
              <w:t xml:space="preserve">Fortalecimiento de seguridad: SHA-256 + </w:t>
            </w:r>
            <w:proofErr w:type="spellStart"/>
            <w:r>
              <w:rPr>
                <w:color w:val="111111"/>
                <w:sz w:val="20"/>
                <w:szCs w:val="20"/>
              </w:rPr>
              <w:t>pepper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, 2FA con TOTP, </w:t>
            </w:r>
            <w:proofErr w:type="spellStart"/>
            <w:r>
              <w:rPr>
                <w:color w:val="111111"/>
                <w:sz w:val="20"/>
                <w:szCs w:val="20"/>
              </w:rPr>
              <w:t>reset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de credenciales.</w:t>
            </w:r>
          </w:p>
        </w:tc>
      </w:tr>
      <w:tr w:rsidR="00EE3CDB" w14:paraId="4AA6DFA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9EB750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5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EB3D99" w14:textId="77777777" w:rsidR="00EE3CDB" w:rsidRDefault="009E74BF">
            <w:r>
              <w:rPr>
                <w:color w:val="111111"/>
                <w:sz w:val="20"/>
                <w:szCs w:val="20"/>
              </w:rPr>
              <w:t xml:space="preserve">Configuración del </w:t>
            </w:r>
            <w:proofErr w:type="spellStart"/>
            <w:r>
              <w:rPr>
                <w:color w:val="111111"/>
                <w:sz w:val="20"/>
                <w:szCs w:val="20"/>
              </w:rPr>
              <w:t>Railway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Volume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(/app/data). Persistencia de facturas y base de usuarios.</w:t>
            </w:r>
          </w:p>
        </w:tc>
      </w:tr>
      <w:tr w:rsidR="00EE3CDB" w14:paraId="0D82205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DE4DDF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7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5E662A" w14:textId="77777777" w:rsidR="00EE3CDB" w:rsidRDefault="009E74BF">
            <w:r>
              <w:rPr>
                <w:color w:val="111111"/>
                <w:sz w:val="20"/>
                <w:szCs w:val="20"/>
              </w:rPr>
              <w:t xml:space="preserve">Conexión de datos reales: </w:t>
            </w:r>
            <w:proofErr w:type="spellStart"/>
            <w:r>
              <w:rPr>
                <w:color w:val="111111"/>
                <w:sz w:val="20"/>
                <w:szCs w:val="20"/>
              </w:rPr>
              <w:t>dashboard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con pandas sobre Excel real. Integración calculadora en portal.</w:t>
            </w:r>
          </w:p>
        </w:tc>
      </w:tr>
      <w:tr w:rsidR="00EE3CDB" w14:paraId="62B8706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207816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8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ABB7D5" w14:textId="77777777" w:rsidR="00EE3CDB" w:rsidRDefault="009E74BF">
            <w:r>
              <w:rPr>
                <w:color w:val="111111"/>
                <w:sz w:val="20"/>
                <w:szCs w:val="20"/>
              </w:rPr>
              <w:t xml:space="preserve">Unificación 360°: </w:t>
            </w:r>
            <w:proofErr w:type="spellStart"/>
            <w:r>
              <w:rPr>
                <w:color w:val="111111"/>
                <w:sz w:val="20"/>
                <w:szCs w:val="20"/>
              </w:rPr>
              <w:t>Sync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Tokens, base de datos unificada CSV,</w:t>
            </w:r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Dashboard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Madre </w:t>
            </w:r>
            <w:proofErr w:type="spellStart"/>
            <w:r>
              <w:rPr>
                <w:color w:val="111111"/>
                <w:sz w:val="20"/>
                <w:szCs w:val="20"/>
              </w:rPr>
              <w:t>React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en portal.</w:t>
            </w:r>
          </w:p>
        </w:tc>
      </w:tr>
      <w:tr w:rsidR="00EE3CDB" w14:paraId="695482D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BCC302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9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920847" w14:textId="77777777" w:rsidR="00EE3CDB" w:rsidRDefault="009E74BF">
            <w:r>
              <w:rPr>
                <w:color w:val="111111"/>
                <w:sz w:val="20"/>
                <w:szCs w:val="20"/>
              </w:rPr>
              <w:t xml:space="preserve">Inteligencia de negocios: Pareto 80/20, rentabilidad por vendedor, </w:t>
            </w:r>
            <w:proofErr w:type="spellStart"/>
            <w:r>
              <w:rPr>
                <w:color w:val="111111"/>
                <w:sz w:val="20"/>
                <w:szCs w:val="20"/>
              </w:rPr>
              <w:t>Dashboard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v2.</w:t>
            </w:r>
          </w:p>
        </w:tc>
      </w:tr>
      <w:tr w:rsidR="00EE3CDB" w14:paraId="3701F6D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2CD716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10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44446D" w14:textId="77777777" w:rsidR="00EE3CDB" w:rsidRDefault="009E74BF">
            <w:r>
              <w:rPr>
                <w:color w:val="111111"/>
                <w:sz w:val="20"/>
                <w:szCs w:val="20"/>
              </w:rPr>
              <w:t xml:space="preserve">Ala Financiera: tesorería </w:t>
            </w:r>
            <w:proofErr w:type="spellStart"/>
            <w:r>
              <w:rPr>
                <w:color w:val="111111"/>
                <w:sz w:val="20"/>
                <w:szCs w:val="20"/>
              </w:rPr>
              <w:t>multi-banco</w:t>
            </w:r>
            <w:proofErr w:type="spellEnd"/>
            <w:r>
              <w:rPr>
                <w:color w:val="111111"/>
                <w:sz w:val="20"/>
                <w:szCs w:val="20"/>
              </w:rPr>
              <w:t>, módulo de egresos, inteligencia tributaria IVA.</w:t>
            </w:r>
          </w:p>
        </w:tc>
      </w:tr>
      <w:tr w:rsidR="00EE3CDB" w14:paraId="6E6B514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678FDD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11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06F17E" w14:textId="77777777" w:rsidR="00EE3CDB" w:rsidRDefault="009E74BF">
            <w:proofErr w:type="spellStart"/>
            <w:r>
              <w:rPr>
                <w:color w:val="111111"/>
                <w:sz w:val="20"/>
                <w:szCs w:val="20"/>
              </w:rPr>
              <w:t>Hardening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de seguridad: eliminación de </w:t>
            </w:r>
            <w:proofErr w:type="spellStart"/>
            <w:r>
              <w:rPr>
                <w:color w:val="111111"/>
                <w:sz w:val="20"/>
                <w:szCs w:val="20"/>
              </w:rPr>
              <w:t>back</w:t>
            </w:r>
            <w:r>
              <w:rPr>
                <w:color w:val="111111"/>
                <w:sz w:val="20"/>
                <w:szCs w:val="20"/>
              </w:rPr>
              <w:t>doors</w:t>
            </w:r>
            <w:proofErr w:type="spellEnd"/>
            <w:r>
              <w:rPr>
                <w:color w:val="111111"/>
                <w:sz w:val="20"/>
                <w:szCs w:val="20"/>
              </w:rPr>
              <w:t>, migración a variables de entorno.</w:t>
            </w:r>
          </w:p>
        </w:tc>
      </w:tr>
      <w:tr w:rsidR="00EE3CDB" w14:paraId="030165E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1AF1B5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13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B7749B" w14:textId="77777777" w:rsidR="00EE3CDB" w:rsidRDefault="009E74BF">
            <w:r>
              <w:rPr>
                <w:color w:val="111111"/>
                <w:sz w:val="20"/>
                <w:szCs w:val="20"/>
              </w:rPr>
              <w:t>Rediseño minimalista de lujo: bordes rectos 0px, fuente Inter 900, paleta Blanco/Negro/Oro.</w:t>
            </w:r>
          </w:p>
        </w:tc>
      </w:tr>
      <w:tr w:rsidR="00EE3CDB" w14:paraId="24135B0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B02C9B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14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AC2BA5" w14:textId="77777777" w:rsidR="00EE3CDB" w:rsidRDefault="009E74BF">
            <w:r>
              <w:rPr>
                <w:color w:val="111111"/>
                <w:sz w:val="20"/>
                <w:szCs w:val="20"/>
              </w:rPr>
              <w:t xml:space="preserve">Resolución </w:t>
            </w:r>
            <w:proofErr w:type="spellStart"/>
            <w:r>
              <w:rPr>
                <w:color w:val="111111"/>
                <w:sz w:val="20"/>
                <w:szCs w:val="20"/>
              </w:rPr>
              <w:t>Railway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: conflictos de submódulos </w:t>
            </w:r>
            <w:proofErr w:type="spellStart"/>
            <w:r>
              <w:rPr>
                <w:color w:val="111111"/>
                <w:sz w:val="20"/>
                <w:szCs w:val="20"/>
              </w:rPr>
              <w:t>git</w:t>
            </w:r>
            <w:proofErr w:type="spellEnd"/>
            <w:r>
              <w:rPr>
                <w:color w:val="111111"/>
                <w:sz w:val="20"/>
                <w:szCs w:val="20"/>
              </w:rPr>
              <w:t>, corrección de rutas en producción.</w:t>
            </w:r>
          </w:p>
        </w:tc>
      </w:tr>
      <w:tr w:rsidR="00EE3CDB" w14:paraId="3025B66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978EE2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15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513330" w14:textId="77777777" w:rsidR="00EE3CDB" w:rsidRDefault="009E74BF">
            <w:r>
              <w:rPr>
                <w:color w:val="111111"/>
                <w:sz w:val="20"/>
                <w:szCs w:val="20"/>
              </w:rPr>
              <w:t xml:space="preserve">Refactorización financiera: márgenes auditados reales (CMV 81.9%), </w:t>
            </w:r>
            <w:proofErr w:type="spellStart"/>
            <w:r>
              <w:rPr>
                <w:color w:val="111111"/>
                <w:sz w:val="20"/>
                <w:szCs w:val="20"/>
              </w:rPr>
              <w:t>glassmorphism</w:t>
            </w:r>
            <w:proofErr w:type="spellEnd"/>
            <w:r>
              <w:rPr>
                <w:color w:val="111111"/>
                <w:sz w:val="20"/>
                <w:szCs w:val="20"/>
              </w:rPr>
              <w:t>, estabilización 2FA.</w:t>
            </w:r>
          </w:p>
        </w:tc>
      </w:tr>
    </w:tbl>
    <w:p w14:paraId="31D30135" w14:textId="77777777" w:rsidR="00EE3CDB" w:rsidRDefault="00EE3CDB">
      <w:pPr>
        <w:spacing w:after="80"/>
      </w:pPr>
    </w:p>
    <w:p w14:paraId="06E210CB" w14:textId="77777777" w:rsidR="00EE3CDB" w:rsidRDefault="009E74BF">
      <w:pPr>
        <w:spacing w:after="140"/>
      </w:pPr>
      <w:proofErr w:type="spellStart"/>
      <w:r>
        <w:rPr>
          <w:color w:val="111111"/>
        </w:rPr>
        <w:t>Stack</w:t>
      </w:r>
      <w:proofErr w:type="spellEnd"/>
      <w:r>
        <w:rPr>
          <w:color w:val="111111"/>
        </w:rPr>
        <w:t xml:space="preserve"> tecnológico completo:</w:t>
      </w:r>
    </w:p>
    <w:p w14:paraId="29AAFA9D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color w:val="111111"/>
        </w:rPr>
        <w:t>Backend</w:t>
      </w:r>
      <w:proofErr w:type="spellEnd"/>
      <w:r>
        <w:rPr>
          <w:color w:val="111111"/>
        </w:rPr>
        <w:t xml:space="preserve">: Python 3.10+, </w:t>
      </w:r>
      <w:proofErr w:type="spellStart"/>
      <w:r>
        <w:rPr>
          <w:color w:val="111111"/>
        </w:rPr>
        <w:t>Streamlit</w:t>
      </w:r>
      <w:proofErr w:type="spellEnd"/>
      <w:r>
        <w:rPr>
          <w:color w:val="111111"/>
        </w:rPr>
        <w:t xml:space="preserve"> 1.</w:t>
      </w:r>
      <w:r>
        <w:rPr>
          <w:color w:val="111111"/>
        </w:rPr>
        <w:t xml:space="preserve">x, pandas, </w:t>
      </w:r>
      <w:proofErr w:type="spellStart"/>
      <w:r>
        <w:rPr>
          <w:color w:val="111111"/>
        </w:rPr>
        <w:t>numpy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reportlab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pypdf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pyotp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qrcode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requests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python-pptx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openpyxl</w:t>
      </w:r>
      <w:proofErr w:type="spellEnd"/>
      <w:r>
        <w:rPr>
          <w:color w:val="111111"/>
        </w:rPr>
        <w:t>, num2words</w:t>
      </w:r>
    </w:p>
    <w:p w14:paraId="1F5D1BB9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color w:val="111111"/>
        </w:rPr>
        <w:t>Frontend</w:t>
      </w:r>
      <w:proofErr w:type="spellEnd"/>
      <w:r>
        <w:rPr>
          <w:color w:val="111111"/>
        </w:rPr>
        <w:t xml:space="preserve"> (</w:t>
      </w:r>
      <w:proofErr w:type="spellStart"/>
      <w:r>
        <w:rPr>
          <w:color w:val="111111"/>
        </w:rPr>
        <w:t>React</w:t>
      </w:r>
      <w:proofErr w:type="spellEnd"/>
      <w:r>
        <w:rPr>
          <w:color w:val="111111"/>
        </w:rPr>
        <w:t xml:space="preserve">): </w:t>
      </w:r>
      <w:proofErr w:type="spellStart"/>
      <w:r>
        <w:rPr>
          <w:color w:val="111111"/>
        </w:rPr>
        <w:t>React</w:t>
      </w:r>
      <w:proofErr w:type="spellEnd"/>
      <w:r>
        <w:rPr>
          <w:color w:val="111111"/>
        </w:rPr>
        <w:t xml:space="preserve"> 18, Vite 6, </w:t>
      </w:r>
      <w:proofErr w:type="spellStart"/>
      <w:r>
        <w:rPr>
          <w:color w:val="111111"/>
        </w:rPr>
        <w:t>Recharts</w:t>
      </w:r>
      <w:proofErr w:type="spellEnd"/>
      <w:r>
        <w:rPr>
          <w:color w:val="111111"/>
        </w:rPr>
        <w:t xml:space="preserve">, Lucide </w:t>
      </w:r>
      <w:proofErr w:type="spellStart"/>
      <w:r>
        <w:rPr>
          <w:color w:val="111111"/>
        </w:rPr>
        <w:t>React</w:t>
      </w:r>
      <w:proofErr w:type="spellEnd"/>
      <w:r>
        <w:rPr>
          <w:color w:val="111111"/>
        </w:rPr>
        <w:t>, CSS Modules</w:t>
      </w:r>
    </w:p>
    <w:p w14:paraId="51FD5502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color w:val="111111"/>
        </w:rPr>
        <w:lastRenderedPageBreak/>
        <w:t>Frontend</w:t>
      </w:r>
      <w:proofErr w:type="spellEnd"/>
      <w:r>
        <w:rPr>
          <w:color w:val="111111"/>
        </w:rPr>
        <w:t xml:space="preserve"> (Calculadora): HTML5, CSS3 </w:t>
      </w:r>
      <w:proofErr w:type="spellStart"/>
      <w:r>
        <w:rPr>
          <w:color w:val="111111"/>
        </w:rPr>
        <w:t>vanilla</w:t>
      </w:r>
      <w:proofErr w:type="spellEnd"/>
      <w:r>
        <w:rPr>
          <w:color w:val="111111"/>
        </w:rPr>
        <w:t xml:space="preserve"> (</w:t>
      </w:r>
      <w:proofErr w:type="spellStart"/>
      <w:r>
        <w:rPr>
          <w:color w:val="111111"/>
        </w:rPr>
        <w:t>glassmorphism</w:t>
      </w:r>
      <w:proofErr w:type="spellEnd"/>
      <w:r>
        <w:rPr>
          <w:color w:val="111111"/>
        </w:rPr>
        <w:t xml:space="preserve">), JavaScript ES6, Lucide </w:t>
      </w:r>
      <w:proofErr w:type="spellStart"/>
      <w:r>
        <w:rPr>
          <w:color w:val="111111"/>
        </w:rPr>
        <w:t>Icons</w:t>
      </w:r>
      <w:proofErr w:type="spellEnd"/>
      <w:r>
        <w:rPr>
          <w:color w:val="111111"/>
        </w:rPr>
        <w:t xml:space="preserve"> </w:t>
      </w:r>
      <w:r>
        <w:rPr>
          <w:color w:val="111111"/>
        </w:rPr>
        <w:t>CDN</w:t>
      </w:r>
    </w:p>
    <w:p w14:paraId="7EB30E88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Infraestructura: </w:t>
      </w:r>
      <w:proofErr w:type="spellStart"/>
      <w:r>
        <w:rPr>
          <w:color w:val="111111"/>
        </w:rPr>
        <w:t>Railway</w:t>
      </w:r>
      <w:proofErr w:type="spellEnd"/>
      <w:r>
        <w:rPr>
          <w:color w:val="111111"/>
        </w:rPr>
        <w:t xml:space="preserve"> (PaaS), </w:t>
      </w:r>
      <w:proofErr w:type="spellStart"/>
      <w:r>
        <w:rPr>
          <w:color w:val="111111"/>
        </w:rPr>
        <w:t>Railway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Volume</w:t>
      </w:r>
      <w:proofErr w:type="spellEnd"/>
      <w:r>
        <w:rPr>
          <w:color w:val="111111"/>
        </w:rPr>
        <w:t xml:space="preserve"> (persistencia), Git/GitHub</w:t>
      </w:r>
    </w:p>
    <w:p w14:paraId="36416B52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IA: LM Studio (local) + Google Gemma 4, Pollinations.ai (imágenes)</w:t>
      </w:r>
    </w:p>
    <w:p w14:paraId="06BF02A2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Seguridad: SHA-256, </w:t>
      </w:r>
      <w:proofErr w:type="spellStart"/>
      <w:r>
        <w:rPr>
          <w:color w:val="111111"/>
        </w:rPr>
        <w:t>pyotp</w:t>
      </w:r>
      <w:proofErr w:type="spellEnd"/>
      <w:r>
        <w:rPr>
          <w:color w:val="111111"/>
        </w:rPr>
        <w:t xml:space="preserve"> (RFC 6238 TOTP), variables de entorno </w:t>
      </w:r>
      <w:proofErr w:type="spellStart"/>
      <w:r>
        <w:rPr>
          <w:color w:val="111111"/>
        </w:rPr>
        <w:t>Railway</w:t>
      </w:r>
      <w:proofErr w:type="spellEnd"/>
    </w:p>
    <w:p w14:paraId="68D4AC28" w14:textId="77777777" w:rsidR="00EE3CDB" w:rsidRDefault="00EE3CDB">
      <w:pPr>
        <w:spacing w:after="80"/>
      </w:pPr>
    </w:p>
    <w:p w14:paraId="41DD7A49" w14:textId="77777777" w:rsidR="00EE3CDB" w:rsidRDefault="009E74BF">
      <w:r>
        <w:br w:type="page"/>
      </w:r>
    </w:p>
    <w:p w14:paraId="68A910BE" w14:textId="77777777" w:rsidR="00EE3CDB" w:rsidRDefault="009E74BF">
      <w:pPr>
        <w:pStyle w:val="Ttulo1"/>
      </w:pPr>
      <w:bookmarkStart w:id="35" w:name="_Toc230193245"/>
      <w:r>
        <w:lastRenderedPageBreak/>
        <w:t>8. Problemas Actuales y Riesgos Identificados</w:t>
      </w:r>
      <w:bookmarkEnd w:id="35"/>
    </w:p>
    <w:p w14:paraId="38F43B24" w14:textId="77777777" w:rsidR="00EE3CDB" w:rsidRDefault="00EE3CDB">
      <w:pPr>
        <w:pBdr>
          <w:bottom w:val="single" w:sz="4" w:space="1" w:color="C9A624"/>
        </w:pBdr>
        <w:spacing w:before="200" w:after="200"/>
      </w:pPr>
    </w:p>
    <w:p w14:paraId="0C8DA00F" w14:textId="77777777" w:rsidR="00EE3CDB" w:rsidRDefault="009E74BF">
      <w:pPr>
        <w:spacing w:after="140"/>
      </w:pPr>
      <w:r>
        <w:rPr>
          <w:color w:val="111111"/>
        </w:rPr>
        <w:t xml:space="preserve">A </w:t>
      </w:r>
      <w:proofErr w:type="gramStart"/>
      <w:r>
        <w:rPr>
          <w:color w:val="111111"/>
        </w:rPr>
        <w:t>continuación</w:t>
      </w:r>
      <w:proofErr w:type="gramEnd"/>
      <w:r>
        <w:rPr>
          <w:color w:val="111111"/>
        </w:rPr>
        <w:t xml:space="preserve"> se listan todos los problemas identificados mediante análisis del código fuente, clasificados por severidad:</w:t>
      </w:r>
    </w:p>
    <w:p w14:paraId="304219F8" w14:textId="77777777" w:rsidR="00EE3CDB" w:rsidRDefault="00EE3CDB">
      <w:pPr>
        <w:spacing w:after="80"/>
      </w:pPr>
    </w:p>
    <w:p w14:paraId="72EB139C" w14:textId="77777777" w:rsidR="00EE3CDB" w:rsidRDefault="009E74BF">
      <w:pPr>
        <w:pStyle w:val="Ttulo2"/>
      </w:pPr>
      <w:bookmarkStart w:id="36" w:name="_Toc230193246"/>
      <w:r>
        <w:t>8.1. Tabl</w:t>
      </w:r>
      <w:r>
        <w:t>a de Problemas</w:t>
      </w:r>
      <w:bookmarkEnd w:id="3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1"/>
        <w:gridCol w:w="2571"/>
        <w:gridCol w:w="4888"/>
      </w:tblGrid>
      <w:tr w:rsidR="00EE3CDB" w14:paraId="1E5681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C43AE" w14:textId="77777777" w:rsidR="00EE3CDB" w:rsidRDefault="009E74BF">
            <w:r>
              <w:rPr>
                <w:b/>
                <w:bCs/>
                <w:color w:val="C9A624"/>
                <w:sz w:val="20"/>
                <w:szCs w:val="20"/>
              </w:rPr>
              <w:t>Severidad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D355D" w14:textId="77777777" w:rsidR="00EE3CDB" w:rsidRDefault="009E74BF">
            <w:r>
              <w:rPr>
                <w:b/>
                <w:bCs/>
                <w:color w:val="C9A624"/>
                <w:sz w:val="20"/>
                <w:szCs w:val="20"/>
              </w:rPr>
              <w:t>Archivo / Módulo</w:t>
            </w:r>
          </w:p>
        </w:tc>
        <w:tc>
          <w:tcPr>
            <w:tcW w:w="5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511BF" w14:textId="77777777" w:rsidR="00EE3CDB" w:rsidRDefault="009E74BF">
            <w:r>
              <w:rPr>
                <w:b/>
                <w:bCs/>
                <w:color w:val="C9A624"/>
                <w:sz w:val="20"/>
                <w:szCs w:val="20"/>
              </w:rPr>
              <w:t>Descripción</w:t>
            </w:r>
          </w:p>
        </w:tc>
      </w:tr>
      <w:tr w:rsidR="00EE3CDB" w14:paraId="6659FF1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501C" w14:textId="77777777" w:rsidR="00EE3CDB" w:rsidRDefault="009E74BF">
            <w:r>
              <w:rPr>
                <w:b/>
                <w:bCs/>
                <w:color w:val="C0392B"/>
                <w:sz w:val="18"/>
                <w:szCs w:val="18"/>
              </w:rPr>
              <w:t>CRÍTICO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533FD" w14:textId="77777777" w:rsidR="00EE3CDB" w:rsidRDefault="009E74BF">
            <w:r>
              <w:rPr>
                <w:color w:val="374151"/>
                <w:sz w:val="18"/>
                <w:szCs w:val="18"/>
              </w:rPr>
              <w:t xml:space="preserve">main_portal.py — </w:t>
            </w:r>
            <w:proofErr w:type="spellStart"/>
            <w:r>
              <w:rPr>
                <w:color w:val="374151"/>
                <w:sz w:val="18"/>
                <w:szCs w:val="18"/>
              </w:rPr>
              <w:t>ask_</w:t>
            </w:r>
            <w:proofErr w:type="gramStart"/>
            <w:r>
              <w:rPr>
                <w:color w:val="374151"/>
                <w:sz w:val="18"/>
                <w:szCs w:val="18"/>
              </w:rPr>
              <w:t>gemma</w:t>
            </w:r>
            <w:proofErr w:type="spellEnd"/>
            <w:r>
              <w:rPr>
                <w:color w:val="374151"/>
                <w:sz w:val="18"/>
                <w:szCs w:val="18"/>
              </w:rPr>
              <w:t>(</w:t>
            </w:r>
            <w:proofErr w:type="gramEnd"/>
            <w:r>
              <w:rPr>
                <w:color w:val="374151"/>
                <w:sz w:val="18"/>
                <w:szCs w:val="18"/>
              </w:rPr>
              <w:t>)</w:t>
            </w:r>
          </w:p>
        </w:tc>
        <w:tc>
          <w:tcPr>
            <w:tcW w:w="5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4775" w14:textId="77777777" w:rsidR="00EE3CDB" w:rsidRDefault="009E74BF">
            <w:r>
              <w:rPr>
                <w:color w:val="111111"/>
                <w:sz w:val="18"/>
                <w:szCs w:val="18"/>
              </w:rPr>
              <w:t xml:space="preserve">La URL del servidor IA (192.168.100.198:1234) está </w:t>
            </w:r>
            <w:proofErr w:type="spellStart"/>
            <w:r>
              <w:rPr>
                <w:color w:val="111111"/>
                <w:sz w:val="18"/>
                <w:szCs w:val="18"/>
              </w:rPr>
              <w:t>hardcodeada</w:t>
            </w:r>
            <w:proofErr w:type="spellEnd"/>
            <w:r>
              <w:rPr>
                <w:color w:val="111111"/>
                <w:sz w:val="18"/>
                <w:szCs w:val="18"/>
              </w:rPr>
              <w:t>. En producción (</w:t>
            </w:r>
            <w:proofErr w:type="spellStart"/>
            <w:r>
              <w:rPr>
                <w:color w:val="111111"/>
                <w:sz w:val="18"/>
                <w:szCs w:val="18"/>
              </w:rPr>
              <w:t>Railway</w:t>
            </w:r>
            <w:proofErr w:type="spellEnd"/>
            <w:r>
              <w:rPr>
                <w:color w:val="111111"/>
                <w:sz w:val="18"/>
                <w:szCs w:val="18"/>
              </w:rPr>
              <w:t>), esta IP es inaccesible. El módulo de IA falla silenciosamente en producción.</w:t>
            </w:r>
          </w:p>
        </w:tc>
      </w:tr>
      <w:tr w:rsidR="00EE3CDB" w14:paraId="158AA8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CCA70" w14:textId="77777777" w:rsidR="00EE3CDB" w:rsidRDefault="009E74BF">
            <w:r>
              <w:rPr>
                <w:b/>
                <w:bCs/>
                <w:color w:val="C0392B"/>
                <w:sz w:val="18"/>
                <w:szCs w:val="18"/>
              </w:rPr>
              <w:t>CRÍTICO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EE86F" w14:textId="77777777" w:rsidR="00EE3CDB" w:rsidRDefault="009E74BF">
            <w:r>
              <w:rPr>
                <w:color w:val="374151"/>
                <w:sz w:val="18"/>
                <w:szCs w:val="18"/>
              </w:rPr>
              <w:t>mi-</w:t>
            </w:r>
            <w:proofErr w:type="spellStart"/>
            <w:r>
              <w:rPr>
                <w:color w:val="374151"/>
                <w:sz w:val="18"/>
                <w:szCs w:val="18"/>
              </w:rPr>
              <w:t>backoffice</w:t>
            </w:r>
            <w:proofErr w:type="spellEnd"/>
            <w:r>
              <w:rPr>
                <w:color w:val="374151"/>
                <w:sz w:val="18"/>
                <w:szCs w:val="18"/>
              </w:rPr>
              <w:t>/</w:t>
            </w:r>
            <w:proofErr w:type="spellStart"/>
            <w:r>
              <w:rPr>
                <w:color w:val="374151"/>
                <w:sz w:val="18"/>
                <w:szCs w:val="18"/>
              </w:rPr>
              <w:t>src</w:t>
            </w:r>
            <w:proofErr w:type="spellEnd"/>
            <w:r>
              <w:rPr>
                <w:color w:val="374151"/>
                <w:sz w:val="18"/>
                <w:szCs w:val="18"/>
              </w:rPr>
              <w:t>/</w:t>
            </w:r>
            <w:proofErr w:type="spellStart"/>
            <w:r>
              <w:rPr>
                <w:color w:val="374151"/>
                <w:sz w:val="18"/>
                <w:szCs w:val="18"/>
              </w:rPr>
              <w:t>App.jsx</w:t>
            </w:r>
            <w:proofErr w:type="spellEnd"/>
          </w:p>
        </w:tc>
        <w:tc>
          <w:tcPr>
            <w:tcW w:w="5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9136" w14:textId="77777777" w:rsidR="00EE3CDB" w:rsidRDefault="009E74BF">
            <w:r>
              <w:rPr>
                <w:color w:val="111111"/>
                <w:sz w:val="18"/>
                <w:szCs w:val="18"/>
              </w:rPr>
              <w:t xml:space="preserve">El archivo </w:t>
            </w:r>
            <w:proofErr w:type="spellStart"/>
            <w:r>
              <w:rPr>
                <w:color w:val="111111"/>
                <w:sz w:val="18"/>
                <w:szCs w:val="18"/>
              </w:rPr>
              <w:t>App.jsx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aún contiene el </w:t>
            </w:r>
            <w:proofErr w:type="spellStart"/>
            <w:r>
              <w:rPr>
                <w:color w:val="111111"/>
                <w:sz w:val="18"/>
                <w:szCs w:val="18"/>
              </w:rPr>
              <w:t>boilerplate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de Vite (</w:t>
            </w:r>
            <w:proofErr w:type="spellStart"/>
            <w:r>
              <w:rPr>
                <w:color w:val="111111"/>
                <w:sz w:val="18"/>
                <w:szCs w:val="18"/>
              </w:rPr>
              <w:t>template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de inicio). No está conectado a ninguno de los módulos reales (</w:t>
            </w:r>
            <w:proofErr w:type="spellStart"/>
            <w:r>
              <w:rPr>
                <w:color w:val="111111"/>
                <w:sz w:val="18"/>
                <w:szCs w:val="18"/>
              </w:rPr>
              <w:t>backoffice.jsx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11111"/>
                <w:sz w:val="18"/>
                <w:szCs w:val="18"/>
              </w:rPr>
              <w:t>FinanzasPro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, etc.). El </w:t>
            </w:r>
            <w:proofErr w:type="spellStart"/>
            <w:r>
              <w:rPr>
                <w:color w:val="111111"/>
                <w:sz w:val="18"/>
                <w:szCs w:val="18"/>
              </w:rPr>
              <w:t>backoffice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React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no está funcional como punto de entrada.</w:t>
            </w:r>
          </w:p>
        </w:tc>
      </w:tr>
      <w:tr w:rsidR="00EE3CDB" w14:paraId="16B5AF9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D4E34" w14:textId="77777777" w:rsidR="00EE3CDB" w:rsidRDefault="009E74BF">
            <w:r>
              <w:rPr>
                <w:b/>
                <w:bCs/>
                <w:color w:val="C0392B"/>
                <w:sz w:val="18"/>
                <w:szCs w:val="18"/>
              </w:rPr>
              <w:t>CRÍTICO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D689" w14:textId="77777777" w:rsidR="00EE3CDB" w:rsidRDefault="009E74BF">
            <w:r>
              <w:rPr>
                <w:color w:val="374151"/>
                <w:sz w:val="18"/>
                <w:szCs w:val="18"/>
              </w:rPr>
              <w:t>main_portal.py — págin</w:t>
            </w:r>
            <w:r>
              <w:rPr>
                <w:color w:val="374151"/>
                <w:sz w:val="18"/>
                <w:szCs w:val="18"/>
              </w:rPr>
              <w:t>a "finanzas"</w:t>
            </w:r>
          </w:p>
        </w:tc>
        <w:tc>
          <w:tcPr>
            <w:tcW w:w="5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C4811" w14:textId="77777777" w:rsidR="00EE3CDB" w:rsidRDefault="009E74BF">
            <w:r>
              <w:rPr>
                <w:color w:val="111111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111111"/>
                <w:sz w:val="18"/>
                <w:szCs w:val="18"/>
              </w:rPr>
              <w:t>backoffice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React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se sirve </w:t>
            </w:r>
            <w:proofErr w:type="spellStart"/>
            <w:r>
              <w:rPr>
                <w:color w:val="111111"/>
                <w:sz w:val="18"/>
                <w:szCs w:val="18"/>
              </w:rPr>
              <w:t>via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subprocess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python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-m </w:t>
            </w:r>
            <w:proofErr w:type="spellStart"/>
            <w:proofErr w:type="gramStart"/>
            <w:r>
              <w:rPr>
                <w:color w:val="111111"/>
                <w:sz w:val="18"/>
                <w:szCs w:val="18"/>
              </w:rPr>
              <w:t>http.server</w:t>
            </w:r>
            <w:proofErr w:type="spellEnd"/>
            <w:proofErr w:type="gramEnd"/>
            <w:r>
              <w:rPr>
                <w:color w:val="111111"/>
                <w:sz w:val="18"/>
                <w:szCs w:val="18"/>
              </w:rPr>
              <w:t>. Este método es extremadamente frágil en producción: el proceso puede no iniciar, el puerto puede estar ocupado, y no tiene manejo de errores robusto.</w:t>
            </w:r>
          </w:p>
        </w:tc>
      </w:tr>
      <w:tr w:rsidR="00EE3CDB" w14:paraId="75F611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C743" w14:textId="77777777" w:rsidR="00EE3CDB" w:rsidRDefault="009E74BF">
            <w:r>
              <w:rPr>
                <w:b/>
                <w:bCs/>
                <w:color w:val="C0392B"/>
                <w:sz w:val="18"/>
                <w:szCs w:val="18"/>
              </w:rPr>
              <w:t>CRÍTICO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230E7" w14:textId="77777777" w:rsidR="00EE3CDB" w:rsidRDefault="009E74BF">
            <w:r>
              <w:rPr>
                <w:color w:val="374151"/>
                <w:sz w:val="18"/>
                <w:szCs w:val="18"/>
              </w:rPr>
              <w:t xml:space="preserve">pdf_generator.py </w:t>
            </w:r>
            <w:r>
              <w:rPr>
                <w:color w:val="374151"/>
                <w:sz w:val="18"/>
                <w:szCs w:val="18"/>
              </w:rPr>
              <w:t xml:space="preserve">— </w:t>
            </w:r>
            <w:proofErr w:type="spellStart"/>
            <w:r>
              <w:rPr>
                <w:color w:val="374151"/>
                <w:sz w:val="18"/>
                <w:szCs w:val="18"/>
              </w:rPr>
              <w:t>template_path</w:t>
            </w:r>
            <w:proofErr w:type="spellEnd"/>
          </w:p>
        </w:tc>
        <w:tc>
          <w:tcPr>
            <w:tcW w:w="5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AE669" w14:textId="77777777" w:rsidR="00EE3CDB" w:rsidRDefault="009E74BF">
            <w:r>
              <w:rPr>
                <w:color w:val="111111"/>
                <w:sz w:val="18"/>
                <w:szCs w:val="18"/>
              </w:rPr>
              <w:t xml:space="preserve">La ruta de la plantilla PNG se construye como </w:t>
            </w:r>
            <w:proofErr w:type="spellStart"/>
            <w:proofErr w:type="gramStart"/>
            <w:r>
              <w:rPr>
                <w:color w:val="111111"/>
                <w:sz w:val="18"/>
                <w:szCs w:val="18"/>
              </w:rPr>
              <w:t>os.path</w:t>
            </w:r>
            <w:proofErr w:type="gramEnd"/>
            <w:r>
              <w:rPr>
                <w:color w:val="111111"/>
                <w:sz w:val="18"/>
                <w:szCs w:val="18"/>
              </w:rPr>
              <w:t>.dirname</w:t>
            </w:r>
            <w:proofErr w:type="spellEnd"/>
            <w:r>
              <w:rPr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color w:val="111111"/>
                <w:sz w:val="18"/>
                <w:szCs w:val="18"/>
              </w:rPr>
              <w:t>base_path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) + "Creador de Facturas/factura </w:t>
            </w:r>
            <w:proofErr w:type="spellStart"/>
            <w:r>
              <w:rPr>
                <w:color w:val="111111"/>
                <w:sz w:val="18"/>
                <w:szCs w:val="18"/>
              </w:rPr>
              <w:t>solpro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2026.png". Esto asume que </w:t>
            </w:r>
            <w:proofErr w:type="spellStart"/>
            <w:r>
              <w:rPr>
                <w:color w:val="111111"/>
                <w:sz w:val="18"/>
                <w:szCs w:val="18"/>
              </w:rPr>
              <w:t>base_path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ya es "Creador de Facturas/". Si se cambia la ubicación de ejecución, la plantilla no se encu</w:t>
            </w:r>
            <w:r>
              <w:rPr>
                <w:color w:val="111111"/>
                <w:sz w:val="18"/>
                <w:szCs w:val="18"/>
              </w:rPr>
              <w:t>entra y el PDF queda sin diseño.</w:t>
            </w:r>
          </w:p>
        </w:tc>
      </w:tr>
      <w:tr w:rsidR="00EE3CDB" w14:paraId="1D5B91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94C29" w14:textId="77777777" w:rsidR="00EE3CDB" w:rsidRDefault="009E74BF">
            <w:r>
              <w:rPr>
                <w:b/>
                <w:bCs/>
                <w:color w:val="E67E22"/>
                <w:sz w:val="18"/>
                <w:szCs w:val="18"/>
              </w:rPr>
              <w:t>ADVERTENCIA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BAED1" w14:textId="77777777" w:rsidR="00EE3CDB" w:rsidRDefault="009E74BF">
            <w:r>
              <w:rPr>
                <w:color w:val="374151"/>
                <w:sz w:val="18"/>
                <w:szCs w:val="18"/>
              </w:rPr>
              <w:t xml:space="preserve">main_portal.py — </w:t>
            </w:r>
            <w:proofErr w:type="spellStart"/>
            <w:r>
              <w:rPr>
                <w:color w:val="374151"/>
                <w:sz w:val="18"/>
                <w:szCs w:val="18"/>
              </w:rPr>
              <w:t>sync_master_</w:t>
            </w:r>
            <w:proofErr w:type="gramStart"/>
            <w:r>
              <w:rPr>
                <w:color w:val="374151"/>
                <w:sz w:val="18"/>
                <w:szCs w:val="18"/>
              </w:rPr>
              <w:t>data</w:t>
            </w:r>
            <w:proofErr w:type="spellEnd"/>
            <w:r>
              <w:rPr>
                <w:color w:val="374151"/>
                <w:sz w:val="18"/>
                <w:szCs w:val="18"/>
              </w:rPr>
              <w:t>(</w:t>
            </w:r>
            <w:proofErr w:type="gramEnd"/>
            <w:r>
              <w:rPr>
                <w:color w:val="374151"/>
                <w:sz w:val="18"/>
                <w:szCs w:val="18"/>
              </w:rPr>
              <w:t>)</w:t>
            </w:r>
          </w:p>
        </w:tc>
        <w:tc>
          <w:tcPr>
            <w:tcW w:w="5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4D63" w14:textId="77777777" w:rsidR="00EE3CDB" w:rsidRDefault="009E74BF">
            <w:r>
              <w:rPr>
                <w:color w:val="111111"/>
                <w:sz w:val="18"/>
                <w:szCs w:val="18"/>
              </w:rPr>
              <w:t>La función está desactivada con comentario. Los archivos base del repo (</w:t>
            </w:r>
            <w:proofErr w:type="spellStart"/>
            <w:proofErr w:type="gramStart"/>
            <w:r>
              <w:rPr>
                <w:color w:val="111111"/>
                <w:sz w:val="18"/>
                <w:szCs w:val="18"/>
              </w:rPr>
              <w:t>usuarios.json</w:t>
            </w:r>
            <w:proofErr w:type="spellEnd"/>
            <w:proofErr w:type="gramEnd"/>
            <w:r>
              <w:rPr>
                <w:color w:val="111111"/>
                <w:sz w:val="18"/>
                <w:szCs w:val="18"/>
              </w:rPr>
              <w:t xml:space="preserve">, VENTAS.xlsx, productos_maestros.csv) pueden estar desincronizados entre el volumen </w:t>
            </w:r>
            <w:proofErr w:type="spellStart"/>
            <w:r>
              <w:rPr>
                <w:color w:val="111111"/>
                <w:sz w:val="18"/>
                <w:szCs w:val="18"/>
              </w:rPr>
              <w:t>Railway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y los archivos fuente del repositorio.</w:t>
            </w:r>
          </w:p>
        </w:tc>
      </w:tr>
      <w:tr w:rsidR="00EE3CDB" w14:paraId="14A950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88181" w14:textId="77777777" w:rsidR="00EE3CDB" w:rsidRDefault="009E74BF">
            <w:r>
              <w:rPr>
                <w:b/>
                <w:bCs/>
                <w:color w:val="E67E22"/>
                <w:sz w:val="18"/>
                <w:szCs w:val="18"/>
              </w:rPr>
              <w:t>ADVERTENCIA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D0D46" w14:textId="77777777" w:rsidR="00EE3CDB" w:rsidRDefault="009E74BF">
            <w:r>
              <w:rPr>
                <w:color w:val="374151"/>
                <w:sz w:val="18"/>
                <w:szCs w:val="18"/>
              </w:rPr>
              <w:t>main_portal.py — SYSTEM_PE</w:t>
            </w:r>
            <w:r>
              <w:rPr>
                <w:color w:val="374151"/>
                <w:sz w:val="18"/>
                <w:szCs w:val="18"/>
              </w:rPr>
              <w:t>PPER</w:t>
            </w:r>
          </w:p>
        </w:tc>
        <w:tc>
          <w:tcPr>
            <w:tcW w:w="5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32759" w14:textId="77777777" w:rsidR="00EE3CDB" w:rsidRDefault="009E74BF">
            <w:r>
              <w:rPr>
                <w:color w:val="111111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111111"/>
                <w:sz w:val="18"/>
                <w:szCs w:val="18"/>
              </w:rPr>
              <w:t>pepper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tiene un valor </w:t>
            </w:r>
            <w:proofErr w:type="spellStart"/>
            <w:r>
              <w:rPr>
                <w:color w:val="111111"/>
                <w:sz w:val="18"/>
                <w:szCs w:val="18"/>
              </w:rPr>
              <w:t>hardcoded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como </w:t>
            </w:r>
            <w:proofErr w:type="spellStart"/>
            <w:r>
              <w:rPr>
                <w:color w:val="111111"/>
                <w:sz w:val="18"/>
                <w:szCs w:val="18"/>
              </w:rPr>
              <w:t>fallback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: "SOLPRO_ULTRA_SECRET_2026_#!". Si la variable de entorno no está configurada en </w:t>
            </w:r>
            <w:proofErr w:type="spellStart"/>
            <w:r>
              <w:rPr>
                <w:color w:val="111111"/>
                <w:sz w:val="18"/>
                <w:szCs w:val="18"/>
              </w:rPr>
              <w:t>Railway</w:t>
            </w:r>
            <w:proofErr w:type="spellEnd"/>
            <w:r>
              <w:rPr>
                <w:color w:val="111111"/>
                <w:sz w:val="18"/>
                <w:szCs w:val="18"/>
              </w:rPr>
              <w:t>, el sistema usa este valor público (visible en el código en GitHub).</w:t>
            </w:r>
          </w:p>
        </w:tc>
      </w:tr>
      <w:tr w:rsidR="00EE3CDB" w14:paraId="385407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48A3F" w14:textId="77777777" w:rsidR="00EE3CDB" w:rsidRDefault="009E74BF">
            <w:r>
              <w:rPr>
                <w:b/>
                <w:bCs/>
                <w:color w:val="E67E22"/>
                <w:sz w:val="18"/>
                <w:szCs w:val="18"/>
              </w:rPr>
              <w:t>ADVERTENCIA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85D4A" w14:textId="77777777" w:rsidR="00EE3CDB" w:rsidRDefault="009E74BF">
            <w:proofErr w:type="spellStart"/>
            <w:r>
              <w:rPr>
                <w:color w:val="374151"/>
                <w:sz w:val="18"/>
                <w:szCs w:val="18"/>
              </w:rPr>
              <w:t>backoffice.jsx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374151"/>
                <w:sz w:val="18"/>
                <w:szCs w:val="18"/>
              </w:rPr>
              <w:t>revenueData</w:t>
            </w:r>
            <w:proofErr w:type="spellEnd"/>
          </w:p>
        </w:tc>
        <w:tc>
          <w:tcPr>
            <w:tcW w:w="5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C7E3" w14:textId="77777777" w:rsidR="00EE3CDB" w:rsidRDefault="009E74BF">
            <w:r>
              <w:rPr>
                <w:color w:val="111111"/>
                <w:sz w:val="18"/>
                <w:szCs w:val="18"/>
              </w:rPr>
              <w:t>Lo</w:t>
            </w:r>
            <w:r>
              <w:rPr>
                <w:color w:val="111111"/>
                <w:sz w:val="18"/>
                <w:szCs w:val="18"/>
              </w:rPr>
              <w:t xml:space="preserve">s datos del gráfico de ingresos en el </w:t>
            </w:r>
            <w:proofErr w:type="spellStart"/>
            <w:r>
              <w:rPr>
                <w:color w:val="111111"/>
                <w:sz w:val="18"/>
                <w:szCs w:val="18"/>
              </w:rPr>
              <w:t>backoffice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React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están </w:t>
            </w:r>
            <w:proofErr w:type="spellStart"/>
            <w:r>
              <w:rPr>
                <w:color w:val="111111"/>
                <w:sz w:val="18"/>
                <w:szCs w:val="18"/>
              </w:rPr>
              <w:t>hardcodeados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como constantes JavaScript (no se leen del Excel real). Los gráficos muestran datos de 2025 estimados, no los datos reales de 2026.</w:t>
            </w:r>
          </w:p>
        </w:tc>
      </w:tr>
      <w:tr w:rsidR="00EE3CDB" w14:paraId="4E816F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E2178" w14:textId="77777777" w:rsidR="00EE3CDB" w:rsidRDefault="009E74BF">
            <w:r>
              <w:rPr>
                <w:b/>
                <w:bCs/>
                <w:color w:val="E67E22"/>
                <w:sz w:val="18"/>
                <w:szCs w:val="18"/>
              </w:rPr>
              <w:t>ADVERTENCIA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A600" w14:textId="77777777" w:rsidR="00EE3CDB" w:rsidRDefault="009E74BF">
            <w:r>
              <w:rPr>
                <w:color w:val="374151"/>
                <w:sz w:val="18"/>
                <w:szCs w:val="18"/>
              </w:rPr>
              <w:t>main_portal.py — calcular módulo</w:t>
            </w:r>
          </w:p>
        </w:tc>
        <w:tc>
          <w:tcPr>
            <w:tcW w:w="5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2AB0" w14:textId="77777777" w:rsidR="00EE3CDB" w:rsidRDefault="009E74BF">
            <w:r>
              <w:rPr>
                <w:color w:val="111111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111111"/>
                <w:sz w:val="18"/>
                <w:szCs w:val="18"/>
              </w:rPr>
              <w:t>S</w:t>
            </w:r>
            <w:r>
              <w:rPr>
                <w:color w:val="111111"/>
                <w:sz w:val="18"/>
                <w:szCs w:val="18"/>
              </w:rPr>
              <w:t>ync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Token (</w:t>
            </w:r>
            <w:proofErr w:type="gramStart"/>
            <w:r>
              <w:rPr>
                <w:color w:val="111111"/>
                <w:sz w:val="18"/>
                <w:szCs w:val="18"/>
              </w:rPr>
              <w:t xml:space="preserve">bridge </w:t>
            </w:r>
            <w:proofErr w:type="spellStart"/>
            <w:r>
              <w:rPr>
                <w:color w:val="111111"/>
                <w:sz w:val="18"/>
                <w:szCs w:val="18"/>
              </w:rPr>
              <w:t>calculadora</w:t>
            </w:r>
            <w:proofErr w:type="gramEnd"/>
            <w:r>
              <w:rPr>
                <w:color w:val="111111"/>
                <w:sz w:val="18"/>
                <w:szCs w:val="18"/>
              </w:rPr>
              <w:t>→portal</w:t>
            </w:r>
            <w:proofErr w:type="spellEnd"/>
            <w:r>
              <w:rPr>
                <w:color w:val="111111"/>
                <w:sz w:val="18"/>
                <w:szCs w:val="18"/>
              </w:rPr>
              <w:t>) requiere que el usuario copie y pegue manualmente un JSON. Es un mecanismo propenso a errores humanos y no validado criptográficamente.</w:t>
            </w:r>
          </w:p>
        </w:tc>
      </w:tr>
      <w:tr w:rsidR="00EE3CDB" w14:paraId="3751A97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D4787" w14:textId="77777777" w:rsidR="00EE3CDB" w:rsidRDefault="009E74BF">
            <w:r>
              <w:rPr>
                <w:b/>
                <w:bCs/>
                <w:color w:val="E67E22"/>
                <w:sz w:val="18"/>
                <w:szCs w:val="18"/>
              </w:rPr>
              <w:t>ADVERTENCIA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DE281" w14:textId="77777777" w:rsidR="00EE3CDB" w:rsidRDefault="009E74BF">
            <w:r>
              <w:rPr>
                <w:color w:val="374151"/>
                <w:sz w:val="18"/>
                <w:szCs w:val="18"/>
              </w:rPr>
              <w:t xml:space="preserve">main_portal.py — </w:t>
            </w:r>
            <w:proofErr w:type="spellStart"/>
            <w:r>
              <w:rPr>
                <w:color w:val="374151"/>
                <w:sz w:val="18"/>
                <w:szCs w:val="18"/>
              </w:rPr>
              <w:t>scan_historical_</w:t>
            </w:r>
            <w:proofErr w:type="gramStart"/>
            <w:r>
              <w:rPr>
                <w:color w:val="374151"/>
                <w:sz w:val="18"/>
                <w:szCs w:val="18"/>
              </w:rPr>
              <w:t>archives</w:t>
            </w:r>
            <w:proofErr w:type="spellEnd"/>
            <w:r>
              <w:rPr>
                <w:color w:val="374151"/>
                <w:sz w:val="18"/>
                <w:szCs w:val="18"/>
              </w:rPr>
              <w:t>(</w:t>
            </w:r>
            <w:proofErr w:type="gramEnd"/>
            <w:r>
              <w:rPr>
                <w:color w:val="374151"/>
                <w:sz w:val="18"/>
                <w:szCs w:val="18"/>
              </w:rPr>
              <w:t>)</w:t>
            </w:r>
          </w:p>
        </w:tc>
        <w:tc>
          <w:tcPr>
            <w:tcW w:w="5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74E3F" w14:textId="77777777" w:rsidR="00EE3CDB" w:rsidRDefault="009E74BF">
            <w:r>
              <w:rPr>
                <w:color w:val="111111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111111"/>
                <w:sz w:val="18"/>
                <w:szCs w:val="18"/>
              </w:rPr>
              <w:t>parser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del </w:t>
            </w:r>
            <w:proofErr w:type="spellStart"/>
            <w:r>
              <w:rPr>
                <w:color w:val="111111"/>
                <w:sz w:val="18"/>
                <w:szCs w:val="18"/>
              </w:rPr>
              <w:t>Form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. 120 usa </w:t>
            </w:r>
            <w:proofErr w:type="spellStart"/>
            <w:r>
              <w:rPr>
                <w:color w:val="111111"/>
                <w:sz w:val="18"/>
                <w:szCs w:val="18"/>
              </w:rPr>
              <w:t>regex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frágil sobre texto extraído de PDF. Los </w:t>
            </w:r>
            <w:proofErr w:type="spellStart"/>
            <w:r>
              <w:rPr>
                <w:color w:val="111111"/>
                <w:sz w:val="18"/>
                <w:szCs w:val="18"/>
              </w:rPr>
              <w:t>PDFs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escaneados (no texto nativo) o los que tienen formatos de tabla variables pueden producir extracciones incorrectas o datos nulos.</w:t>
            </w:r>
          </w:p>
        </w:tc>
      </w:tr>
      <w:tr w:rsidR="00EE3CDB" w14:paraId="0D65CA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221C" w14:textId="77777777" w:rsidR="00EE3CDB" w:rsidRDefault="009E74BF">
            <w:r>
              <w:rPr>
                <w:b/>
                <w:bCs/>
                <w:color w:val="E67E22"/>
                <w:sz w:val="18"/>
                <w:szCs w:val="18"/>
              </w:rPr>
              <w:t>AD</w:t>
            </w:r>
            <w:r>
              <w:rPr>
                <w:b/>
                <w:bCs/>
                <w:color w:val="E67E22"/>
                <w:sz w:val="18"/>
                <w:szCs w:val="18"/>
              </w:rPr>
              <w:t>VERTENCIA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9761E" w14:textId="77777777" w:rsidR="00EE3CDB" w:rsidRDefault="009E74BF">
            <w:r>
              <w:rPr>
                <w:color w:val="374151"/>
                <w:sz w:val="18"/>
                <w:szCs w:val="18"/>
              </w:rPr>
              <w:t>Creador de Facturas/app.py</w:t>
            </w:r>
          </w:p>
        </w:tc>
        <w:tc>
          <w:tcPr>
            <w:tcW w:w="5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56F4" w14:textId="77777777" w:rsidR="00EE3CDB" w:rsidRDefault="009E74BF">
            <w:r>
              <w:rPr>
                <w:color w:val="111111"/>
                <w:sz w:val="18"/>
                <w:szCs w:val="18"/>
              </w:rPr>
              <w:t xml:space="preserve">El módulo se carga dinámicamente con </w:t>
            </w:r>
            <w:proofErr w:type="spellStart"/>
            <w:r>
              <w:rPr>
                <w:color w:val="111111"/>
                <w:sz w:val="18"/>
                <w:szCs w:val="18"/>
              </w:rPr>
              <w:t>importlib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en cada navegación al módulo de facturación. Este mecanismo puede causar conflictos de estado de </w:t>
            </w:r>
            <w:proofErr w:type="spellStart"/>
            <w:r>
              <w:rPr>
                <w:color w:val="111111"/>
                <w:sz w:val="18"/>
                <w:szCs w:val="18"/>
              </w:rPr>
              <w:t>session_state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entre el portal y el módulo hijo.</w:t>
            </w:r>
          </w:p>
        </w:tc>
      </w:tr>
      <w:tr w:rsidR="00EE3CDB" w14:paraId="27BDA7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1CD21" w14:textId="77777777" w:rsidR="00EE3CDB" w:rsidRDefault="009E74BF">
            <w:r>
              <w:rPr>
                <w:b/>
                <w:bCs/>
                <w:color w:val="2980B9"/>
                <w:sz w:val="18"/>
                <w:szCs w:val="18"/>
              </w:rPr>
              <w:lastRenderedPageBreak/>
              <w:t>TÉCNICO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165F" w14:textId="77777777" w:rsidR="00EE3CDB" w:rsidRDefault="009E74BF">
            <w:r>
              <w:rPr>
                <w:color w:val="374151"/>
                <w:sz w:val="18"/>
                <w:szCs w:val="18"/>
              </w:rPr>
              <w:t xml:space="preserve">main_portal.py — </w:t>
            </w:r>
            <w:proofErr w:type="spellStart"/>
            <w:r>
              <w:rPr>
                <w:color w:val="374151"/>
                <w:sz w:val="18"/>
                <w:szCs w:val="18"/>
              </w:rPr>
              <w:t>v</w:t>
            </w:r>
            <w:r>
              <w:rPr>
                <w:color w:val="374151"/>
                <w:sz w:val="18"/>
                <w:szCs w:val="18"/>
              </w:rPr>
              <w:t>erify_</w:t>
            </w:r>
            <w:proofErr w:type="gramStart"/>
            <w:r>
              <w:rPr>
                <w:color w:val="374151"/>
                <w:sz w:val="18"/>
                <w:szCs w:val="18"/>
              </w:rPr>
              <w:t>password</w:t>
            </w:r>
            <w:proofErr w:type="spellEnd"/>
            <w:r>
              <w:rPr>
                <w:color w:val="374151"/>
                <w:sz w:val="18"/>
                <w:szCs w:val="18"/>
              </w:rPr>
              <w:t>(</w:t>
            </w:r>
            <w:proofErr w:type="gramEnd"/>
            <w:r>
              <w:rPr>
                <w:color w:val="374151"/>
                <w:sz w:val="18"/>
                <w:szCs w:val="18"/>
              </w:rPr>
              <w:t>)</w:t>
            </w:r>
          </w:p>
        </w:tc>
        <w:tc>
          <w:tcPr>
            <w:tcW w:w="5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21ADF" w14:textId="77777777" w:rsidR="00EE3CDB" w:rsidRDefault="009E74BF">
            <w:r>
              <w:rPr>
                <w:color w:val="111111"/>
                <w:sz w:val="18"/>
                <w:szCs w:val="18"/>
              </w:rPr>
              <w:t xml:space="preserve">El sistema acepta dos métodos de hash (con y sin </w:t>
            </w:r>
            <w:proofErr w:type="spellStart"/>
            <w:r>
              <w:rPr>
                <w:color w:val="111111"/>
                <w:sz w:val="18"/>
                <w:szCs w:val="18"/>
              </w:rPr>
              <w:t>pepper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) simultáneamente. Esto es un compromiso de seguridad que debería resolverse migrando todos los usuarios al hash con </w:t>
            </w:r>
            <w:proofErr w:type="spellStart"/>
            <w:r>
              <w:rPr>
                <w:color w:val="111111"/>
                <w:sz w:val="18"/>
                <w:szCs w:val="18"/>
              </w:rPr>
              <w:t>pepper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y eliminando el </w:t>
            </w:r>
            <w:proofErr w:type="spellStart"/>
            <w:r>
              <w:rPr>
                <w:color w:val="111111"/>
                <w:sz w:val="18"/>
                <w:szCs w:val="18"/>
              </w:rPr>
              <w:t>fallback</w:t>
            </w:r>
            <w:proofErr w:type="spellEnd"/>
            <w:r>
              <w:rPr>
                <w:color w:val="111111"/>
                <w:sz w:val="18"/>
                <w:szCs w:val="18"/>
              </w:rPr>
              <w:t>.</w:t>
            </w:r>
          </w:p>
        </w:tc>
      </w:tr>
      <w:tr w:rsidR="00EE3CDB" w14:paraId="2F17A1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0F607" w14:textId="77777777" w:rsidR="00EE3CDB" w:rsidRDefault="009E74BF">
            <w:r>
              <w:rPr>
                <w:b/>
                <w:bCs/>
                <w:color w:val="2980B9"/>
                <w:sz w:val="18"/>
                <w:szCs w:val="18"/>
              </w:rPr>
              <w:t>TÉCNICO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B32FF" w14:textId="77777777" w:rsidR="00EE3CDB" w:rsidRDefault="009E74BF">
            <w:r>
              <w:rPr>
                <w:color w:val="374151"/>
                <w:sz w:val="18"/>
                <w:szCs w:val="18"/>
              </w:rPr>
              <w:t>mi-</w:t>
            </w:r>
            <w:proofErr w:type="spellStart"/>
            <w:r>
              <w:rPr>
                <w:color w:val="374151"/>
                <w:sz w:val="18"/>
                <w:szCs w:val="18"/>
              </w:rPr>
              <w:t>backoffice</w:t>
            </w:r>
            <w:proofErr w:type="spellEnd"/>
            <w:r>
              <w:rPr>
                <w:color w:val="374151"/>
                <w:sz w:val="18"/>
                <w:szCs w:val="18"/>
              </w:rPr>
              <w:t>/CONOCIMIENTO/</w:t>
            </w:r>
          </w:p>
        </w:tc>
        <w:tc>
          <w:tcPr>
            <w:tcW w:w="5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05348" w14:textId="77777777" w:rsidR="00EE3CDB" w:rsidRDefault="009E74BF">
            <w:r>
              <w:rPr>
                <w:color w:val="111111"/>
                <w:sz w:val="18"/>
                <w:szCs w:val="18"/>
              </w:rPr>
              <w:t xml:space="preserve">Los ~20 documentos de la base de conocimiento tributaria están almacenados en </w:t>
            </w:r>
            <w:proofErr w:type="gramStart"/>
            <w:r>
              <w:rPr>
                <w:color w:val="111111"/>
                <w:sz w:val="18"/>
                <w:szCs w:val="18"/>
              </w:rPr>
              <w:t>disco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 pero no están integrados en ningún módulo activo. Son inaccesibles desde la UI.</w:t>
            </w:r>
          </w:p>
        </w:tc>
      </w:tr>
      <w:tr w:rsidR="00EE3CDB" w14:paraId="7A3832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F7279" w14:textId="77777777" w:rsidR="00EE3CDB" w:rsidRDefault="009E74BF">
            <w:r>
              <w:rPr>
                <w:b/>
                <w:bCs/>
                <w:color w:val="2980B9"/>
                <w:sz w:val="18"/>
                <w:szCs w:val="18"/>
              </w:rPr>
              <w:t>TÉCNICO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76319" w14:textId="77777777" w:rsidR="00EE3CDB" w:rsidRDefault="009E74BF">
            <w:r>
              <w:rPr>
                <w:color w:val="374151"/>
                <w:sz w:val="18"/>
                <w:szCs w:val="18"/>
              </w:rPr>
              <w:t>Calculadora/service-worker.js</w:t>
            </w:r>
          </w:p>
        </w:tc>
        <w:tc>
          <w:tcPr>
            <w:tcW w:w="5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1996F" w14:textId="77777777" w:rsidR="00EE3CDB" w:rsidRDefault="009E74BF">
            <w:r>
              <w:rPr>
                <w:color w:val="111111"/>
                <w:sz w:val="18"/>
                <w:szCs w:val="18"/>
              </w:rPr>
              <w:t xml:space="preserve">Existe un </w:t>
            </w:r>
            <w:proofErr w:type="spellStart"/>
            <w:r>
              <w:rPr>
                <w:color w:val="111111"/>
                <w:sz w:val="18"/>
                <w:szCs w:val="18"/>
              </w:rPr>
              <w:t>Service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Worker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r>
              <w:rPr>
                <w:color w:val="111111"/>
                <w:sz w:val="18"/>
                <w:szCs w:val="18"/>
              </w:rPr>
              <w:t xml:space="preserve">registrado para la calculadora (PWA), pero no hay estrategia clara de cache </w:t>
            </w:r>
            <w:proofErr w:type="spellStart"/>
            <w:r>
              <w:rPr>
                <w:color w:val="111111"/>
                <w:sz w:val="18"/>
                <w:szCs w:val="18"/>
              </w:rPr>
              <w:t>invalidation</w:t>
            </w:r>
            <w:proofErr w:type="spellEnd"/>
            <w:r>
              <w:rPr>
                <w:color w:val="111111"/>
                <w:sz w:val="18"/>
                <w:szCs w:val="18"/>
              </w:rPr>
              <w:t>. Actualizaciones de precios pueden no reflejarse en usuarios que tienen la versión cacheada.</w:t>
            </w:r>
          </w:p>
        </w:tc>
      </w:tr>
      <w:tr w:rsidR="00EE3CDB" w14:paraId="77471C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111A" w14:textId="77777777" w:rsidR="00EE3CDB" w:rsidRDefault="009E74BF">
            <w:r>
              <w:rPr>
                <w:b/>
                <w:bCs/>
                <w:color w:val="2980B9"/>
                <w:sz w:val="18"/>
                <w:szCs w:val="18"/>
              </w:rPr>
              <w:t>TÉCNICO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4E8B0" w14:textId="77777777" w:rsidR="00EE3CDB" w:rsidRDefault="009E74BF">
            <w:r>
              <w:rPr>
                <w:color w:val="374151"/>
                <w:sz w:val="18"/>
                <w:szCs w:val="18"/>
              </w:rPr>
              <w:t>main_portal.py — Líneas 757-764</w:t>
            </w:r>
          </w:p>
        </w:tc>
        <w:tc>
          <w:tcPr>
            <w:tcW w:w="5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F8466" w14:textId="77777777" w:rsidR="00EE3CDB" w:rsidRDefault="009E74BF">
            <w:r>
              <w:rPr>
                <w:color w:val="111111"/>
                <w:sz w:val="18"/>
                <w:szCs w:val="18"/>
              </w:rPr>
              <w:t>El bloque de "Alertas del Sistema</w:t>
            </w:r>
            <w:r>
              <w:rPr>
                <w:color w:val="111111"/>
                <w:sz w:val="18"/>
                <w:szCs w:val="18"/>
              </w:rPr>
              <w:t>" al pie de la página siempre muestra "Todos los sistemas sincronizados" (</w:t>
            </w:r>
            <w:proofErr w:type="spellStart"/>
            <w:r>
              <w:rPr>
                <w:color w:val="111111"/>
                <w:sz w:val="18"/>
                <w:szCs w:val="18"/>
              </w:rPr>
              <w:t>hardcoded</w:t>
            </w:r>
            <w:proofErr w:type="spellEnd"/>
            <w:r>
              <w:rPr>
                <w:color w:val="111111"/>
                <w:sz w:val="18"/>
                <w:szCs w:val="18"/>
              </w:rPr>
              <w:t>). No refleja el estado real del sistema.</w:t>
            </w:r>
          </w:p>
        </w:tc>
      </w:tr>
      <w:tr w:rsidR="00EE3CDB" w14:paraId="4D3543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AD74A" w14:textId="77777777" w:rsidR="00EE3CDB" w:rsidRDefault="009E74BF">
            <w:r>
              <w:rPr>
                <w:b/>
                <w:bCs/>
                <w:color w:val="2980B9"/>
                <w:sz w:val="18"/>
                <w:szCs w:val="18"/>
              </w:rPr>
              <w:t>TÉCNICO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23395" w14:textId="77777777" w:rsidR="00EE3CDB" w:rsidRDefault="009E74BF">
            <w:r>
              <w:rPr>
                <w:color w:val="374151"/>
                <w:sz w:val="18"/>
                <w:szCs w:val="18"/>
              </w:rPr>
              <w:t>mi-</w:t>
            </w:r>
            <w:proofErr w:type="spellStart"/>
            <w:r>
              <w:rPr>
                <w:color w:val="374151"/>
                <w:sz w:val="18"/>
                <w:szCs w:val="18"/>
              </w:rPr>
              <w:t>backoffice</w:t>
            </w:r>
            <w:proofErr w:type="spellEnd"/>
            <w:r>
              <w:rPr>
                <w:color w:val="374151"/>
                <w:sz w:val="18"/>
                <w:szCs w:val="18"/>
              </w:rPr>
              <w:t>/</w:t>
            </w:r>
            <w:proofErr w:type="spellStart"/>
            <w:r>
              <w:rPr>
                <w:color w:val="374151"/>
                <w:sz w:val="18"/>
                <w:szCs w:val="18"/>
              </w:rPr>
              <w:t>src</w:t>
            </w:r>
            <w:proofErr w:type="spellEnd"/>
            <w:r>
              <w:rPr>
                <w:color w:val="374151"/>
                <w:sz w:val="18"/>
                <w:szCs w:val="18"/>
              </w:rPr>
              <w:t>/db.js</w:t>
            </w:r>
          </w:p>
        </w:tc>
        <w:tc>
          <w:tcPr>
            <w:tcW w:w="5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C527" w14:textId="77777777" w:rsidR="00EE3CDB" w:rsidRDefault="009E74BF">
            <w:proofErr w:type="spellStart"/>
            <w:r>
              <w:rPr>
                <w:color w:val="111111"/>
                <w:sz w:val="18"/>
                <w:szCs w:val="18"/>
              </w:rPr>
              <w:t>IndexedDB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es </w:t>
            </w:r>
            <w:proofErr w:type="spellStart"/>
            <w:r>
              <w:rPr>
                <w:color w:val="111111"/>
                <w:sz w:val="18"/>
                <w:szCs w:val="18"/>
              </w:rPr>
              <w:t>storage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local del navegador. Los datos financieros ingresados en el </w:t>
            </w:r>
            <w:proofErr w:type="spellStart"/>
            <w:r>
              <w:rPr>
                <w:color w:val="111111"/>
                <w:sz w:val="18"/>
                <w:szCs w:val="18"/>
              </w:rPr>
              <w:t>backoffice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11111"/>
                <w:sz w:val="18"/>
                <w:szCs w:val="18"/>
              </w:rPr>
              <w:t>React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NO se sincronizan automáticamente con el servidor </w:t>
            </w:r>
            <w:proofErr w:type="spellStart"/>
            <w:r>
              <w:rPr>
                <w:color w:val="111111"/>
                <w:sz w:val="18"/>
                <w:szCs w:val="18"/>
              </w:rPr>
              <w:t>Railway</w:t>
            </w:r>
            <w:proofErr w:type="spellEnd"/>
            <w:r>
              <w:rPr>
                <w:color w:val="111111"/>
                <w:sz w:val="18"/>
                <w:szCs w:val="18"/>
              </w:rPr>
              <w:t>. Hay riesgo de pérdida de datos si el usuario limpia el almacenamiento del navegador.</w:t>
            </w:r>
          </w:p>
        </w:tc>
      </w:tr>
    </w:tbl>
    <w:p w14:paraId="0F7813FB" w14:textId="77777777" w:rsidR="00EE3CDB" w:rsidRDefault="00EE3CDB">
      <w:pPr>
        <w:spacing w:after="80"/>
      </w:pPr>
    </w:p>
    <w:p w14:paraId="0CA3303F" w14:textId="77777777" w:rsidR="00EE3CDB" w:rsidRDefault="009E74BF">
      <w:r>
        <w:br w:type="page"/>
      </w:r>
    </w:p>
    <w:p w14:paraId="6B7E8CDE" w14:textId="77777777" w:rsidR="00EE3CDB" w:rsidRDefault="009E74BF">
      <w:pPr>
        <w:pStyle w:val="Ttulo1"/>
      </w:pPr>
      <w:bookmarkStart w:id="37" w:name="_Toc230193247"/>
      <w:r>
        <w:lastRenderedPageBreak/>
        <w:t>9. Conclus</w:t>
      </w:r>
      <w:r>
        <w:t>ión y Estado del Proyecto</w:t>
      </w:r>
      <w:bookmarkEnd w:id="37"/>
    </w:p>
    <w:p w14:paraId="70EF1263" w14:textId="77777777" w:rsidR="00EE3CDB" w:rsidRDefault="00EE3CDB">
      <w:pPr>
        <w:pBdr>
          <w:bottom w:val="single" w:sz="4" w:space="1" w:color="C9A624"/>
        </w:pBdr>
        <w:spacing w:before="200" w:after="200"/>
      </w:pPr>
    </w:p>
    <w:p w14:paraId="1EA155FB" w14:textId="77777777" w:rsidR="00EE3CDB" w:rsidRDefault="009E74BF">
      <w:pPr>
        <w:pStyle w:val="Ttulo2"/>
      </w:pPr>
      <w:bookmarkStart w:id="38" w:name="_Toc230193248"/>
      <w:r>
        <w:t>9.1. Estado General</w:t>
      </w:r>
      <w:bookmarkEnd w:id="38"/>
    </w:p>
    <w:p w14:paraId="2E6C34F5" w14:textId="77777777" w:rsidR="00EE3CDB" w:rsidRDefault="009E74BF">
      <w:pPr>
        <w:shd w:val="clear" w:color="auto" w:fill="FDF8EC"/>
        <w:spacing w:after="120"/>
      </w:pPr>
      <w:r>
        <w:rPr>
          <w:b/>
          <w:bCs/>
          <w:color w:val="111111"/>
        </w:rPr>
        <w:t>ESTADO: PARCIALMENTE FUNCIONAL — EN PROCESO DE MADURACIÓN</w:t>
      </w:r>
    </w:p>
    <w:p w14:paraId="08386C61" w14:textId="77777777" w:rsidR="00EE3CDB" w:rsidRDefault="00EE3CDB">
      <w:pPr>
        <w:spacing w:after="80"/>
      </w:pPr>
    </w:p>
    <w:p w14:paraId="77A282C0" w14:textId="77777777" w:rsidR="00EE3CDB" w:rsidRDefault="009E74BF">
      <w:pPr>
        <w:spacing w:after="140"/>
      </w:pPr>
      <w:r>
        <w:rPr>
          <w:color w:val="111111"/>
        </w:rPr>
        <w:t xml:space="preserve">SGSP es un sistema con una visión arquitectónica sólida y una ambición funcional notable para el contexto de una </w:t>
      </w:r>
      <w:proofErr w:type="spellStart"/>
      <w:r>
        <w:rPr>
          <w:color w:val="111111"/>
        </w:rPr>
        <w:t>PyME</w:t>
      </w:r>
      <w:proofErr w:type="spellEnd"/>
      <w:r>
        <w:rPr>
          <w:color w:val="111111"/>
        </w:rPr>
        <w:t xml:space="preserve"> paraguaya. En sus 15 fases de desarrollo documentadas, el equipo logró construir un ecosistema que cubre la totalidad de las necesidades o</w:t>
      </w:r>
      <w:r>
        <w:rPr>
          <w:color w:val="111111"/>
        </w:rPr>
        <w:t>perativas de SOLPRO: facturación, precios, finanzas, tributación y análisis. Sin embargo, aún existen problemas críticos de integración que impiden que el sistema opere a su pleno potencial en producción.</w:t>
      </w:r>
    </w:p>
    <w:p w14:paraId="307F04D3" w14:textId="77777777" w:rsidR="00EE3CDB" w:rsidRDefault="00EE3CDB">
      <w:pPr>
        <w:spacing w:after="80"/>
      </w:pPr>
    </w:p>
    <w:p w14:paraId="13E8DCE9" w14:textId="77777777" w:rsidR="00EE3CDB" w:rsidRDefault="009E74BF">
      <w:pPr>
        <w:pStyle w:val="Ttulo2"/>
      </w:pPr>
      <w:bookmarkStart w:id="39" w:name="_Toc230193249"/>
      <w:r>
        <w:t>9.2. Los 3 Problemas Más Urgentes</w:t>
      </w:r>
      <w:bookmarkEnd w:id="39"/>
    </w:p>
    <w:p w14:paraId="676F8A58" w14:textId="77777777" w:rsidR="00EE3CDB" w:rsidRDefault="00EE3CDB">
      <w:pPr>
        <w:spacing w:after="80"/>
      </w:pPr>
    </w:p>
    <w:p w14:paraId="3D1B388C" w14:textId="77777777" w:rsidR="00EE3CDB" w:rsidRDefault="009E74BF">
      <w:pPr>
        <w:spacing w:after="100"/>
      </w:pPr>
      <w:r>
        <w:rPr>
          <w:b/>
          <w:bCs/>
          <w:color w:val="C9A624"/>
        </w:rPr>
        <w:t xml:space="preserve">Urgente #1: </w:t>
      </w:r>
      <w:proofErr w:type="spellStart"/>
      <w:r>
        <w:rPr>
          <w:color w:val="111111"/>
        </w:rPr>
        <w:t>App</w:t>
      </w:r>
      <w:r>
        <w:rPr>
          <w:color w:val="111111"/>
        </w:rPr>
        <w:t>.jsx</w:t>
      </w:r>
      <w:proofErr w:type="spellEnd"/>
      <w:r>
        <w:rPr>
          <w:color w:val="111111"/>
        </w:rPr>
        <w:t xml:space="preserve"> sin contenido real — El </w:t>
      </w:r>
      <w:proofErr w:type="spellStart"/>
      <w:r>
        <w:rPr>
          <w:color w:val="111111"/>
        </w:rPr>
        <w:t>backoffice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React</w:t>
      </w:r>
      <w:proofErr w:type="spellEnd"/>
      <w:r>
        <w:rPr>
          <w:color w:val="111111"/>
        </w:rPr>
        <w:t xml:space="preserve"> muestra el </w:t>
      </w:r>
      <w:proofErr w:type="spellStart"/>
      <w:r>
        <w:rPr>
          <w:color w:val="111111"/>
        </w:rPr>
        <w:t>boilerplate</w:t>
      </w:r>
      <w:proofErr w:type="spellEnd"/>
      <w:r>
        <w:rPr>
          <w:color w:val="111111"/>
        </w:rPr>
        <w:t xml:space="preserve"> de Vite en lugar del </w:t>
      </w:r>
      <w:proofErr w:type="spellStart"/>
      <w:r>
        <w:rPr>
          <w:color w:val="111111"/>
        </w:rPr>
        <w:t>dashboard</w:t>
      </w:r>
      <w:proofErr w:type="spellEnd"/>
      <w:r>
        <w:rPr>
          <w:color w:val="111111"/>
        </w:rPr>
        <w:t xml:space="preserve"> financiero real. Para activarlo, </w:t>
      </w:r>
      <w:proofErr w:type="spellStart"/>
      <w:r>
        <w:rPr>
          <w:color w:val="111111"/>
        </w:rPr>
        <w:t>main.jsx</w:t>
      </w:r>
      <w:proofErr w:type="spellEnd"/>
      <w:r>
        <w:rPr>
          <w:color w:val="111111"/>
        </w:rPr>
        <w:t xml:space="preserve"> debe importar </w:t>
      </w:r>
      <w:proofErr w:type="spellStart"/>
      <w:r>
        <w:rPr>
          <w:color w:val="111111"/>
        </w:rPr>
        <w:t>backoffice.jsx</w:t>
      </w:r>
      <w:proofErr w:type="spellEnd"/>
      <w:r>
        <w:rPr>
          <w:color w:val="111111"/>
        </w:rPr>
        <w:t xml:space="preserve"> (no </w:t>
      </w:r>
      <w:proofErr w:type="spellStart"/>
      <w:r>
        <w:rPr>
          <w:color w:val="111111"/>
        </w:rPr>
        <w:t>App.jsx</w:t>
      </w:r>
      <w:proofErr w:type="spellEnd"/>
      <w:r>
        <w:rPr>
          <w:color w:val="111111"/>
        </w:rPr>
        <w:t>) como componente raíz, y se debe compilar el proyecto (</w:t>
      </w:r>
      <w:proofErr w:type="spellStart"/>
      <w:r>
        <w:rPr>
          <w:color w:val="111111"/>
        </w:rPr>
        <w:t>npm</w:t>
      </w:r>
      <w:proofErr w:type="spellEnd"/>
      <w:r>
        <w:rPr>
          <w:color w:val="111111"/>
        </w:rPr>
        <w:t xml:space="preserve"> run </w:t>
      </w:r>
      <w:proofErr w:type="spellStart"/>
      <w:r>
        <w:rPr>
          <w:color w:val="111111"/>
        </w:rPr>
        <w:t>build</w:t>
      </w:r>
      <w:proofErr w:type="spellEnd"/>
      <w:r>
        <w:rPr>
          <w:color w:val="111111"/>
        </w:rPr>
        <w:t>) par</w:t>
      </w:r>
      <w:r>
        <w:rPr>
          <w:color w:val="111111"/>
        </w:rPr>
        <w:t xml:space="preserve">a actualizar el </w:t>
      </w:r>
      <w:proofErr w:type="spellStart"/>
      <w:r>
        <w:rPr>
          <w:color w:val="111111"/>
        </w:rPr>
        <w:t>dist</w:t>
      </w:r>
      <w:proofErr w:type="spellEnd"/>
      <w:r>
        <w:rPr>
          <w:color w:val="111111"/>
        </w:rPr>
        <w:t>/ que sirve el portal.</w:t>
      </w:r>
    </w:p>
    <w:p w14:paraId="58551FE2" w14:textId="77777777" w:rsidR="00EE3CDB" w:rsidRDefault="00EE3CDB">
      <w:pPr>
        <w:spacing w:after="80"/>
      </w:pPr>
    </w:p>
    <w:p w14:paraId="54B516D0" w14:textId="77777777" w:rsidR="00EE3CDB" w:rsidRDefault="009E74BF">
      <w:pPr>
        <w:spacing w:after="100"/>
      </w:pPr>
      <w:r>
        <w:rPr>
          <w:b/>
          <w:bCs/>
          <w:color w:val="C9A624"/>
        </w:rPr>
        <w:t xml:space="preserve">Urgente #2: </w:t>
      </w:r>
      <w:r>
        <w:rPr>
          <w:color w:val="111111"/>
        </w:rPr>
        <w:t xml:space="preserve">IA </w:t>
      </w:r>
      <w:proofErr w:type="spellStart"/>
      <w:r>
        <w:rPr>
          <w:color w:val="111111"/>
        </w:rPr>
        <w:t>hardcodeada</w:t>
      </w:r>
      <w:proofErr w:type="spellEnd"/>
      <w:r>
        <w:rPr>
          <w:color w:val="111111"/>
        </w:rPr>
        <w:t xml:space="preserve"> a IP local — </w:t>
      </w:r>
      <w:proofErr w:type="spellStart"/>
      <w:r>
        <w:rPr>
          <w:color w:val="111111"/>
        </w:rPr>
        <w:t>ask_</w:t>
      </w:r>
      <w:proofErr w:type="gramStart"/>
      <w:r>
        <w:rPr>
          <w:color w:val="111111"/>
        </w:rPr>
        <w:t>gemma</w:t>
      </w:r>
      <w:proofErr w:type="spellEnd"/>
      <w:r>
        <w:rPr>
          <w:color w:val="111111"/>
        </w:rPr>
        <w:t>(</w:t>
      </w:r>
      <w:proofErr w:type="gramEnd"/>
      <w:r>
        <w:rPr>
          <w:color w:val="111111"/>
        </w:rPr>
        <w:t xml:space="preserve">) falla en producción </w:t>
      </w:r>
      <w:proofErr w:type="spellStart"/>
      <w:r>
        <w:rPr>
          <w:color w:val="111111"/>
        </w:rPr>
        <w:t>Railway</w:t>
      </w:r>
      <w:proofErr w:type="spellEnd"/>
      <w:r>
        <w:rPr>
          <w:color w:val="111111"/>
        </w:rPr>
        <w:t xml:space="preserve"> porque 192.168.100.198 no es accesible desde Internet. Solución: migrar a la API de Gemini/Claude (variable de entorno GOOGLE_API_KE</w:t>
      </w:r>
      <w:r>
        <w:rPr>
          <w:color w:val="111111"/>
        </w:rPr>
        <w:t xml:space="preserve">Y / ANTHROPIC_API_KEY) con </w:t>
      </w:r>
      <w:proofErr w:type="spellStart"/>
      <w:r>
        <w:rPr>
          <w:color w:val="111111"/>
        </w:rPr>
        <w:t>fallback</w:t>
      </w:r>
      <w:proofErr w:type="spellEnd"/>
      <w:r>
        <w:rPr>
          <w:color w:val="111111"/>
        </w:rPr>
        <w:t xml:space="preserve"> a un mensaje informativo cuando no hay IA disponible.</w:t>
      </w:r>
    </w:p>
    <w:p w14:paraId="4239111D" w14:textId="77777777" w:rsidR="00EE3CDB" w:rsidRDefault="00EE3CDB">
      <w:pPr>
        <w:spacing w:after="80"/>
      </w:pPr>
    </w:p>
    <w:p w14:paraId="2252606D" w14:textId="77777777" w:rsidR="00EE3CDB" w:rsidRDefault="009E74BF">
      <w:pPr>
        <w:spacing w:after="100"/>
      </w:pPr>
      <w:r>
        <w:rPr>
          <w:b/>
          <w:bCs/>
          <w:color w:val="C9A624"/>
        </w:rPr>
        <w:t xml:space="preserve">Urgente #3: </w:t>
      </w:r>
      <w:proofErr w:type="spellStart"/>
      <w:proofErr w:type="gramStart"/>
      <w:r>
        <w:rPr>
          <w:color w:val="111111"/>
        </w:rPr>
        <w:t>http.server</w:t>
      </w:r>
      <w:proofErr w:type="spellEnd"/>
      <w:proofErr w:type="gramEnd"/>
      <w:r>
        <w:rPr>
          <w:color w:val="111111"/>
        </w:rPr>
        <w:t xml:space="preserve"> como </w:t>
      </w:r>
      <w:proofErr w:type="spellStart"/>
      <w:r>
        <w:rPr>
          <w:color w:val="111111"/>
        </w:rPr>
        <w:t>backend</w:t>
      </w:r>
      <w:proofErr w:type="spellEnd"/>
      <w:r>
        <w:rPr>
          <w:color w:val="111111"/>
        </w:rPr>
        <w:t xml:space="preserve"> del </w:t>
      </w:r>
      <w:proofErr w:type="spellStart"/>
      <w:r>
        <w:rPr>
          <w:color w:val="111111"/>
        </w:rPr>
        <w:t>backoffice</w:t>
      </w:r>
      <w:proofErr w:type="spellEnd"/>
      <w:r>
        <w:rPr>
          <w:color w:val="111111"/>
        </w:rPr>
        <w:t xml:space="preserve"> — Servir el </w:t>
      </w:r>
      <w:proofErr w:type="spellStart"/>
      <w:r>
        <w:rPr>
          <w:color w:val="111111"/>
        </w:rPr>
        <w:t>build</w:t>
      </w:r>
      <w:proofErr w:type="spellEnd"/>
      <w:r>
        <w:rPr>
          <w:color w:val="111111"/>
        </w:rPr>
        <w:t xml:space="preserve"> de </w:t>
      </w:r>
      <w:proofErr w:type="spellStart"/>
      <w:r>
        <w:rPr>
          <w:color w:val="111111"/>
        </w:rPr>
        <w:t>React</w:t>
      </w:r>
      <w:proofErr w:type="spellEnd"/>
      <w:r>
        <w:rPr>
          <w:color w:val="111111"/>
        </w:rPr>
        <w:t xml:space="preserve"> con </w:t>
      </w:r>
      <w:proofErr w:type="spellStart"/>
      <w:r>
        <w:rPr>
          <w:color w:val="111111"/>
        </w:rPr>
        <w:t>python</w:t>
      </w:r>
      <w:proofErr w:type="spellEnd"/>
      <w:r>
        <w:rPr>
          <w:color w:val="111111"/>
        </w:rPr>
        <w:t xml:space="preserve"> -m </w:t>
      </w:r>
      <w:proofErr w:type="spellStart"/>
      <w:r>
        <w:rPr>
          <w:color w:val="111111"/>
        </w:rPr>
        <w:t>http.server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via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subprocess</w:t>
      </w:r>
      <w:proofErr w:type="spellEnd"/>
      <w:r>
        <w:rPr>
          <w:color w:val="111111"/>
        </w:rPr>
        <w:t xml:space="preserve"> no es confiable en producción. El proceso pue</w:t>
      </w:r>
      <w:r>
        <w:rPr>
          <w:color w:val="111111"/>
        </w:rPr>
        <w:t xml:space="preserve">de estar caído sin que el portal lo detecte. Solución: servir el </w:t>
      </w:r>
      <w:proofErr w:type="spellStart"/>
      <w:r>
        <w:rPr>
          <w:color w:val="111111"/>
        </w:rPr>
        <w:t>dist</w:t>
      </w:r>
      <w:proofErr w:type="spellEnd"/>
      <w:r>
        <w:rPr>
          <w:color w:val="111111"/>
        </w:rPr>
        <w:t xml:space="preserve">/ directamente desde </w:t>
      </w:r>
      <w:proofErr w:type="spellStart"/>
      <w:r>
        <w:rPr>
          <w:color w:val="111111"/>
        </w:rPr>
        <w:t>Flask</w:t>
      </w:r>
      <w:proofErr w:type="spellEnd"/>
      <w:r>
        <w:rPr>
          <w:color w:val="111111"/>
        </w:rPr>
        <w:t xml:space="preserve"> o como archivos estáticos de </w:t>
      </w:r>
      <w:proofErr w:type="spellStart"/>
      <w:r>
        <w:rPr>
          <w:color w:val="111111"/>
        </w:rPr>
        <w:t>Streamlit</w:t>
      </w:r>
      <w:proofErr w:type="spellEnd"/>
      <w:r>
        <w:rPr>
          <w:color w:val="111111"/>
        </w:rPr>
        <w:t xml:space="preserve">, o </w:t>
      </w:r>
      <w:proofErr w:type="spellStart"/>
      <w:r>
        <w:rPr>
          <w:color w:val="111111"/>
        </w:rPr>
        <w:t>deployar</w:t>
      </w:r>
      <w:proofErr w:type="spellEnd"/>
      <w:r>
        <w:rPr>
          <w:color w:val="111111"/>
        </w:rPr>
        <w:t xml:space="preserve"> el </w:t>
      </w:r>
      <w:proofErr w:type="spellStart"/>
      <w:r>
        <w:rPr>
          <w:color w:val="111111"/>
        </w:rPr>
        <w:t>backoffice</w:t>
      </w:r>
      <w:proofErr w:type="spellEnd"/>
      <w:r>
        <w:rPr>
          <w:color w:val="111111"/>
        </w:rPr>
        <w:t xml:space="preserve"> como un servicio separado en </w:t>
      </w:r>
      <w:proofErr w:type="spellStart"/>
      <w:r>
        <w:rPr>
          <w:color w:val="111111"/>
        </w:rPr>
        <w:t>Railway</w:t>
      </w:r>
      <w:proofErr w:type="spellEnd"/>
      <w:r>
        <w:rPr>
          <w:color w:val="111111"/>
        </w:rPr>
        <w:t>.</w:t>
      </w:r>
    </w:p>
    <w:p w14:paraId="4D49F5BC" w14:textId="77777777" w:rsidR="00EE3CDB" w:rsidRDefault="00EE3CDB">
      <w:pPr>
        <w:spacing w:after="80"/>
      </w:pPr>
    </w:p>
    <w:p w14:paraId="296519B8" w14:textId="77777777" w:rsidR="00EE3CDB" w:rsidRDefault="009E74BF">
      <w:pPr>
        <w:pStyle w:val="Ttulo2"/>
      </w:pPr>
      <w:bookmarkStart w:id="40" w:name="_Toc230193250"/>
      <w:r>
        <w:t>9.3. Fortalezas del Sistema</w:t>
      </w:r>
      <w:bookmarkEnd w:id="40"/>
    </w:p>
    <w:p w14:paraId="26987B51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>Arquitectura modular bien de</w:t>
      </w:r>
      <w:r>
        <w:rPr>
          <w:color w:val="111111"/>
        </w:rPr>
        <w:t>finida: cada componente puede evolucionar independientemente.</w:t>
      </w:r>
    </w:p>
    <w:p w14:paraId="42BF933D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Seguridad robusta: 2FA con TOTP, </w:t>
      </w:r>
      <w:proofErr w:type="spellStart"/>
      <w:r>
        <w:rPr>
          <w:color w:val="111111"/>
        </w:rPr>
        <w:t>hashing</w:t>
      </w:r>
      <w:proofErr w:type="spellEnd"/>
      <w:r>
        <w:rPr>
          <w:color w:val="111111"/>
        </w:rPr>
        <w:t xml:space="preserve"> SHA-256 con </w:t>
      </w:r>
      <w:proofErr w:type="spellStart"/>
      <w:r>
        <w:rPr>
          <w:color w:val="111111"/>
        </w:rPr>
        <w:t>pepper</w:t>
      </w:r>
      <w:proofErr w:type="spellEnd"/>
      <w:r>
        <w:rPr>
          <w:color w:val="111111"/>
        </w:rPr>
        <w:t>, sin contraseñas en texto plano.</w:t>
      </w:r>
    </w:p>
    <w:p w14:paraId="4A806992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Persistencia confiable en </w:t>
      </w:r>
      <w:proofErr w:type="spellStart"/>
      <w:r>
        <w:rPr>
          <w:color w:val="111111"/>
        </w:rPr>
        <w:t>Railway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Volume</w:t>
      </w:r>
      <w:proofErr w:type="spellEnd"/>
      <w:r>
        <w:rPr>
          <w:color w:val="111111"/>
        </w:rPr>
        <w:t>: los datos de producción (facturas, usuarios, finanzas) sobr</w:t>
      </w:r>
      <w:r>
        <w:rPr>
          <w:color w:val="111111"/>
        </w:rPr>
        <w:t xml:space="preserve">eviven reinicios y </w:t>
      </w:r>
      <w:proofErr w:type="spellStart"/>
      <w:r>
        <w:rPr>
          <w:color w:val="111111"/>
        </w:rPr>
        <w:t>redeployments</w:t>
      </w:r>
      <w:proofErr w:type="spellEnd"/>
      <w:r>
        <w:rPr>
          <w:color w:val="111111"/>
        </w:rPr>
        <w:t>.</w:t>
      </w:r>
    </w:p>
    <w:p w14:paraId="3B5EDAC9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Base de datos </w:t>
      </w:r>
      <w:proofErr w:type="spellStart"/>
      <w:r>
        <w:rPr>
          <w:color w:val="111111"/>
        </w:rPr>
        <w:t>React</w:t>
      </w:r>
      <w:proofErr w:type="spellEnd"/>
      <w:r>
        <w:rPr>
          <w:color w:val="111111"/>
        </w:rPr>
        <w:t xml:space="preserve"> (db.js) con </w:t>
      </w:r>
      <w:proofErr w:type="spellStart"/>
      <w:r>
        <w:rPr>
          <w:color w:val="111111"/>
        </w:rPr>
        <w:t>IndexedDB</w:t>
      </w:r>
      <w:proofErr w:type="spellEnd"/>
      <w:r>
        <w:rPr>
          <w:color w:val="111111"/>
        </w:rPr>
        <w:t xml:space="preserve"> bien estructurada: 14 </w:t>
      </w:r>
      <w:proofErr w:type="spellStart"/>
      <w:r>
        <w:rPr>
          <w:color w:val="111111"/>
        </w:rPr>
        <w:t>stores</w:t>
      </w:r>
      <w:proofErr w:type="spellEnd"/>
      <w:r>
        <w:rPr>
          <w:color w:val="111111"/>
        </w:rPr>
        <w:t xml:space="preserve"> con métodos tipados, </w:t>
      </w:r>
      <w:proofErr w:type="spellStart"/>
      <w:r>
        <w:rPr>
          <w:color w:val="111111"/>
        </w:rPr>
        <w:t>backup</w:t>
      </w:r>
      <w:proofErr w:type="spellEnd"/>
      <w:r>
        <w:rPr>
          <w:color w:val="111111"/>
        </w:rPr>
        <w:t>/</w:t>
      </w:r>
      <w:proofErr w:type="spellStart"/>
      <w:r>
        <w:rPr>
          <w:color w:val="111111"/>
        </w:rPr>
        <w:t>restore</w:t>
      </w:r>
      <w:proofErr w:type="spellEnd"/>
      <w:r>
        <w:rPr>
          <w:color w:val="111111"/>
        </w:rPr>
        <w:t xml:space="preserve">, y migración desde </w:t>
      </w:r>
      <w:proofErr w:type="spellStart"/>
      <w:r>
        <w:rPr>
          <w:color w:val="111111"/>
        </w:rPr>
        <w:t>localStorage</w:t>
      </w:r>
      <w:proofErr w:type="spellEnd"/>
      <w:r>
        <w:rPr>
          <w:color w:val="111111"/>
        </w:rPr>
        <w:t>.</w:t>
      </w:r>
    </w:p>
    <w:p w14:paraId="40FC1534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Calculadora de precios madura (v35.2): con 35+ versiones de iteración, </w:t>
      </w:r>
      <w:proofErr w:type="spellStart"/>
      <w:r>
        <w:rPr>
          <w:color w:val="111111"/>
        </w:rPr>
        <w:t>glassmorphi</w:t>
      </w:r>
      <w:r>
        <w:rPr>
          <w:color w:val="111111"/>
        </w:rPr>
        <w:t>sm</w:t>
      </w:r>
      <w:proofErr w:type="spellEnd"/>
      <w:r>
        <w:rPr>
          <w:color w:val="111111"/>
        </w:rPr>
        <w:t xml:space="preserve">, PWA, y mecanismo de </w:t>
      </w:r>
      <w:proofErr w:type="spellStart"/>
      <w:r>
        <w:rPr>
          <w:color w:val="111111"/>
        </w:rPr>
        <w:t>sync</w:t>
      </w:r>
      <w:proofErr w:type="spellEnd"/>
      <w:r>
        <w:rPr>
          <w:color w:val="111111"/>
        </w:rPr>
        <w:t>.</w:t>
      </w:r>
    </w:p>
    <w:p w14:paraId="21C650F9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lastRenderedPageBreak/>
        <w:t>Base de conocimiento tributaria completa: los documentos del directorio CONOCIMIENTO cubren todo el marco fiscal paraguayo.</w:t>
      </w:r>
    </w:p>
    <w:p w14:paraId="501D1535" w14:textId="77777777" w:rsidR="00EE3CDB" w:rsidRDefault="009E74BF">
      <w:pPr>
        <w:pStyle w:val="Prrafodelista"/>
        <w:numPr>
          <w:ilvl w:val="0"/>
          <w:numId w:val="2"/>
        </w:numPr>
        <w:spacing w:after="100"/>
      </w:pPr>
      <w:r>
        <w:rPr>
          <w:color w:val="111111"/>
        </w:rPr>
        <w:t xml:space="preserve">Metodología de trabajo documentada: la bitácora de 15 fases es un activo valioso para </w:t>
      </w:r>
      <w:proofErr w:type="spellStart"/>
      <w:r>
        <w:rPr>
          <w:color w:val="111111"/>
        </w:rPr>
        <w:t>onboarding</w:t>
      </w:r>
      <w:proofErr w:type="spellEnd"/>
      <w:r>
        <w:rPr>
          <w:color w:val="111111"/>
        </w:rPr>
        <w:t xml:space="preserve"> y man</w:t>
      </w:r>
      <w:r>
        <w:rPr>
          <w:color w:val="111111"/>
        </w:rPr>
        <w:t>tenimiento.</w:t>
      </w:r>
    </w:p>
    <w:p w14:paraId="06C3674D" w14:textId="77777777" w:rsidR="00EE3CDB" w:rsidRDefault="00EE3CDB">
      <w:pPr>
        <w:spacing w:after="80"/>
      </w:pPr>
    </w:p>
    <w:p w14:paraId="115EAEAC" w14:textId="77777777" w:rsidR="00EE3CDB" w:rsidRDefault="009E74BF">
      <w:pPr>
        <w:pStyle w:val="Ttulo2"/>
      </w:pPr>
      <w:bookmarkStart w:id="41" w:name="_Toc230193251"/>
      <w:r>
        <w:t>9.4. Estimación para Sistema 100% Productivo</w:t>
      </w:r>
      <w:bookmarkEnd w:id="41"/>
    </w:p>
    <w:p w14:paraId="785FAAB6" w14:textId="77777777" w:rsidR="00EE3CDB" w:rsidRDefault="00EE3CD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EE3CDB" w14:paraId="1A67ED3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250B18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Tarea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275EAC" w14:textId="77777777" w:rsidR="00EE3CDB" w:rsidRDefault="009E74BF">
            <w:r>
              <w:rPr>
                <w:color w:val="111111"/>
                <w:sz w:val="20"/>
                <w:szCs w:val="20"/>
              </w:rPr>
              <w:t>Estimación</w:t>
            </w:r>
          </w:p>
        </w:tc>
      </w:tr>
      <w:tr w:rsidR="00EE3CDB" w14:paraId="53D1603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040CDB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 xml:space="preserve">Conectar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App.jsx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al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backoffice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real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6DF809" w14:textId="77777777" w:rsidR="00EE3CDB" w:rsidRDefault="009E74BF">
            <w:r>
              <w:rPr>
                <w:color w:val="111111"/>
                <w:sz w:val="20"/>
                <w:szCs w:val="20"/>
              </w:rPr>
              <w:t>2-3 horas</w:t>
            </w:r>
          </w:p>
        </w:tc>
      </w:tr>
      <w:tr w:rsidR="00EE3CDB" w14:paraId="5615EC5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65DE60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Resolver IA para producción (API externa)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10D707" w14:textId="77777777" w:rsidR="00EE3CDB" w:rsidRDefault="009E74BF">
            <w:r>
              <w:rPr>
                <w:color w:val="111111"/>
                <w:sz w:val="20"/>
                <w:szCs w:val="20"/>
              </w:rPr>
              <w:t>3-4 horas</w:t>
            </w:r>
          </w:p>
        </w:tc>
      </w:tr>
      <w:tr w:rsidR="00EE3CDB" w14:paraId="52B1C98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18229E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 xml:space="preserve">Reemplazar </w:t>
            </w:r>
            <w:proofErr w:type="spellStart"/>
            <w:proofErr w:type="gramStart"/>
            <w:r>
              <w:rPr>
                <w:b/>
                <w:bCs/>
                <w:color w:val="374151"/>
                <w:sz w:val="20"/>
                <w:szCs w:val="20"/>
              </w:rPr>
              <w:t>http.server</w:t>
            </w:r>
            <w:proofErr w:type="spellEnd"/>
            <w:proofErr w:type="gramEnd"/>
            <w:r>
              <w:rPr>
                <w:b/>
                <w:bCs/>
                <w:color w:val="374151"/>
                <w:sz w:val="20"/>
                <w:szCs w:val="20"/>
              </w:rPr>
              <w:t xml:space="preserve"> por solución robusta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F4C18C" w14:textId="77777777" w:rsidR="00EE3CDB" w:rsidRDefault="009E74BF">
            <w:r>
              <w:rPr>
                <w:color w:val="111111"/>
                <w:sz w:val="20"/>
                <w:szCs w:val="20"/>
              </w:rPr>
              <w:t>4-6 horas</w:t>
            </w:r>
          </w:p>
        </w:tc>
      </w:tr>
      <w:tr w:rsidR="00EE3CDB" w14:paraId="2B3BDF6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8D7706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 xml:space="preserve">Migrar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IndexedDB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a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sync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con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Railway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(API bridge)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1BC406" w14:textId="77777777" w:rsidR="00EE3CDB" w:rsidRDefault="009E74BF">
            <w:r>
              <w:rPr>
                <w:color w:val="111111"/>
                <w:sz w:val="20"/>
                <w:szCs w:val="20"/>
              </w:rPr>
              <w:t>8-12 horas</w:t>
            </w:r>
          </w:p>
        </w:tc>
      </w:tr>
      <w:tr w:rsidR="00EE3CDB" w14:paraId="5621BFF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F6B90E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 xml:space="preserve">Arreglar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verify_</w:t>
            </w:r>
            <w:proofErr w:type="gramStart"/>
            <w:r>
              <w:rPr>
                <w:b/>
                <w:bCs/>
                <w:color w:val="374151"/>
                <w:sz w:val="20"/>
                <w:szCs w:val="20"/>
              </w:rPr>
              <w:t>password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374151"/>
                <w:sz w:val="20"/>
                <w:szCs w:val="20"/>
              </w:rPr>
              <w:t>) (un solo método)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2615DE" w14:textId="77777777" w:rsidR="00EE3CDB" w:rsidRDefault="009E74BF">
            <w:r>
              <w:rPr>
                <w:color w:val="111111"/>
                <w:sz w:val="20"/>
                <w:szCs w:val="20"/>
              </w:rPr>
              <w:t>1-2 horas</w:t>
            </w:r>
          </w:p>
        </w:tc>
      </w:tr>
      <w:tr w:rsidR="00EE3CDB" w14:paraId="2640824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CD2F4E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Integrar base de conocimiento en la UI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9CAA5D" w14:textId="77777777" w:rsidR="00EE3CDB" w:rsidRDefault="009E74BF">
            <w:r>
              <w:rPr>
                <w:color w:val="111111"/>
                <w:sz w:val="20"/>
                <w:szCs w:val="20"/>
              </w:rPr>
              <w:t>6-8 horas</w:t>
            </w:r>
          </w:p>
        </w:tc>
      </w:tr>
      <w:tr w:rsidR="00EE3CDB" w14:paraId="7B21CC6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D1FAF7" w14:textId="77777777" w:rsidR="00EE3CDB" w:rsidRDefault="009E74BF"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Hardening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SYSTEM_PEPPER (solo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env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4151"/>
                <w:sz w:val="20"/>
                <w:szCs w:val="20"/>
              </w:rPr>
              <w:t>vars</w:t>
            </w:r>
            <w:proofErr w:type="spellEnd"/>
            <w:r>
              <w:rPr>
                <w:b/>
                <w:bCs/>
                <w:color w:val="374151"/>
                <w:sz w:val="20"/>
                <w:szCs w:val="20"/>
              </w:rPr>
              <w:t>)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95992A" w14:textId="77777777" w:rsidR="00EE3CDB" w:rsidRDefault="009E74BF">
            <w:r>
              <w:rPr>
                <w:color w:val="111111"/>
                <w:sz w:val="20"/>
                <w:szCs w:val="20"/>
              </w:rPr>
              <w:t>1 hora</w:t>
            </w:r>
          </w:p>
        </w:tc>
      </w:tr>
      <w:tr w:rsidR="00EE3CDB" w14:paraId="38DA215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AA8346" w14:textId="77777777" w:rsidR="00EE3CDB" w:rsidRDefault="009E74BF">
            <w:r>
              <w:rPr>
                <w:b/>
                <w:bCs/>
                <w:color w:val="374151"/>
                <w:sz w:val="20"/>
                <w:szCs w:val="20"/>
              </w:rPr>
              <w:t>Pruebas integrales y estabilización final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7AECC5" w14:textId="77777777" w:rsidR="00EE3CDB" w:rsidRDefault="009E74BF">
            <w:r>
              <w:rPr>
                <w:color w:val="111111"/>
                <w:sz w:val="20"/>
                <w:szCs w:val="20"/>
              </w:rPr>
              <w:t>4-6 horas</w:t>
            </w:r>
          </w:p>
        </w:tc>
      </w:tr>
      <w:tr w:rsidR="00EE3CDB" w14:paraId="531DC4A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3D4C3D" w14:textId="77777777" w:rsidR="00EE3CDB" w:rsidRDefault="009E74BF">
            <w:proofErr w:type="gramStart"/>
            <w:r>
              <w:rPr>
                <w:b/>
                <w:bCs/>
                <w:color w:val="374151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374151"/>
                <w:sz w:val="20"/>
                <w:szCs w:val="20"/>
              </w:rPr>
              <w:t xml:space="preserve"> ESTIMADO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A286E6" w14:textId="77777777" w:rsidR="00EE3CDB" w:rsidRDefault="009E74BF">
            <w:r>
              <w:rPr>
                <w:color w:val="111111"/>
                <w:sz w:val="20"/>
                <w:szCs w:val="20"/>
              </w:rPr>
              <w:t>29-42 horas de desarrollo</w:t>
            </w:r>
          </w:p>
        </w:tc>
      </w:tr>
    </w:tbl>
    <w:p w14:paraId="380DFCC2" w14:textId="77777777" w:rsidR="00EE3CDB" w:rsidRDefault="00EE3CDB">
      <w:pPr>
        <w:spacing w:after="80"/>
      </w:pPr>
    </w:p>
    <w:p w14:paraId="0BA6655D" w14:textId="77777777" w:rsidR="00EE3CDB" w:rsidRDefault="009E74BF">
      <w:pPr>
        <w:spacing w:after="140"/>
      </w:pPr>
      <w:r>
        <w:rPr>
          <w:color w:val="111111"/>
        </w:rPr>
        <w:t xml:space="preserve">Con esas correcciones, SGSP estaría en condiciones de operar como un ERP liviano de producción para una </w:t>
      </w:r>
      <w:proofErr w:type="spellStart"/>
      <w:r>
        <w:rPr>
          <w:color w:val="111111"/>
        </w:rPr>
        <w:t>PyME</w:t>
      </w:r>
      <w:proofErr w:type="spellEnd"/>
      <w:r>
        <w:rPr>
          <w:color w:val="111111"/>
        </w:rPr>
        <w:t xml:space="preserve"> de </w:t>
      </w:r>
      <w:r>
        <w:rPr>
          <w:color w:val="111111"/>
        </w:rPr>
        <w:t>tamaño mediano, con capacidades que normalmente requieren soluciones comerciales costosas. La inversión ya realizada en arquitectura, diseño y conocimiento del dominio tributario paraguayo representa un activo técnico valioso que justifica completar el pro</w:t>
      </w:r>
      <w:r>
        <w:rPr>
          <w:color w:val="111111"/>
        </w:rPr>
        <w:t>ceso de maduración.</w:t>
      </w:r>
    </w:p>
    <w:p w14:paraId="098B4DD2" w14:textId="77777777" w:rsidR="00EE3CDB" w:rsidRDefault="00EE3CDB">
      <w:pPr>
        <w:spacing w:after="80"/>
      </w:pPr>
    </w:p>
    <w:p w14:paraId="40352B22" w14:textId="77777777" w:rsidR="00EE3CDB" w:rsidRDefault="00EE3CDB">
      <w:pPr>
        <w:pBdr>
          <w:bottom w:val="single" w:sz="4" w:space="1" w:color="C9A624"/>
        </w:pBdr>
        <w:spacing w:before="200" w:after="200"/>
      </w:pPr>
    </w:p>
    <w:p w14:paraId="52C499E2" w14:textId="77777777" w:rsidR="00EE3CDB" w:rsidRDefault="00EE3CDB">
      <w:pPr>
        <w:spacing w:after="80"/>
      </w:pPr>
    </w:p>
    <w:p w14:paraId="5B504778" w14:textId="77777777" w:rsidR="00EE3CDB" w:rsidRDefault="009E74BF">
      <w:pPr>
        <w:spacing w:before="200"/>
        <w:jc w:val="center"/>
      </w:pPr>
      <w:r>
        <w:rPr>
          <w:i/>
          <w:iCs/>
          <w:color w:val="374151"/>
          <w:sz w:val="18"/>
          <w:szCs w:val="18"/>
        </w:rPr>
        <w:t xml:space="preserve">SOLPRO S.R.L. — Informe SGSP — </w:t>
      </w:r>
      <w:proofErr w:type="gramStart"/>
      <w:r>
        <w:rPr>
          <w:i/>
          <w:iCs/>
          <w:color w:val="374151"/>
          <w:sz w:val="18"/>
          <w:szCs w:val="18"/>
        </w:rPr>
        <w:t>Mayo</w:t>
      </w:r>
      <w:proofErr w:type="gramEnd"/>
      <w:r>
        <w:rPr>
          <w:i/>
          <w:iCs/>
          <w:color w:val="374151"/>
          <w:sz w:val="18"/>
          <w:szCs w:val="18"/>
        </w:rPr>
        <w:t xml:space="preserve"> 2026 — Documento de uso interno</w:t>
      </w:r>
    </w:p>
    <w:sectPr w:rsidR="00EE3CD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875A0" w14:textId="77777777" w:rsidR="009E74BF" w:rsidRDefault="009E74BF">
      <w:r>
        <w:separator/>
      </w:r>
    </w:p>
  </w:endnote>
  <w:endnote w:type="continuationSeparator" w:id="0">
    <w:p w14:paraId="72A12BC4" w14:textId="77777777" w:rsidR="009E74BF" w:rsidRDefault="009E7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001F1" w14:textId="77777777" w:rsidR="00EE3CDB" w:rsidRDefault="009E74BF">
    <w:pPr>
      <w:pBdr>
        <w:top w:val="single" w:sz="2" w:space="1" w:color="C9A624"/>
      </w:pBdr>
      <w:spacing w:before="80"/>
      <w:jc w:val="right"/>
    </w:pPr>
    <w:r>
      <w:rPr>
        <w:color w:val="374151"/>
        <w:sz w:val="18"/>
        <w:szCs w:val="18"/>
      </w:rPr>
      <w:t xml:space="preserve">Página </w:t>
    </w:r>
    <w:r>
      <w:rPr>
        <w:color w:val="374151"/>
        <w:sz w:val="18"/>
        <w:szCs w:val="18"/>
      </w:rPr>
      <w:fldChar w:fldCharType="begin"/>
    </w:r>
    <w:r>
      <w:rPr>
        <w:color w:val="374151"/>
        <w:sz w:val="18"/>
        <w:szCs w:val="18"/>
      </w:rPr>
      <w:instrText>PAGE</w:instrText>
    </w:r>
    <w:r>
      <w:rPr>
        <w:color w:val="374151"/>
        <w:sz w:val="18"/>
        <w:szCs w:val="18"/>
      </w:rPr>
      <w:fldChar w:fldCharType="separate"/>
    </w:r>
    <w:r w:rsidR="007B418C">
      <w:rPr>
        <w:noProof/>
        <w:color w:val="374151"/>
        <w:sz w:val="18"/>
        <w:szCs w:val="18"/>
      </w:rPr>
      <w:t>1</w:t>
    </w:r>
    <w:r>
      <w:rPr>
        <w:color w:val="374151"/>
        <w:sz w:val="18"/>
        <w:szCs w:val="18"/>
      </w:rPr>
      <w:fldChar w:fldCharType="end"/>
    </w:r>
    <w:r>
      <w:rPr>
        <w:color w:val="374151"/>
        <w:sz w:val="18"/>
        <w:szCs w:val="18"/>
      </w:rPr>
      <w:t xml:space="preserve"> de </w:t>
    </w:r>
    <w:r>
      <w:rPr>
        <w:color w:val="374151"/>
        <w:sz w:val="18"/>
        <w:szCs w:val="18"/>
      </w:rPr>
      <w:fldChar w:fldCharType="begin"/>
    </w:r>
    <w:r>
      <w:rPr>
        <w:color w:val="374151"/>
        <w:sz w:val="18"/>
        <w:szCs w:val="18"/>
      </w:rPr>
      <w:instrText>NUMPAGES</w:instrText>
    </w:r>
    <w:r>
      <w:rPr>
        <w:color w:val="374151"/>
        <w:sz w:val="18"/>
        <w:szCs w:val="18"/>
      </w:rPr>
      <w:fldChar w:fldCharType="separate"/>
    </w:r>
    <w:r w:rsidR="007B418C">
      <w:rPr>
        <w:noProof/>
        <w:color w:val="374151"/>
        <w:sz w:val="18"/>
        <w:szCs w:val="18"/>
      </w:rPr>
      <w:t>2</w:t>
    </w:r>
    <w:r>
      <w:rPr>
        <w:color w:val="37415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8A9524" w14:textId="77777777" w:rsidR="009E74BF" w:rsidRDefault="009E74BF">
      <w:r>
        <w:separator/>
      </w:r>
    </w:p>
  </w:footnote>
  <w:footnote w:type="continuationSeparator" w:id="0">
    <w:p w14:paraId="766AB35B" w14:textId="77777777" w:rsidR="009E74BF" w:rsidRDefault="009E74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6F28E" w14:textId="77777777" w:rsidR="00EE3CDB" w:rsidRDefault="009E74BF">
    <w:pPr>
      <w:pBdr>
        <w:bottom w:val="single" w:sz="4" w:space="1" w:color="C9A624"/>
      </w:pBdr>
      <w:tabs>
        <w:tab w:val="right" w:pos="9026"/>
      </w:tabs>
      <w:spacing w:after="100"/>
    </w:pPr>
    <w:r>
      <w:rPr>
        <w:color w:val="374151"/>
        <w:sz w:val="18"/>
        <w:szCs w:val="18"/>
      </w:rPr>
      <w:t xml:space="preserve">SGSP — Sistema de Gestión </w:t>
    </w:r>
    <w:proofErr w:type="spellStart"/>
    <w:proofErr w:type="gramStart"/>
    <w:r>
      <w:rPr>
        <w:color w:val="374151"/>
        <w:sz w:val="18"/>
        <w:szCs w:val="18"/>
      </w:rPr>
      <w:t>SolPro</w:t>
    </w:r>
    <w:proofErr w:type="spellEnd"/>
    <w:r>
      <w:rPr>
        <w:color w:val="374151"/>
        <w:sz w:val="18"/>
        <w:szCs w:val="18"/>
      </w:rPr>
      <w:t xml:space="preserve">  |</w:t>
    </w:r>
    <w:proofErr w:type="gramEnd"/>
    <w:r>
      <w:rPr>
        <w:color w:val="374151"/>
        <w:sz w:val="18"/>
        <w:szCs w:val="18"/>
      </w:rPr>
      <w:t xml:space="preserve">  Informe Técnico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7370C"/>
    <w:multiLevelType w:val="hybridMultilevel"/>
    <w:tmpl w:val="0B901326"/>
    <w:lvl w:ilvl="0" w:tplc="F0C67DFA">
      <w:start w:val="1"/>
      <w:numFmt w:val="bullet"/>
      <w:lvlText w:val="●"/>
      <w:lvlJc w:val="left"/>
      <w:pPr>
        <w:ind w:left="720" w:hanging="360"/>
      </w:pPr>
    </w:lvl>
    <w:lvl w:ilvl="1" w:tplc="6BD41B94">
      <w:start w:val="1"/>
      <w:numFmt w:val="bullet"/>
      <w:lvlText w:val="○"/>
      <w:lvlJc w:val="left"/>
      <w:pPr>
        <w:ind w:left="1440" w:hanging="360"/>
      </w:pPr>
    </w:lvl>
    <w:lvl w:ilvl="2" w:tplc="73BEE292">
      <w:start w:val="1"/>
      <w:numFmt w:val="bullet"/>
      <w:lvlText w:val="■"/>
      <w:lvlJc w:val="left"/>
      <w:pPr>
        <w:ind w:left="2160" w:hanging="360"/>
      </w:pPr>
    </w:lvl>
    <w:lvl w:ilvl="3" w:tplc="7E7AB434">
      <w:start w:val="1"/>
      <w:numFmt w:val="bullet"/>
      <w:lvlText w:val="●"/>
      <w:lvlJc w:val="left"/>
      <w:pPr>
        <w:ind w:left="2880" w:hanging="360"/>
      </w:pPr>
    </w:lvl>
    <w:lvl w:ilvl="4" w:tplc="9C4A7208">
      <w:start w:val="1"/>
      <w:numFmt w:val="bullet"/>
      <w:lvlText w:val="○"/>
      <w:lvlJc w:val="left"/>
      <w:pPr>
        <w:ind w:left="3600" w:hanging="360"/>
      </w:pPr>
    </w:lvl>
    <w:lvl w:ilvl="5" w:tplc="0668176E">
      <w:start w:val="1"/>
      <w:numFmt w:val="bullet"/>
      <w:lvlText w:val="■"/>
      <w:lvlJc w:val="left"/>
      <w:pPr>
        <w:ind w:left="4320" w:hanging="360"/>
      </w:pPr>
    </w:lvl>
    <w:lvl w:ilvl="6" w:tplc="4698ACDC">
      <w:start w:val="1"/>
      <w:numFmt w:val="bullet"/>
      <w:lvlText w:val="●"/>
      <w:lvlJc w:val="left"/>
      <w:pPr>
        <w:ind w:left="5040" w:hanging="360"/>
      </w:pPr>
    </w:lvl>
    <w:lvl w:ilvl="7" w:tplc="ED0EB494">
      <w:start w:val="1"/>
      <w:numFmt w:val="bullet"/>
      <w:lvlText w:val="●"/>
      <w:lvlJc w:val="left"/>
      <w:pPr>
        <w:ind w:left="5760" w:hanging="360"/>
      </w:pPr>
    </w:lvl>
    <w:lvl w:ilvl="8" w:tplc="3E28D1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A209E7"/>
    <w:multiLevelType w:val="hybridMultilevel"/>
    <w:tmpl w:val="3B14D126"/>
    <w:lvl w:ilvl="0" w:tplc="50843866">
      <w:start w:val="1"/>
      <w:numFmt w:val="bullet"/>
      <w:lvlText w:val="•"/>
      <w:lvlJc w:val="left"/>
      <w:pPr>
        <w:ind w:left="540" w:hanging="360"/>
      </w:pPr>
    </w:lvl>
    <w:lvl w:ilvl="1" w:tplc="342A8BCA">
      <w:start w:val="1"/>
      <w:numFmt w:val="bullet"/>
      <w:lvlText w:val="◦"/>
      <w:lvlJc w:val="left"/>
      <w:pPr>
        <w:ind w:left="900" w:hanging="360"/>
      </w:pPr>
    </w:lvl>
    <w:lvl w:ilvl="2" w:tplc="35DEF3D2">
      <w:numFmt w:val="decimal"/>
      <w:lvlText w:val=""/>
      <w:lvlJc w:val="left"/>
    </w:lvl>
    <w:lvl w:ilvl="3" w:tplc="80526AD6">
      <w:numFmt w:val="decimal"/>
      <w:lvlText w:val=""/>
      <w:lvlJc w:val="left"/>
    </w:lvl>
    <w:lvl w:ilvl="4" w:tplc="3012B1E0">
      <w:numFmt w:val="decimal"/>
      <w:lvlText w:val=""/>
      <w:lvlJc w:val="left"/>
    </w:lvl>
    <w:lvl w:ilvl="5" w:tplc="8DD0FF86">
      <w:numFmt w:val="decimal"/>
      <w:lvlText w:val=""/>
      <w:lvlJc w:val="left"/>
    </w:lvl>
    <w:lvl w:ilvl="6" w:tplc="50683F34">
      <w:numFmt w:val="decimal"/>
      <w:lvlText w:val=""/>
      <w:lvlJc w:val="left"/>
    </w:lvl>
    <w:lvl w:ilvl="7" w:tplc="0D5E0D34">
      <w:numFmt w:val="decimal"/>
      <w:lvlText w:val=""/>
      <w:lvlJc w:val="left"/>
    </w:lvl>
    <w:lvl w:ilvl="8" w:tplc="C864254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CDB"/>
    <w:rsid w:val="007B418C"/>
    <w:rsid w:val="009E74BF"/>
    <w:rsid w:val="00EE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1F0B3"/>
  <w15:docId w15:val="{9AF566DA-128E-40EE-9236-35AC3488A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PY" w:eastAsia="es-P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11111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374151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374151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7B418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B418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B418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5305</Words>
  <Characters>29179</Characters>
  <Application>Microsoft Office Word</Application>
  <DocSecurity>0</DocSecurity>
  <Lines>243</Lines>
  <Paragraphs>68</Paragraphs>
  <ScaleCrop>false</ScaleCrop>
  <Company/>
  <LinksUpToDate>false</LinksUpToDate>
  <CharactersWithSpaces>34416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alberto bericua</cp:lastModifiedBy>
  <cp:revision>2</cp:revision>
  <dcterms:created xsi:type="dcterms:W3CDTF">2026-05-20T21:13:00Z</dcterms:created>
  <dcterms:modified xsi:type="dcterms:W3CDTF">2026-05-20T21:13:00Z</dcterms:modified>
</cp:coreProperties>
</file>