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que un gasto sea deducible en el </w:t>
      </w:r>
      <w:r w:rsidDel="00000000" w:rsidR="00000000" w:rsidRPr="00000000">
        <w:rPr>
          <w:b w:val="1"/>
          <w:bCs w:val="1"/>
          <w:rtl w:val="0"/>
        </w:rPr>
        <w:t xml:space="preserve">Impuesto al Valor Agregado (IVA)</w:t>
      </w:r>
      <w:r w:rsidDel="00000000" w:rsidR="00000000" w:rsidRPr="00000000">
        <w:rPr>
          <w:rtl w:val="0"/>
        </w:rPr>
        <w:t xml:space="preserve"> (es decir, que genere "IVA Crédito" a tu favor), la Ley 6380/2019 establece tres reglas de oro innegociables 1: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Afectación a la actividad:</w:t>
      </w:r>
      <w:r w:rsidDel="00000000" w:rsidR="00000000" w:rsidRPr="00000000">
        <w:rPr>
          <w:rtl w:val="0"/>
        </w:rPr>
        <w:t xml:space="preserve"> El gasto debe provenir de bienes o servicios que estén afectados directa o indistintamente a las operaciones gravadas por el impuesto (tu negocio debe usarlos para generar ventas que también paguen IVA) 1.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Erogación real:</w:t>
      </w:r>
      <w:r w:rsidDel="00000000" w:rsidR="00000000" w:rsidRPr="00000000">
        <w:rPr>
          <w:rtl w:val="0"/>
        </w:rPr>
        <w:t xml:space="preserve"> Debe representar un gasto verdadero y comprobable 1.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legal:</w:t>
      </w:r>
      <w:r w:rsidDel="00000000" w:rsidR="00000000" w:rsidRPr="00000000">
        <w:rPr>
          <w:rtl w:val="0"/>
        </w:rPr>
        <w:t xml:space="preserve"> El comprobante (factura) debe identificar tu nombre o razón social, tu RUC, tener una descripción precisa y detallada de lo que compraste, y no presentar adulteraciones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Excepción para servicios personales:</w:t>
      </w:r>
      <w:r w:rsidDel="00000000" w:rsidR="00000000" w:rsidRPr="00000000">
        <w:rPr>
          <w:rtl w:val="0"/>
        </w:rPr>
        <w:t xml:space="preserve"> Si sos prestador de servicios personales (profesional independiente), la ley limita la deducción del IVA en la compra de autovehículos a un máximo del 30% del IVA Crédito 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que ese mismo gasto sea deducible en el </w:t>
      </w:r>
      <w:r w:rsidDel="00000000" w:rsidR="00000000" w:rsidRPr="00000000">
        <w:rPr>
          <w:b w:val="1"/>
          <w:bCs w:val="1"/>
          <w:rtl w:val="0"/>
        </w:rPr>
        <w:t xml:space="preserve">Impuesto a la Renta Empresarial (IRE)</w:t>
      </w:r>
      <w:r w:rsidDel="00000000" w:rsidR="00000000" w:rsidRPr="00000000">
        <w:rPr>
          <w:rtl w:val="0"/>
        </w:rPr>
        <w:t xml:space="preserve">, debe cumplir con ser necesario para obtener y mantener la fuente productora del negocio, estar documentado legalmente, representar una erogación real y tener las retenciones efectuadas si la ley lo exige 3, 4.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continuación, te presento una lista detallada de los ítems más comunes y cómo se deducen en ambos impuestos: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35t1e23khs9" w:id="0"/>
      <w:bookmarkEnd w:id="0"/>
      <w:r w:rsidDel="00000000" w:rsidR="00000000" w:rsidRPr="00000000">
        <w:rPr>
          <w:rtl w:val="0"/>
        </w:rPr>
        <w:t xml:space="preserve">1. Gastos Administrativos y Generales (Operatividad del negocio)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Alquileres y Arrendamientos (oficinas, depósitos, locales):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al 100% como crédito fiscal 5.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en su totalidad como gasto operativo 6, 7.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Básicos (Agua, luz, telecomunicaciones, internet):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(las facturas de ANDE, ESSAP, COPACO, etc., generan IVA Crédito) 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como gastos generales del negocio 6, 8.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Honorarios Profesionales (Contadores, abogados, consultores independientes):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5.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Deducible, siempre y cuando el profesional que te emita la factura sea contribuyente del IRP o del INR (Impuesto a los No Residentes) 6, 9.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Útiles de oficina, papelería e insumos informáticos: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5.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para mantener la administración diaria 6, 8.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td7qsrsia8r" w:id="1"/>
      <w:bookmarkEnd w:id="1"/>
      <w:r w:rsidDel="00000000" w:rsidR="00000000" w:rsidRPr="00000000">
        <w:rPr>
          <w:rtl w:val="0"/>
        </w:rPr>
        <w:t xml:space="preserve">2. Gastos de Comercialización, Logística y Marketing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Publicidad, propaganda y marketing: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5.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íntegramente 8, 10.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Fletes y distribución de mercaderías: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5.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como costo de comercialización 8, 10.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Combustibles, lubricantes, movilidad y viáticos: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si es combustible gravado (recordar que algunos combustibles derivados del petróleo están exonerados de IVA, por ende no generan crédito) 11.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siempre que las rendiciones de cuenta estén respaldadas con documentación legal impositiva 10, 12.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h62lg5695oo" w:id="2"/>
      <w:bookmarkEnd w:id="2"/>
      <w:r w:rsidDel="00000000" w:rsidR="00000000" w:rsidRPr="00000000">
        <w:rPr>
          <w:rtl w:val="0"/>
        </w:rPr>
        <w:t xml:space="preserve">3. Gastos Laborales (Nómina de empleados)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Salarios, remuneraciones y aguinaldo (décimo tercer salario):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No aplica (los salarios no llevan IVA).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100% deducibles, siempre que se haya aportado al seguro social obligatorio (IPS). Si no corresponde IPS, son deducibles si el empleado es contribuyente del IRP 13-15.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Cargas sociales (Aporte Patronal al IPS):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No aplica.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4, 13, 14.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r6ovf5gdftx" w:id="3"/>
      <w:bookmarkEnd w:id="3"/>
      <w:r w:rsidDel="00000000" w:rsidR="00000000" w:rsidRPr="00000000">
        <w:rPr>
          <w:rtl w:val="0"/>
        </w:rPr>
        <w:t xml:space="preserve">4. Gastos Financieros y Seguros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Intereses y comisiones por préstamos bancarios o financieros: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el IVA que los bancos cobran sobre los intereses 5.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Deducible, siempre que las tasas de interés no superen el promedio de tasas pasivas del mercado publicadas por el Banco Central del Paraguay 7, 16.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Primas de Seguros (contra incendios, robos, etc.):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5.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Deducible al proteger los riesgos inherentes al negocio 8, 16.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y30uc6m9er5" w:id="4"/>
      <w:bookmarkEnd w:id="4"/>
      <w:r w:rsidDel="00000000" w:rsidR="00000000" w:rsidRPr="00000000">
        <w:rPr>
          <w:rtl w:val="0"/>
        </w:rPr>
        <w:t xml:space="preserve">5. Activos Fijos e Inventario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Compra de mercaderías, materias primas o insumos para reventa/fabricación: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Deducible el IVA Crédito de la compra local o de la importación 1, 5.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Se deduce a través del Costo de Mercaderías Vendidas al momento de concretar la venta 17, 18.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 de Maquinarias, Muebles y Equipos (Activos Fijos):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Te tomas el 100% del IVA Crédito en el mes de la compra 5.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IRE:</w:t>
      </w:r>
      <w:r w:rsidDel="00000000" w:rsidR="00000000" w:rsidRPr="00000000">
        <w:rPr>
          <w:rtl w:val="0"/>
        </w:rPr>
        <w:t xml:space="preserve"> No se deduce todo el gasto de una vez, sino que se deduce año a año mediante el mecanismo de </w:t>
      </w:r>
      <w:r w:rsidDel="00000000" w:rsidR="00000000" w:rsidRPr="00000000">
        <w:rPr>
          <w:b w:val="1"/>
          <w:bCs w:val="1"/>
          <w:rtl w:val="0"/>
        </w:rPr>
        <w:t xml:space="preserve">Depreciaciones por desgaste u obsolescencia</w:t>
      </w:r>
      <w:r w:rsidDel="00000000" w:rsidR="00000000" w:rsidRPr="00000000">
        <w:rPr>
          <w:rtl w:val="0"/>
        </w:rPr>
        <w:t xml:space="preserve"> según los años de vida útil del bien 16, 19, 20.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sgk6mc2c0cmh" w:id="5"/>
      <w:bookmarkEnd w:id="5"/>
      <w:r w:rsidDel="00000000" w:rsidR="00000000" w:rsidRPr="00000000">
        <w:rPr>
          <w:rtl w:val="0"/>
        </w:rPr>
        <w:t xml:space="preserve">6. Casos Especiales sin IVA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Existen gastos que no tienen IVA pero que sí te sirven para pagar menos Impuesto a la Renta (IRE):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Donaciones:</w:t>
      </w:r>
      <w:r w:rsidDel="00000000" w:rsidR="00000000" w:rsidRPr="00000000">
        <w:rPr>
          <w:rtl w:val="0"/>
        </w:rPr>
        <w:t xml:space="preserve"> No tienen IVA, pero en el IRE son deducibles si se realizan al Estado, Municipalidades, Iglesia Católica, o entidades de beneficio público reconocidas (hasta un límite fijado por el Ejecutivo) 21.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Pérdidas extraordinarias y malos créditos:</w:t>
      </w:r>
      <w:r w:rsidDel="00000000" w:rsidR="00000000" w:rsidRPr="00000000">
        <w:rPr>
          <w:rtl w:val="0"/>
        </w:rPr>
        <w:t xml:space="preserve"> Robos, incendios o clientes morosos incobrables se pueden deducir en el IRE siempre que se demuestren debidamente y no estén cubiertos por el seguro 22.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IVA Costo:</w:t>
      </w:r>
      <w:r w:rsidDel="00000000" w:rsidR="00000000" w:rsidRPr="00000000">
        <w:rPr>
          <w:rtl w:val="0"/>
        </w:rPr>
        <w:t xml:space="preserve"> Si tu empresa se dedica a vender cosas que no pagan IVA (ej. productos exonerados), el IVA que vos pagás al comprar tus insumos </w:t>
      </w:r>
      <w:r w:rsidDel="00000000" w:rsidR="00000000" w:rsidRPr="00000000">
        <w:rPr>
          <w:b w:val="1"/>
          <w:bCs w:val="1"/>
          <w:rtl w:val="0"/>
        </w:rPr>
        <w:t xml:space="preserve">no lo podés usar como IVA Crédito</w:t>
      </w:r>
      <w:r w:rsidDel="00000000" w:rsidR="00000000" w:rsidRPr="00000000">
        <w:rPr>
          <w:rtl w:val="0"/>
        </w:rPr>
        <w:t xml:space="preserve">. En cambio, la ley te permite sumar ese IVA al precio de tu gasto para deducirlo en el IRE a fin de año (esto se conoce como "IVA Costo o Gasto") 23.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