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emitir facturas electrónicas válidas (Documentos Tributarios Electrónicos - DTE) en Paraguay, es un requisito obligatorio que los documentos estén firmados digitalmente 1, 2. Esta firma otorga validez jurídica a los archivos XML y asegura que el documento no pueda ser repudiado por su autor 1, 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Los requisitos y condiciones para la firma digital en la facturación electrónica son los siguientes: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Certificado Cualificado de Firma Electrónica (CCFE):</w:t>
      </w:r>
      <w:r w:rsidDel="00000000" w:rsidR="00000000" w:rsidRPr="00000000">
        <w:rPr>
          <w:rtl w:val="0"/>
        </w:rPr>
        <w:t xml:space="preserve"> El emisor debe contar obligatoriamente con este certificado, el cual garantiza la autenticidad, la integridad y el no repudio de los Documentos Electrónicos (DE) emitidos 4-6.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Inclusión del RUC:</w:t>
      </w:r>
      <w:r w:rsidDel="00000000" w:rsidR="00000000" w:rsidRPr="00000000">
        <w:rPr>
          <w:rtl w:val="0"/>
        </w:rPr>
        <w:t xml:space="preserve"> El certificado digital adquirido debe contener indefectiblemente el Registro Único de Contribuyente (RUC) del facturador electrónico para vincular la identidad del titular con el documento 6, 7.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Exclusivo:</w:t>
      </w:r>
      <w:r w:rsidDel="00000000" w:rsidR="00000000" w:rsidRPr="00000000">
        <w:rPr>
          <w:rtl w:val="0"/>
        </w:rPr>
        <w:t xml:space="preserve"> La firma debe ser creada utilizando medios que el titular mantenga bajo su exclusivo control, lo que permite detectar cualquier modificación posterior a la firma y comprobar la identidad del titular 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y dónde se obtiene la firma digital?</w:t>
      </w:r>
      <w:r w:rsidDel="00000000" w:rsidR="00000000" w:rsidRPr="00000000">
        <w:rPr>
          <w:rtl w:val="0"/>
        </w:rPr>
        <w:t xml:space="preserve">El método para obtener el certificado depende del sistema de facturación que utilice el contribuyente: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usuarios del Sistema e-Kuatia (Medianos y Grandes Contribuyentes):</w:t>
      </w:r>
      <w:r w:rsidDel="00000000" w:rsidR="00000000" w:rsidRPr="00000000">
        <w:rPr>
          <w:rtl w:val="0"/>
        </w:rPr>
        <w:t xml:space="preserve"> La firma digital debe adquirirse a través de un </w:t>
      </w:r>
      <w:r w:rsidDel="00000000" w:rsidR="00000000" w:rsidRPr="00000000">
        <w:rPr>
          <w:b w:val="1"/>
          <w:bCs w:val="1"/>
          <w:rtl w:val="0"/>
        </w:rPr>
        <w:t xml:space="preserve">Prestador de Servicios de Certificación (PSC)</w:t>
      </w:r>
      <w:r w:rsidDel="00000000" w:rsidR="00000000" w:rsidRPr="00000000">
        <w:rPr>
          <w:rtl w:val="0"/>
        </w:rPr>
        <w:t xml:space="preserve">. Estas entidades privadas deben estar autorizadas y acreditadas por la Dirección General de Firma Digital y Comercio Electrónico, dependiente del Ministerio de Industria y Comercio (MIC) 8.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usuarios del Sistema e-Kuatia'i (Pequeños Contribuyentes):</w:t>
      </w:r>
      <w:r w:rsidDel="00000000" w:rsidR="00000000" w:rsidRPr="00000000">
        <w:rPr>
          <w:rtl w:val="0"/>
        </w:rPr>
        <w:t xml:space="preserve"> La Dirección Nacional de Ingresos Tributarios (DNIT) permite a estos contribuyentes gestionar su Certificado Cualificado de Firma Electrónica (CCFE) de manera </w:t>
      </w:r>
      <w:r w:rsidDel="00000000" w:rsidR="00000000" w:rsidRPr="00000000">
        <w:rPr>
          <w:b w:val="1"/>
          <w:bCs w:val="1"/>
          <w:rtl w:val="0"/>
        </w:rPr>
        <w:t xml:space="preserve">totalmente gratuita</w:t>
      </w:r>
      <w:r w:rsidDel="00000000" w:rsidR="00000000" w:rsidRPr="00000000">
        <w:rPr>
          <w:rtl w:val="0"/>
        </w:rPr>
        <w:t xml:space="preserve"> acudiendo a alguna de las oficinas impositivas de la DNIT 8.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Una vez obtenido el CCFE, el contribuyente debe solicitar a través del Sistema Marangatu la autorización y el timbrado electrónico para comenzar a operar como facturador habilitado 7, 9.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