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Analizar exclusivamente la declaración anual del Impuesto a la Renta Empresarial (como el Formulario 500 del IRE General) te permite hacer una radiografía financiera y operativa muy profunda de una empresa.</w:t>
      </w:r>
    </w:p>
    <w:p w:rsidR="00000000" w:rsidDel="00000000" w:rsidP="00000000" w:rsidRDefault="00000000" w:rsidRPr="00000000" w14:paraId="00000002">
      <w:pPr>
        <w:rPr/>
      </w:pPr>
      <w:r w:rsidDel="00000000" w:rsidR="00000000" w:rsidRPr="00000000">
        <w:rPr>
          <w:rtl w:val="0"/>
        </w:rPr>
        <w:t xml:space="preserve">Aquí te explico cómo responder a tus preguntas y qué conclusiones máximas puedes extraer de este único documento:</w:t>
      </w:r>
    </w:p>
    <w:p w:rsidR="00000000" w:rsidDel="00000000" w:rsidP="00000000" w:rsidRDefault="00000000" w:rsidRPr="00000000" w14:paraId="00000003">
      <w:pPr>
        <w:rPr/>
      </w:pPr>
      <w:r w:rsidDel="00000000" w:rsidR="00000000" w:rsidRPr="00000000">
        <w:rPr>
          <w:b w:val="1"/>
          <w:bCs w:val="1"/>
          <w:rtl w:val="0"/>
        </w:rPr>
        <w:t xml:space="preserve">1. ¿Cuánto factura por mes?</w:t>
      </w:r>
      <w:r w:rsidDel="00000000" w:rsidR="00000000" w:rsidRPr="00000000">
        <w:rPr>
          <w:rtl w:val="0"/>
        </w:rPr>
        <w:t xml:space="preserve">El IRE es un impuesto de liquidación anual, por lo que no te dará el monto exacto facturado mes a mes (es decir, no verás la estacionalidad o si venden más en diciembre que en enero). Sin embargo, para obtener el </w:t>
      </w:r>
      <w:r w:rsidDel="00000000" w:rsidR="00000000" w:rsidRPr="00000000">
        <w:rPr>
          <w:b w:val="1"/>
          <w:bCs w:val="1"/>
          <w:rtl w:val="0"/>
        </w:rPr>
        <w:t xml:space="preserve">promedio mensual</w:t>
      </w:r>
      <w:r w:rsidDel="00000000" w:rsidR="00000000" w:rsidRPr="00000000">
        <w:rPr>
          <w:rtl w:val="0"/>
        </w:rPr>
        <w:t xml:space="preserve">, debes ir al </w:t>
      </w:r>
      <w:r w:rsidDel="00000000" w:rsidR="00000000" w:rsidRPr="00000000">
        <w:rPr>
          <w:b w:val="1"/>
          <w:bCs w:val="1"/>
          <w:rtl w:val="0"/>
        </w:rPr>
        <w:t xml:space="preserve">Rubro 1 (Estado de Resultados)</w:t>
      </w:r>
      <w:r w:rsidDel="00000000" w:rsidR="00000000" w:rsidRPr="00000000">
        <w:rPr>
          <w:rtl w:val="0"/>
        </w:rPr>
        <w:t xml:space="preserve"> y mirar la casilla 77, denominada </w:t>
      </w:r>
      <w:r w:rsidDel="00000000" w:rsidR="00000000" w:rsidRPr="00000000">
        <w:rPr>
          <w:b w:val="1"/>
          <w:bCs w:val="1"/>
          <w:rtl w:val="0"/>
        </w:rPr>
        <w:t xml:space="preserve">"Total de Ingresos Brutos"</w:t>
      </w:r>
      <w:r w:rsidDel="00000000" w:rsidR="00000000" w:rsidRPr="00000000">
        <w:rPr>
          <w:rtl w:val="0"/>
        </w:rPr>
        <w:t xml:space="preserve"> 1-4, o el desglose en la casilla 10 de </w:t>
      </w:r>
      <w:r w:rsidDel="00000000" w:rsidR="00000000" w:rsidRPr="00000000">
        <w:rPr>
          <w:b w:val="1"/>
          <w:bCs w:val="1"/>
          <w:rtl w:val="0"/>
        </w:rPr>
        <w:t xml:space="preserve">"Enajenación de bienes"</w:t>
      </w:r>
      <w:r w:rsidDel="00000000" w:rsidR="00000000" w:rsidRPr="00000000">
        <w:rPr>
          <w:rtl w:val="0"/>
        </w:rPr>
        <w:t xml:space="preserve"> 5-8. Al dividir ese monto total entre 12 meses, obtendrás con exactitud su promedio de facturación o ventas mensuales.</w:t>
      </w:r>
    </w:p>
    <w:p w:rsidR="00000000" w:rsidDel="00000000" w:rsidP="00000000" w:rsidRDefault="00000000" w:rsidRPr="00000000" w14:paraId="00000004">
      <w:pPr>
        <w:rPr/>
      </w:pPr>
      <w:r w:rsidDel="00000000" w:rsidR="00000000" w:rsidRPr="00000000">
        <w:rPr>
          <w:b w:val="1"/>
          <w:bCs w:val="1"/>
          <w:rtl w:val="0"/>
        </w:rPr>
        <w:t xml:space="preserve">2. ¿Cómo saber si la empresa es rentable o no?</w:t>
      </w:r>
      <w:r w:rsidDel="00000000" w:rsidR="00000000" w:rsidRPr="00000000">
        <w:rPr>
          <w:rtl w:val="0"/>
        </w:rPr>
        <w:t xml:space="preserve">Para determinar la rentabilidad real del negocio, no debes mirar los ingresos, sino el resultado final después de descontar todos sus costos y gastos. Esto lo verificas en el </w:t>
      </w:r>
      <w:r w:rsidDel="00000000" w:rsidR="00000000" w:rsidRPr="00000000">
        <w:rPr>
          <w:b w:val="1"/>
          <w:bCs w:val="1"/>
          <w:rtl w:val="0"/>
        </w:rPr>
        <w:t xml:space="preserve">Rubro 4 (Resultado del Ejercicio)</w:t>
      </w:r>
      <w:r w:rsidDel="00000000" w:rsidR="00000000" w:rsidRPr="00000000">
        <w:rPr>
          <w:rtl w:val="0"/>
        </w:rPr>
        <w:t xml:space="preserve"> y el </w:t>
      </w:r>
      <w:r w:rsidDel="00000000" w:rsidR="00000000" w:rsidRPr="00000000">
        <w:rPr>
          <w:b w:val="1"/>
          <w:bCs w:val="1"/>
          <w:rtl w:val="0"/>
        </w:rPr>
        <w:t xml:space="preserve">Rubro 5 (Determinación de la Renta Neta)</w:t>
      </w:r>
      <w:r w:rsidDel="00000000" w:rsidR="00000000" w:rsidRPr="00000000">
        <w:rPr>
          <w:rtl w:val="0"/>
        </w:rPr>
        <w:t xml:space="preserve"> 9-16.</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Es rentable:</w:t>
      </w:r>
      <w:r w:rsidDel="00000000" w:rsidR="00000000" w:rsidRPr="00000000">
        <w:rPr>
          <w:rtl w:val="0"/>
        </w:rPr>
        <w:t xml:space="preserve"> Si la empresa declara un monto en la casilla 94 o 102 (</w:t>
      </w:r>
      <w:r w:rsidDel="00000000" w:rsidR="00000000" w:rsidRPr="00000000">
        <w:rPr>
          <w:b w:val="1"/>
          <w:bCs w:val="1"/>
          <w:rtl w:val="0"/>
        </w:rPr>
        <w:t xml:space="preserve">"Resultado Fiscal del Ejercicio / Utilidad"</w:t>
      </w:r>
      <w:r w:rsidDel="00000000" w:rsidR="00000000" w:rsidRPr="00000000">
        <w:rPr>
          <w:rtl w:val="0"/>
        </w:rPr>
        <w:t xml:space="preserve">), significa que generó ganancias reales y es sobre ese monto que pagará la tasa del 10% del impuesto 10, 11, 13, 16.</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No es rentable:</w:t>
      </w:r>
      <w:r w:rsidDel="00000000" w:rsidR="00000000" w:rsidRPr="00000000">
        <w:rPr>
          <w:rtl w:val="0"/>
        </w:rPr>
        <w:t xml:space="preserve"> Si el monto aparece en la casilla 92 o 95 (</w:t>
      </w:r>
      <w:r w:rsidDel="00000000" w:rsidR="00000000" w:rsidRPr="00000000">
        <w:rPr>
          <w:b w:val="1"/>
          <w:bCs w:val="1"/>
          <w:rtl w:val="0"/>
        </w:rPr>
        <w:t xml:space="preserve">"Resultado Fiscal del Ejercicio / Pérdida"</w:t>
      </w:r>
      <w:r w:rsidDel="00000000" w:rsidR="00000000" w:rsidRPr="00000000">
        <w:rPr>
          <w:rtl w:val="0"/>
        </w:rPr>
        <w:t xml:space="preserve">), significa que los gastos y costos de la empresa superaron a sus ventas, por lo que operó a pérdida en ese año 10, 11, 13, 16.</w:t>
      </w:r>
    </w:p>
    <w:p w:rsidR="00000000" w:rsidDel="00000000" w:rsidP="00000000" w:rsidRDefault="00000000" w:rsidRPr="00000000" w14:paraId="00000007">
      <w:pPr>
        <w:rPr/>
      </w:pPr>
      <w:r w:rsidDel="00000000" w:rsidR="00000000" w:rsidRPr="00000000">
        <w:rPr>
          <w:b w:val="1"/>
          <w:bCs w:val="1"/>
          <w:rtl w:val="0"/>
        </w:rPr>
        <w:t xml:space="preserve">3. Máximas conclusiones que puedes sacar mirando solo el IRE (Formulario 500):</w:t>
      </w:r>
      <w:r w:rsidDel="00000000" w:rsidR="00000000" w:rsidRPr="00000000">
        <w:rPr>
          <w:rtl w:val="0"/>
        </w:rPr>
        <w:t xml:space="preserve">Más allá de las ventas y la ganancia final, el detalle de gastos (Rubro 1) te permite deducir el modelo de negocio y la salud corporativa de la empresa:</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Estructura operativa y dependencia laboral:</w:t>
      </w:r>
      <w:r w:rsidDel="00000000" w:rsidR="00000000" w:rsidRPr="00000000">
        <w:rPr>
          <w:rtl w:val="0"/>
        </w:rPr>
        <w:t xml:space="preserve"> Puedes saber si la empresa tiene una nómina pesada de empleados fijos mirando la casilla 40 ("Remuneraciones al personal en relación de dependencia") y casilla 41 ("Aguinaldos") 17-20. Si el monto en la casilla 44 ("Honorarios profesionales") es muy alto, deduces que la empresa prefiere tercerizar servicios en lugar de contratar empleados fijos 18, 21-23.</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Infraestructura propia vs. Alquilada:</w:t>
      </w:r>
      <w:r w:rsidDel="00000000" w:rsidR="00000000" w:rsidRPr="00000000">
        <w:rPr>
          <w:rtl w:val="0"/>
        </w:rPr>
        <w:t xml:space="preserve"> La casilla 46 ("Arrendamiento, cesión de uso de bienes") te indicará cuánto gastan en alquileres 21-24. Si el monto es bajo o cero, pero la casilla 52 ("Depreciaciones por desgaste") es alta, puedes concluir que la empresa es dueña de sus propios inmuebles, maquinarias o flotas de vehículos, los cuales se están depreciando contablemente con el uso 22, 24-26.</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Márgenes de ganancia del producto (Markup):</w:t>
      </w:r>
      <w:r w:rsidDel="00000000" w:rsidR="00000000" w:rsidRPr="00000000">
        <w:rPr>
          <w:rtl w:val="0"/>
        </w:rPr>
        <w:t xml:space="preserve"> Si tomas la </w:t>
      </w:r>
      <w:r w:rsidDel="00000000" w:rsidR="00000000" w:rsidRPr="00000000">
        <w:rPr>
          <w:b w:val="1"/>
          <w:bCs w:val="1"/>
          <w:rtl w:val="0"/>
        </w:rPr>
        <w:t xml:space="preserve">"Renta Bruta"</w:t>
      </w:r>
      <w:r w:rsidDel="00000000" w:rsidR="00000000" w:rsidRPr="00000000">
        <w:rPr>
          <w:rtl w:val="0"/>
        </w:rPr>
        <w:t xml:space="preserve"> (casilla 82) y la divides sobre el total de ventas, sabrás exactamente qué margen o recargo comercial le aplican a sus productos sobre el costo de adquisición antes de pagar los gastos operativos 17-20.</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Eficiencia logística o dependencia de movilidad:</w:t>
      </w:r>
      <w:r w:rsidDel="00000000" w:rsidR="00000000" w:rsidRPr="00000000">
        <w:rPr>
          <w:rtl w:val="0"/>
        </w:rPr>
        <w:t xml:space="preserve"> Las casillas 47 ("Fletes y gastos de comercialización") y 48 ("Gastos de movilidad y viáticos") te revelan si el negocio requiere mucho movimiento físico, viajes constantes o envíos a clientes para poder operar 21-24.</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Historial de crisis o quiebras anteriores:</w:t>
      </w:r>
      <w:r w:rsidDel="00000000" w:rsidR="00000000" w:rsidRPr="00000000">
        <w:rPr>
          <w:rtl w:val="0"/>
        </w:rPr>
        <w:t xml:space="preserve"> En el </w:t>
      </w:r>
      <w:r w:rsidDel="00000000" w:rsidR="00000000" w:rsidRPr="00000000">
        <w:rPr>
          <w:b w:val="1"/>
          <w:bCs w:val="1"/>
          <w:rtl w:val="0"/>
        </w:rPr>
        <w:t xml:space="preserve">Rubro 5</w:t>
      </w:r>
      <w:r w:rsidDel="00000000" w:rsidR="00000000" w:rsidRPr="00000000">
        <w:rPr>
          <w:rtl w:val="0"/>
        </w:rPr>
        <w:t xml:space="preserve">, la casilla 96 ("Pérdida de ejercicios anteriores") es clave 10, 12, 14, 16. Si hay montos allí, la empresa te está "confesando" que en años anteriores sufrió pérdidas económicas (las cuales la ley permite arrastrar por hasta 5 años para compensar) 27. Esto indica que financieramente se está recuperando de un mal momento.</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Salud de caja exigida por el Estado:</w:t>
      </w:r>
      <w:r w:rsidDel="00000000" w:rsidR="00000000" w:rsidRPr="00000000">
        <w:rPr>
          <w:rtl w:val="0"/>
        </w:rPr>
        <w:t xml:space="preserve"> Si en el </w:t>
      </w:r>
      <w:r w:rsidDel="00000000" w:rsidR="00000000" w:rsidRPr="00000000">
        <w:rPr>
          <w:b w:val="1"/>
          <w:bCs w:val="1"/>
          <w:rtl w:val="0"/>
        </w:rPr>
        <w:t xml:space="preserve">Rubro 9</w:t>
      </w:r>
      <w:r w:rsidDel="00000000" w:rsidR="00000000" w:rsidRPr="00000000">
        <w:rPr>
          <w:rtl w:val="0"/>
        </w:rPr>
        <w:t xml:space="preserve"> se determina que el promedio de sus últimos 3 años de impuestos supera los Gs. 10.000.000 (casilla 124 a 128), el formulario calculará de manera obligatoria "Cuotas de anticipos a ingresar" 28-37. Esto significa que el Estado la considera una empresa sólida y le exige flujo de caja adelantado para el año siguiente 28, 31, 34, 38.</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