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GUÍA DIDÁCTICA CURSO A DISTANCIA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70" w:before="150" w:after="150"/>
        <w:ind w:left="0" w:hanging="0"/>
        <w:jc w:val="both"/>
        <w:outlineLvl w:val="2"/>
        <w:rPr>
          <w:rFonts w:ascii="Verdana" w:hAnsi="Verdana" w:eastAsia="Times New Roman" w:cs="Times New Roman"/>
          <w:b/>
          <w:b/>
          <w:bCs/>
          <w:color w:val="2F5496" w:themeColor="accent1" w:themeShade="bf"/>
          <w:lang w:eastAsia="es-ES"/>
        </w:rPr>
      </w:pPr>
      <w:r>
        <w:rPr>
          <w:rFonts w:eastAsia="Times New Roman" w:cs="Times New Roman" w:ascii="Verdana" w:hAnsi="Verdana"/>
          <w:b/>
          <w:bCs/>
          <w:color w:val="2F5496" w:themeColor="accent1" w:themeShade="bf"/>
          <w:lang w:eastAsia="es-ES"/>
        </w:rPr>
        <w:t>1 Objetivos y contenidos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El curso pretende dotar al docente de herramientas y destrezas que les puedan servir a la hora de realizar videotutoriales, audios,… dentro de un contexto de enseñanza a distancia o de apoyo a la actividad presencial.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 xml:space="preserve">A lo largo del curso aplicaremos estas destrezas a propuestas de aprendizaje dentro del marco de Aprendizaje Basado en Servicios. 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OBJETIVOS ESPECÍFICOS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Desarrollar estrategias para la elaboración de recursos didácticos interactivos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Mostrar al profesorado las diferentes opciones educativas y de utilización de los recursos de generación propia.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Desarrollar estrategias para la elaboración de recursos didácticos interactivos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Mostrar al profesorado las diferentes opciones educativas y de utilización de los recursos de generación propia.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Introducción al aprendizaje basado en proyectos.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Introducción al aprendizaje basado en servicios.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Guion didáctico.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Guion multimedia.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Técnicas de creación de contenido.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Técnicas de grabación.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Montaje y edición.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Proyectos y plataformas.</w:t>
      </w:r>
    </w:p>
    <w:p>
      <w:pPr>
        <w:pStyle w:val="Normal"/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</w:p>
    <w:p>
      <w:pPr>
        <w:pStyle w:val="Normal"/>
        <w:shd w:val="clear" w:color="auto" w:fill="FFFFFF"/>
        <w:spacing w:lineRule="atLeast" w:line="300" w:before="0" w:after="0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tLeast" w:line="300" w:before="0" w:after="0"/>
        <w:ind w:left="375" w:hanging="36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CONTENIDOS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BLOQUE 1. Introducción al ABS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300" w:before="0" w:after="0"/>
        <w:ind w:left="750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Aprendizaje Significativo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300" w:before="0" w:after="0"/>
        <w:ind w:left="750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Aprendizaje Basado en Proyectos.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300" w:before="0" w:after="0"/>
        <w:ind w:left="750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Aprendizaje Basado en Servicios.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300" w:before="0" w:after="0"/>
        <w:ind w:left="750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Actividades.</w:t>
      </w:r>
    </w:p>
    <w:p>
      <w:pPr>
        <w:pStyle w:val="Normal"/>
        <w:numPr>
          <w:ilvl w:val="3"/>
          <w:numId w:val="2"/>
        </w:numPr>
        <w:shd w:val="clear" w:color="auto" w:fill="FFFFFF"/>
        <w:spacing w:lineRule="atLeast" w:line="300" w:before="0" w:after="0"/>
        <w:ind w:left="1125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Cuestionario.</w:t>
      </w:r>
    </w:p>
    <w:p>
      <w:pPr>
        <w:pStyle w:val="Normal"/>
        <w:numPr>
          <w:ilvl w:val="3"/>
          <w:numId w:val="2"/>
        </w:numPr>
        <w:shd w:val="clear" w:color="auto" w:fill="FFFFFF"/>
        <w:spacing w:lineRule="atLeast" w:line="300" w:before="0" w:afterAutospacing="1"/>
        <w:ind w:left="112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Propuesta de Proyecto.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00" w:before="0" w:afterAutospacing="1"/>
        <w:ind w:left="3645" w:hanging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00" w:beforeAutospacing="1" w:after="0"/>
        <w:ind w:left="0" w:hanging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BLOQUE 2. Guion Didáctico y Multimedia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00" w:before="0" w:after="0"/>
        <w:ind w:left="3270" w:hanging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</w:p>
    <w:p>
      <w:pPr>
        <w:pStyle w:val="Normal"/>
        <w:numPr>
          <w:ilvl w:val="2"/>
          <w:numId w:val="3"/>
        </w:numPr>
        <w:shd w:val="clear" w:color="auto" w:fill="FFFFFF"/>
        <w:spacing w:lineRule="atLeast" w:line="300" w:before="0" w:after="0"/>
        <w:ind w:left="750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¿Qué queremos enseñar?</w:t>
      </w:r>
    </w:p>
    <w:p>
      <w:pPr>
        <w:pStyle w:val="Normal"/>
        <w:numPr>
          <w:ilvl w:val="2"/>
          <w:numId w:val="3"/>
        </w:numPr>
        <w:shd w:val="clear" w:color="auto" w:fill="FFFFFF"/>
        <w:spacing w:lineRule="atLeast" w:line="300" w:before="0" w:after="0"/>
        <w:ind w:left="750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Buenas prácticas de diseño.</w:t>
      </w:r>
    </w:p>
    <w:p>
      <w:pPr>
        <w:pStyle w:val="Normal"/>
        <w:numPr>
          <w:ilvl w:val="2"/>
          <w:numId w:val="3"/>
        </w:numPr>
        <w:shd w:val="clear" w:color="auto" w:fill="FFFFFF"/>
        <w:spacing w:lineRule="atLeast" w:line="300" w:before="0" w:after="0"/>
        <w:ind w:left="750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Creación de un guion multimedia.</w:t>
      </w:r>
    </w:p>
    <w:p>
      <w:pPr>
        <w:pStyle w:val="Normal"/>
        <w:numPr>
          <w:ilvl w:val="2"/>
          <w:numId w:val="3"/>
        </w:numPr>
        <w:shd w:val="clear" w:color="auto" w:fill="FFFFFF"/>
        <w:spacing w:lineRule="atLeast" w:line="300" w:before="0" w:after="0"/>
        <w:ind w:left="750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Flipped Classroom.</w:t>
      </w:r>
    </w:p>
    <w:p>
      <w:pPr>
        <w:pStyle w:val="Normal"/>
        <w:numPr>
          <w:ilvl w:val="2"/>
          <w:numId w:val="3"/>
        </w:numPr>
        <w:shd w:val="clear" w:color="auto" w:fill="FFFFFF"/>
        <w:spacing w:lineRule="atLeast" w:line="300" w:before="0" w:after="0"/>
        <w:ind w:left="750" w:hanging="36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Planificación.</w:t>
      </w:r>
    </w:p>
    <w:p>
      <w:pPr>
        <w:pStyle w:val="Normal"/>
        <w:shd w:val="clear" w:color="auto" w:fill="FFFFFF"/>
        <w:spacing w:lineRule="atLeast" w:line="300" w:before="0" w:after="0"/>
        <w:ind w:hanging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</w:p>
    <w:p>
      <w:pPr>
        <w:pStyle w:val="Normal"/>
        <w:shd w:val="clear" w:color="auto" w:fill="FFFFFF"/>
        <w:spacing w:lineRule="atLeast" w:line="300" w:before="0" w:after="0"/>
        <w:ind w:hanging="0"/>
        <w:jc w:val="both"/>
        <w:rPr/>
      </w:pPr>
      <w:r>
        <w:rPr/>
      </w:r>
    </w:p>
    <w:p>
      <w:pPr>
        <w:pStyle w:val="Normal"/>
        <w:shd w:val="clear" w:color="auto" w:fill="FFFFFF"/>
        <w:spacing w:lineRule="atLeast" w:line="300" w:before="0" w:afterAutospacing="1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 xml:space="preserve">BLOQUE 3. </w:t>
      </w:r>
      <w:r>
        <w:rPr>
          <w:rFonts w:eastAsia="Times New Roman" w:cs="Times New Roman" w:ascii="Verdana" w:hAnsi="Verdana"/>
          <w:b/>
          <w:bCs/>
          <w:color w:val="000000"/>
          <w:kern w:val="0"/>
          <w:sz w:val="22"/>
          <w:szCs w:val="22"/>
          <w:lang w:val="es-ES" w:eastAsia="es-ES" w:bidi="ar-SA"/>
        </w:rPr>
        <w:t>Videotutoriales</w:t>
      </w: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.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00" w:before="0" w:after="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Características de los videotutoriales.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00" w:before="0" w:after="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VideoTutoriales:</w:t>
      </w:r>
    </w:p>
    <w:p>
      <w:pPr>
        <w:pStyle w:val="Normal"/>
        <w:numPr>
          <w:ilvl w:val="1"/>
          <w:numId w:val="9"/>
        </w:numPr>
        <w:shd w:val="clear" w:color="auto" w:fill="FFFFFF"/>
        <w:spacing w:lineRule="atLeast" w:line="300" w:before="0" w:after="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Explain Everything.</w:t>
      </w:r>
    </w:p>
    <w:p>
      <w:pPr>
        <w:pStyle w:val="Normal"/>
        <w:numPr>
          <w:ilvl w:val="1"/>
          <w:numId w:val="9"/>
        </w:numPr>
        <w:shd w:val="clear" w:color="auto" w:fill="FFFFFF"/>
        <w:spacing w:lineRule="atLeast" w:line="300" w:before="0" w:after="0"/>
        <w:jc w:val="both"/>
        <w:rPr/>
      </w:pPr>
      <w:r>
        <w:rPr>
          <w:rFonts w:eastAsia="Times New Roman" w:cs="Times New Roman" w:ascii="Verdana" w:hAnsi="Verdana"/>
          <w:color w:val="000000"/>
          <w:lang w:eastAsia="es-ES"/>
        </w:rPr>
        <w:t>OBS.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00" w:before="0" w:after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Efectos y recursos.</w:t>
      </w:r>
    </w:p>
    <w:p>
      <w:pPr>
        <w:pStyle w:val="Normal"/>
        <w:shd w:val="clear" w:color="auto" w:fill="FFFFFF"/>
        <w:spacing w:lineRule="atLeast" w:line="300" w:before="0" w:after="0"/>
        <w:ind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00" w:before="0" w:after="0"/>
        <w:ind w:left="0" w:hanging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</w:p>
    <w:p>
      <w:pPr>
        <w:pStyle w:val="Normal"/>
        <w:shd w:val="clear" w:color="auto" w:fill="FFFFFF"/>
        <w:spacing w:lineRule="atLeast" w:line="300" w:before="0" w:after="0"/>
        <w:ind w:left="0" w:hanging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BLOQUE 4. Edición de contenidos y Podcasting.</w:t>
      </w:r>
    </w:p>
    <w:p>
      <w:pPr>
        <w:pStyle w:val="Normal"/>
        <w:shd w:val="clear" w:color="auto" w:fill="FFFFFF"/>
        <w:spacing w:lineRule="atLeast" w:line="300" w:before="0" w:after="0"/>
        <w:ind w:left="0" w:hanging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ab/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00" w:before="0" w:after="0"/>
        <w:jc w:val="both"/>
        <w:rPr>
          <w:rFonts w:ascii="Verdana" w:hAnsi="Verdana"/>
        </w:rPr>
      </w:pPr>
      <w:r>
        <w:rPr>
          <w:rFonts w:ascii="Verdana" w:hAnsi="Verdana"/>
        </w:rPr>
        <w:t>Herramientas y técnicas de Podcasting.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00" w:before="0" w:after="0"/>
        <w:jc w:val="both"/>
        <w:rPr>
          <w:rFonts w:ascii="Verdana" w:hAnsi="Verdana"/>
        </w:rPr>
      </w:pPr>
      <w:r>
        <w:rPr>
          <w:rFonts w:ascii="Verdana" w:hAnsi="Verdana"/>
        </w:rPr>
        <w:t>Edición de Vídeo básico.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00" w:before="0" w:after="0"/>
        <w:jc w:val="both"/>
        <w:rPr>
          <w:rFonts w:ascii="Verdana" w:hAnsi="Verdana"/>
        </w:rPr>
      </w:pPr>
      <w:r>
        <w:rPr>
          <w:rFonts w:ascii="Verdana" w:hAnsi="Verdana"/>
        </w:rPr>
        <w:t>Más efectos y recursos.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00" w:before="0" w:after="0"/>
        <w:jc w:val="both"/>
        <w:rPr>
          <w:rFonts w:ascii="Verdana" w:hAnsi="Verdana"/>
        </w:rPr>
      </w:pPr>
      <w:r>
        <w:rPr>
          <w:rFonts w:ascii="Verdana" w:hAnsi="Verdana"/>
        </w:rPr>
        <w:t>Subtítulos y Accesibilidad.</w:t>
      </w:r>
    </w:p>
    <w:p>
      <w:pPr>
        <w:pStyle w:val="Normal"/>
        <w:shd w:val="clear" w:color="auto" w:fill="FFFFFF"/>
        <w:spacing w:lineRule="atLeast" w:line="300" w:before="0" w:after="0"/>
        <w:ind w:left="0" w:hanging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</w:p>
    <w:p>
      <w:pPr>
        <w:pStyle w:val="Normal"/>
        <w:shd w:val="clear" w:color="auto" w:fill="FFFFFF"/>
        <w:spacing w:lineRule="atLeast" w:line="300" w:before="0" w:after="0"/>
        <w:ind w:left="0" w:hanging="0"/>
        <w:jc w:val="both"/>
        <w:rPr>
          <w:rFonts w:ascii="Verdana" w:hAnsi="Verdana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BLOQUE 5. Proyectos y Plataformas.</w:t>
      </w:r>
    </w:p>
    <w:p>
      <w:pPr>
        <w:pStyle w:val="Normal"/>
        <w:shd w:val="clear" w:color="auto" w:fill="FFFFFF"/>
        <w:spacing w:lineRule="atLeast" w:line="300" w:before="0" w:after="0"/>
        <w:ind w:left="0" w:hanging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00" w:before="0" w:after="0"/>
        <w:jc w:val="both"/>
        <w:rPr>
          <w:rFonts w:ascii="Verdana" w:hAnsi="Verdana"/>
        </w:rPr>
      </w:pPr>
      <w:r>
        <w:rPr>
          <w:rFonts w:ascii="Verdana" w:hAnsi="Verdana"/>
        </w:rPr>
        <w:t>Publicidad de los proyectos y alcance.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00" w:before="0" w:after="0"/>
        <w:jc w:val="both"/>
        <w:rPr>
          <w:rFonts w:ascii="Verdana" w:hAnsi="Verdana"/>
        </w:rPr>
      </w:pPr>
      <w:r>
        <w:rPr>
          <w:rFonts w:ascii="Verdana" w:hAnsi="Verdana"/>
        </w:rPr>
        <w:t>Plataformas de contenido.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00" w:before="0" w:afterAutospacing="1"/>
        <w:jc w:val="both"/>
        <w:rPr>
          <w:rFonts w:ascii="Verdana" w:hAnsi="Verdana"/>
        </w:rPr>
      </w:pPr>
      <w:r>
        <w:rPr>
          <w:rFonts w:ascii="Verdana" w:hAnsi="Verdana"/>
        </w:rPr>
        <w:t>Streaming</w:t>
      </w:r>
    </w:p>
    <w:p>
      <w:pPr>
        <w:pStyle w:val="Normal"/>
        <w:shd w:val="clear" w:color="auto" w:fill="FFFFFF"/>
        <w:spacing w:lineRule="atLeast" w:line="300" w:before="0" w:afterAutospacing="1"/>
        <w:ind w:left="765" w:hanging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2F5496" w:themeColor="accent1" w:themeShade="bf"/>
          <w:lang w:eastAsia="es-ES"/>
        </w:rPr>
        <w:t>2. Estructura</w:t>
      </w:r>
      <w:r>
        <w:rPr>
          <w:rFonts w:eastAsia="Times New Roman" w:cs="Times New Roman" w:ascii="Verdana" w:hAnsi="Verdana"/>
          <w:color w:val="000000"/>
          <w:lang w:eastAsia="es-ES"/>
        </w:rPr>
        <w:t>: Cada bloque queda estructurado en tres partes: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Autospacing="1" w:afterAutospacing="1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Foros: </w:t>
      </w:r>
      <w:r>
        <w:rPr>
          <w:rFonts w:eastAsia="Times New Roman" w:cs="Times New Roman" w:ascii="Verdana" w:hAnsi="Verdana"/>
          <w:b w:val="false"/>
          <w:bCs w:val="false"/>
          <w:color w:val="000000"/>
          <w:lang w:eastAsia="es-ES"/>
        </w:rPr>
        <w:t>S</w:t>
      </w:r>
      <w:r>
        <w:rPr>
          <w:rFonts w:eastAsia="Times New Roman" w:cs="Times New Roman" w:ascii="Verdana" w:hAnsi="Verdana"/>
          <w:color w:val="000000"/>
          <w:lang w:eastAsia="es-ES"/>
        </w:rPr>
        <w:t>on las herramientas de comunicación para ese bloque; el foro de consulta, donde formular y responder dudas sobre la temática específica tratada en el bloque en curso y el foro de reflexión, donde se reflexiona sobre aspectos concretos.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00" w:beforeAutospacing="1" w:afterAutospacing="1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Contenidos:</w:t>
      </w:r>
      <w:r>
        <w:rPr>
          <w:rFonts w:eastAsia="Times New Roman" w:cs="Times New Roman" w:ascii="Verdana" w:hAnsi="Verdana"/>
          <w:color w:val="000000"/>
          <w:lang w:eastAsia="es-ES"/>
        </w:rPr>
        <w:t> contiene el material de consulta con las explicaciones necesarias para poder realizar las actividades del bloque. Se incluirán tanto manuales como videotutoriales y ejemplos.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Autospacing="1" w:afterAutospacing="1"/>
        <w:ind w:left="375" w:hanging="36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Actividades del bloque:</w:t>
      </w:r>
      <w:r>
        <w:rPr>
          <w:rFonts w:eastAsia="Times New Roman" w:cs="Times New Roman" w:ascii="Verdana" w:hAnsi="Verdana"/>
          <w:color w:val="000000"/>
          <w:lang w:eastAsia="es-ES"/>
        </w:rPr>
        <w:t> recoge una serie de actividades de tipología variada. Se recomienda realizarlas entre las fechas sugeridas para ello y cumplimentar la evaluación del curso.</w:t>
      </w:r>
    </w:p>
    <w:p>
      <w:pPr>
        <w:pStyle w:val="Normal"/>
        <w:shd w:val="clear" w:color="auto" w:fill="FFFFFF"/>
        <w:spacing w:lineRule="atLeast" w:line="300" w:beforeAutospacing="1" w:afterAutospacing="1"/>
        <w:ind w:left="15" w:hanging="0"/>
        <w:jc w:val="both"/>
        <w:rPr>
          <w:rFonts w:ascii="Verdana" w:hAnsi="Verdana" w:eastAsia="Times New Roman" w:cs="Times New Roman"/>
          <w:b/>
          <w:b/>
          <w:bCs/>
          <w:color w:val="2F5496" w:themeColor="accent1" w:themeShade="bf"/>
          <w:lang w:eastAsia="es-ES"/>
        </w:rPr>
      </w:pPr>
      <w:r>
        <w:rPr>
          <w:rFonts w:eastAsia="Times New Roman" w:cs="Times New Roman" w:ascii="Verdana" w:hAnsi="Verdana"/>
          <w:b/>
          <w:bCs/>
          <w:color w:val="2F5496" w:themeColor="accent1" w:themeShade="bf"/>
          <w:lang w:eastAsia="es-ES"/>
        </w:rPr>
        <w:t>3. Temporalización curso</w:t>
      </w:r>
    </w:p>
    <w:p>
      <w:pPr>
        <w:pStyle w:val="Normal"/>
        <w:shd w:val="clear" w:color="auto" w:fill="FFFFFF"/>
        <w:spacing w:lineRule="atLeast" w:line="300" w:beforeAutospacing="1" w:afterAutospacing="1"/>
        <w:ind w:left="15" w:hanging="0"/>
        <w:jc w:val="both"/>
        <w:rPr>
          <w:rFonts w:ascii="Verdana" w:hAnsi="Verdana" w:eastAsia="Times New Roman" w:cs="Times New Roman"/>
          <w:b/>
          <w:b/>
          <w:bCs/>
          <w:color w:val="000000"/>
          <w:lang w:eastAsia="es-ES"/>
        </w:rPr>
      </w:pPr>
      <w:r>
        <w:rPr>
          <w:rFonts w:eastAsia="Times New Roman" w:cs="Times New Roman" w:ascii="Verdana" w:hAnsi="Verdana"/>
          <w:b/>
          <w:bCs/>
          <w:color w:val="000000"/>
          <w:lang w:eastAsia="es-ES"/>
        </w:rPr>
        <w:t>Fecha inicio curso:                      Fecha Finalización:</w:t>
      </w:r>
    </w:p>
    <w:tbl>
      <w:tblPr>
        <w:tblStyle w:val="Tablaconcuadrcula"/>
        <w:tblW w:w="7925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4"/>
        <w:gridCol w:w="3381"/>
        <w:gridCol w:w="1216"/>
        <w:gridCol w:w="1763"/>
      </w:tblGrid>
      <w:tr>
        <w:trPr>
          <w:trHeight w:val="900" w:hRule="atLeast"/>
        </w:trPr>
        <w:tc>
          <w:tcPr>
            <w:tcW w:w="1564" w:type="dxa"/>
            <w:tcBorders/>
          </w:tcPr>
          <w:p>
            <w:pPr>
              <w:pStyle w:val="Normal"/>
              <w:spacing w:lineRule="atLeast" w:line="300" w:beforeAutospacing="1" w:afterAutospacing="1"/>
              <w:jc w:val="both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MÓDULO/</w:t>
            </w:r>
          </w:p>
          <w:p>
            <w:pPr>
              <w:pStyle w:val="Normal"/>
              <w:spacing w:lineRule="atLeast" w:line="300" w:beforeAutospacing="1" w:after="0"/>
              <w:jc w:val="both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BLOQUE</w:t>
            </w:r>
          </w:p>
        </w:tc>
        <w:tc>
          <w:tcPr>
            <w:tcW w:w="3381" w:type="dxa"/>
            <w:tcBorders/>
          </w:tcPr>
          <w:p>
            <w:pPr>
              <w:pStyle w:val="Normal"/>
              <w:shd w:val="clear" w:color="auto" w:fill="FFFFFF"/>
              <w:spacing w:lineRule="atLeast" w:line="300" w:beforeAutospacing="1" w:afterAutospacing="1"/>
              <w:ind w:left="15" w:hanging="0"/>
              <w:jc w:val="both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TEMA</w:t>
            </w:r>
          </w:p>
          <w:p>
            <w:pPr>
              <w:pStyle w:val="Normal"/>
              <w:spacing w:lineRule="atLeast" w:line="300" w:beforeAutospacing="1" w:after="0"/>
              <w:jc w:val="both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</w:r>
          </w:p>
        </w:tc>
        <w:tc>
          <w:tcPr>
            <w:tcW w:w="1216" w:type="dxa"/>
            <w:tcBorders/>
          </w:tcPr>
          <w:p>
            <w:pPr>
              <w:pStyle w:val="Normal"/>
              <w:shd w:val="clear" w:color="auto" w:fill="FFFFFF"/>
              <w:spacing w:lineRule="atLeast" w:line="300" w:beforeAutospacing="1" w:afterAutospacing="1"/>
              <w:ind w:left="15" w:hanging="0"/>
              <w:jc w:val="both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FECHA</w:t>
            </w:r>
          </w:p>
          <w:p>
            <w:pPr>
              <w:pStyle w:val="Normal"/>
              <w:shd w:val="clear" w:color="auto" w:fill="FFFFFF"/>
              <w:spacing w:lineRule="atLeast" w:line="300" w:beforeAutospacing="1" w:after="0"/>
              <w:ind w:left="15" w:hanging="0"/>
              <w:jc w:val="both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INICIO</w:t>
            </w:r>
          </w:p>
        </w:tc>
        <w:tc>
          <w:tcPr>
            <w:tcW w:w="1763" w:type="dxa"/>
            <w:tcBorders/>
          </w:tcPr>
          <w:p>
            <w:pPr>
              <w:pStyle w:val="Normal"/>
              <w:shd w:val="clear" w:color="auto" w:fill="FFFFFF"/>
              <w:spacing w:lineRule="atLeast" w:line="300" w:beforeAutospacing="1" w:after="0"/>
              <w:ind w:left="15" w:hanging="0"/>
              <w:jc w:val="both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FECHA FIN ENTREGA TAREA</w:t>
            </w:r>
          </w:p>
        </w:tc>
      </w:tr>
      <w:tr>
        <w:trPr>
          <w:trHeight w:val="285" w:hRule="atLeast"/>
        </w:trPr>
        <w:tc>
          <w:tcPr>
            <w:tcW w:w="1564" w:type="dxa"/>
            <w:tcBorders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="Calibri" w:cs="" w:ascii="Verdana" w:hAnsi="Verdana" w:cstheme="minorBidi" w:eastAsia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Introducción al ABS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24-02-21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08-03-21</w:t>
            </w:r>
          </w:p>
        </w:tc>
      </w:tr>
      <w:tr>
        <w:trPr>
          <w:trHeight w:val="600" w:hRule="atLeast"/>
        </w:trPr>
        <w:tc>
          <w:tcPr>
            <w:tcW w:w="1564" w:type="dxa"/>
            <w:tcBorders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Guión Didáctio y Multimedia.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01-03-21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15-03-21</w:t>
            </w:r>
          </w:p>
        </w:tc>
      </w:tr>
      <w:tr>
        <w:trPr>
          <w:trHeight w:val="285" w:hRule="atLeast"/>
        </w:trPr>
        <w:tc>
          <w:tcPr>
            <w:tcW w:w="1564" w:type="dxa"/>
            <w:tcBorders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rPr>
                <w:rFonts w:ascii="Verdana" w:hAnsi="Verdana" w:eastAsia="Calibri" w:cs="" w:cstheme="minorBidi" w:eastAsia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 w:ascii="Verdana" w:hAnsi="Verdana" w:cstheme="minorBidi" w:eastAsia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Videotutoriales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08-03-21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29-03-21</w:t>
            </w:r>
          </w:p>
        </w:tc>
      </w:tr>
      <w:tr>
        <w:trPr>
          <w:trHeight w:val="285" w:hRule="atLeast"/>
        </w:trPr>
        <w:tc>
          <w:tcPr>
            <w:tcW w:w="1564" w:type="dxa"/>
            <w:tcBorders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Edición de contenidos y podcasting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22-03-21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05-04-21</w:t>
            </w:r>
          </w:p>
        </w:tc>
      </w:tr>
      <w:tr>
        <w:trPr>
          <w:trHeight w:val="285" w:hRule="atLeast"/>
        </w:trPr>
        <w:tc>
          <w:tcPr>
            <w:tcW w:w="1564" w:type="dxa"/>
            <w:tcBorders>
              <w:top w:val="nil"/>
            </w:tcBorders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338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tLeast" w:line="300" w:beforeAutospacing="1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Proyectos y plataformas</w:t>
            </w:r>
          </w:p>
        </w:tc>
        <w:tc>
          <w:tcPr>
            <w:tcW w:w="121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05-04-21</w:t>
            </w:r>
          </w:p>
        </w:tc>
        <w:tc>
          <w:tcPr>
            <w:tcW w:w="1763" w:type="dxa"/>
            <w:tcBorders>
              <w:top w:val="nil"/>
            </w:tcBorders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000000"/>
                <w:sz w:val="20"/>
                <w:szCs w:val="20"/>
                <w:lang w:eastAsia="es-ES"/>
              </w:rPr>
              <w:t>19-04-21</w:t>
            </w:r>
          </w:p>
        </w:tc>
      </w:tr>
      <w:tr>
        <w:trPr>
          <w:trHeight w:val="285" w:hRule="atLeast"/>
        </w:trPr>
        <w:tc>
          <w:tcPr>
            <w:tcW w:w="1564" w:type="dxa"/>
            <w:tcBorders>
              <w:top w:val="nil"/>
            </w:tcBorders>
          </w:tcPr>
          <w:p>
            <w:pPr>
              <w:pStyle w:val="Normal"/>
              <w:spacing w:lineRule="atLeast" w:line="300" w:beforeAutospacing="1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338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tLeast" w:line="300" w:beforeAutospacing="1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Recuperación</w:t>
            </w:r>
          </w:p>
        </w:tc>
        <w:tc>
          <w:tcPr>
            <w:tcW w:w="121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i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i/>
                <w:iCs/>
                <w:color w:val="000000"/>
                <w:sz w:val="20"/>
                <w:szCs w:val="20"/>
                <w:lang w:eastAsia="es-ES"/>
              </w:rPr>
            </w:r>
          </w:p>
        </w:tc>
        <w:tc>
          <w:tcPr>
            <w:tcW w:w="1763" w:type="dxa"/>
            <w:tcBorders>
              <w:top w:val="nil"/>
            </w:tcBorders>
            <w:vAlign w:val="center"/>
          </w:tcPr>
          <w:p>
            <w:pPr>
              <w:pStyle w:val="Normal"/>
              <w:spacing w:lineRule="atLeast" w:line="300" w:beforeAutospacing="1" w:after="0"/>
              <w:jc w:val="center"/>
              <w:rPr>
                <w:rFonts w:ascii="Verdana" w:hAnsi="Verdana" w:eastAsia="Times New Roman" w:cs="Times New Roman"/>
                <w:i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Verdana" w:hAnsi="Verdana"/>
                <w:i/>
                <w:iCs/>
                <w:color w:val="000000"/>
                <w:sz w:val="20"/>
                <w:szCs w:val="20"/>
                <w:lang w:eastAsia="es-ES"/>
              </w:rPr>
              <w:t>24-04-21</w:t>
            </w:r>
          </w:p>
        </w:tc>
      </w:tr>
    </w:tbl>
    <w:p>
      <w:pPr>
        <w:pStyle w:val="Normal"/>
        <w:shd w:val="clear" w:color="auto" w:fill="FFFFFF"/>
        <w:spacing w:lineRule="atLeast" w:line="300" w:beforeAutospacing="1" w:afterAutospacing="1"/>
        <w:ind w:left="15" w:hanging="0"/>
        <w:jc w:val="both"/>
        <w:rPr>
          <w:rFonts w:ascii="Verdana" w:hAnsi="Verdana" w:eastAsia="Times New Roman" w:cs="Times New Roman"/>
          <w:color w:val="2F5496" w:themeColor="accent1" w:themeShade="bf"/>
          <w:lang w:eastAsia="es-ES"/>
        </w:rPr>
      </w:pPr>
      <w:r>
        <w:rPr>
          <w:rFonts w:eastAsia="Times New Roman" w:cs="Times New Roman" w:ascii="Verdana" w:hAnsi="Verdana"/>
          <w:color w:val="2F5496" w:themeColor="accent1" w:themeShade="bf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tLeast" w:line="300" w:beforeAutospacing="1" w:afterAutospacing="1"/>
        <w:ind w:left="15" w:hanging="0"/>
        <w:jc w:val="both"/>
        <w:rPr>
          <w:rFonts w:ascii="Verdana" w:hAnsi="Verdana" w:eastAsia="Times New Roman" w:cs="Times New Roman"/>
          <w:color w:val="2F5496" w:themeColor="accent1" w:themeShade="bf"/>
          <w:lang w:eastAsia="es-ES"/>
        </w:rPr>
      </w:pPr>
      <w:r>
        <w:rPr>
          <w:rFonts w:eastAsia="Times New Roman" w:cs="Times New Roman" w:ascii="Verdana" w:hAnsi="Verdana"/>
          <w:b/>
          <w:bCs/>
          <w:color w:val="2F5496" w:themeColor="accent1" w:themeShade="bf"/>
          <w:lang w:eastAsia="es-ES"/>
        </w:rPr>
        <w:t>4. Evaluación del curso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Autospacing="1" w:after="0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>Es condición imprescindible entrar al curso y participar en él durante los tres primeros días. En caso contrario se planteará la posible renuncia al curso al tercer día.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Autospacing="1"/>
        <w:jc w:val="both"/>
        <w:rPr>
          <w:rFonts w:ascii="Verdana" w:hAnsi="Verdana" w:eastAsia="Times New Roman" w:cs="Times New Roman"/>
          <w:color w:val="000000"/>
          <w:lang w:eastAsia="es-ES"/>
        </w:rPr>
      </w:pPr>
      <w:r>
        <w:rPr>
          <w:rFonts w:eastAsia="Times New Roman" w:cs="Times New Roman" w:ascii="Verdana" w:hAnsi="Verdana"/>
          <w:color w:val="000000"/>
          <w:lang w:eastAsia="es-ES"/>
        </w:rPr>
        <w:t xml:space="preserve">Para lograr el APTO en el curso, es imprescindible realizar las </w:t>
      </w:r>
      <w:r>
        <w:rPr>
          <w:rFonts w:eastAsia="Times New Roman" w:cs="Times New Roman" w:ascii="Verdana" w:hAnsi="Verdana"/>
          <w:color w:val="000000"/>
          <w:kern w:val="0"/>
          <w:sz w:val="22"/>
          <w:szCs w:val="22"/>
          <w:lang w:val="es-ES" w:eastAsia="es-ES" w:bidi="ar-SA"/>
        </w:rPr>
        <w:t>5</w:t>
      </w:r>
      <w:r>
        <w:rPr>
          <w:rFonts w:eastAsia="Times New Roman" w:cs="Times New Roman" w:ascii="Verdana" w:hAnsi="Verdana"/>
          <w:color w:val="000000"/>
          <w:lang w:eastAsia="es-ES"/>
        </w:rPr>
        <w:t xml:space="preserve"> tareas propuestas como “</w:t>
      </w:r>
      <w:r>
        <w:rPr>
          <w:rFonts w:eastAsia="Times New Roman" w:cs="Times New Roman" w:ascii="Verdana" w:hAnsi="Verdana"/>
          <w:i/>
          <w:iCs/>
          <w:color w:val="000000"/>
          <w:lang w:eastAsia="es-ES"/>
        </w:rPr>
        <w:t>obligatorias</w:t>
      </w:r>
      <w:r>
        <w:rPr>
          <w:rFonts w:eastAsia="Times New Roman" w:cs="Times New Roman" w:ascii="Verdana" w:hAnsi="Verdana"/>
          <w:color w:val="000000"/>
          <w:lang w:eastAsia="es-ES"/>
        </w:rPr>
        <w:t>” con una valoración de "apto" y en las fechas establecidas anteriormente y rellenar el correspondiente cuestionario de evaluación.</w:t>
      </w:r>
    </w:p>
    <w:p>
      <w:pPr>
        <w:pStyle w:val="Normal"/>
        <w:shd w:val="clear" w:color="auto" w:fill="FFFFFF"/>
        <w:spacing w:lineRule="atLeast" w:line="300" w:before="0" w:afterAutospacing="1"/>
        <w:jc w:val="both"/>
        <w:rPr/>
      </w:pPr>
      <w:r>
        <w:rPr>
          <w:rFonts w:eastAsia="Times New Roman" w:cs="Times New Roman" w:ascii="Verdana" w:hAnsi="Verdana"/>
          <w:b/>
          <w:bCs/>
          <w:color w:val="3465A4"/>
          <w:lang w:eastAsia="es-ES"/>
        </w:rPr>
        <w:t>5.</w:t>
      </w:r>
      <w:r>
        <w:rPr>
          <w:rFonts w:eastAsia="Times New Roman" w:cs="Times New Roman" w:ascii="Verdana" w:hAnsi="Verdana"/>
          <w:b/>
          <w:bCs/>
          <w:color w:val="3465A4" w:themeShade="bf"/>
          <w:kern w:val="0"/>
          <w:sz w:val="22"/>
          <w:szCs w:val="22"/>
          <w:lang w:val="es-ES" w:eastAsia="es-ES" w:bidi="ar-SA"/>
        </w:rPr>
        <w:t>Requisitos Hardware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ab/>
        <w:t>Para la realización del curso será necesario que los participantes cuenten con:</w:t>
      </w:r>
    </w:p>
    <w:p>
      <w:pPr>
        <w:pStyle w:val="Normal"/>
        <w:numPr>
          <w:ilvl w:val="0"/>
          <w:numId w:val="10"/>
        </w:numPr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Un ordenador portátil / sobremesa con Windows 10/LliureX/Ubuntu.</w:t>
      </w:r>
    </w:p>
    <w:p>
      <w:pPr>
        <w:pStyle w:val="Normal"/>
        <w:numPr>
          <w:ilvl w:val="0"/>
          <w:numId w:val="10"/>
        </w:numPr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Unos cascos con micrófono.</w:t>
      </w:r>
    </w:p>
    <w:p>
      <w:pPr>
        <w:pStyle w:val="Normal"/>
        <w:numPr>
          <w:ilvl w:val="0"/>
          <w:numId w:val="10"/>
        </w:numPr>
        <w:spacing w:before="0" w:after="160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Una WebCam.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Cantarell">
    <w:charset w:val="01"/>
    <w:family w:val="auto"/>
    <w:pitch w:val="default"/>
  </w:font>
  <w:font w:name="Verdana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d6283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d62830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Strong">
    <w:name w:val="Strong"/>
    <w:basedOn w:val="DefaultParagraphFont"/>
    <w:uiPriority w:val="22"/>
    <w:qFormat/>
    <w:rsid w:val="00d62830"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Cantarell" w:hAnsi="Cantarel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ntarell" w:hAnsi="Cantarell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ntarell" w:hAnsi="Cantarel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ntarell" w:hAnsi="Cantarell"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628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b122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e4f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LibreOffice/6.4.6.2$Linux_X86_64 LibreOffice_project/40$Build-2</Application>
  <Pages>4</Pages>
  <Words>527</Words>
  <Characters>3026</Characters>
  <CharactersWithSpaces>3446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2020-05-09T18:13:00Z</dcterms:created>
  <dc:creator>Mª Fernanda</dc:creator>
  <dc:description/>
  <dc:language>es-ES</dc:language>
  <cp:lastModifiedBy/>
  <dcterms:modified xsi:type="dcterms:W3CDTF">2021-01-05T19:27:44Z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