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Yu Gothic" w:cs="Yu Gothic" w:eastAsia="Yu Gothic" w:hAnsi="Yu Gothic"/>
          <w:b/>
          <w:bCs/>
        </w:rPr>
        <w:t xml:space="preserve">NOX 税理士確認事項（税務）</w:t>
      </w:r>
    </w:p>
    <w:p>
      <w:pPr>
        <w:pBdr>
          <w:bottom w:val="single" w:color="2E75B6" w:sz="6" w:space="4"/>
        </w:pBdr>
        <w:spacing w:after="200"/>
      </w:pPr>
      <w:r>
        <w:rPr>
          <w:rFonts w:ascii="Yu Gothic" w:cs="Yu Gothic" w:eastAsia="Yu Gothic" w:hAnsi="Yu Gothic"/>
          <w:color w:val="5F6368"/>
        </w:rPr>
        <w:t xml:space="preserve">夜職店舗向け給与計算 SaaS「NOX」— 税務に関する確認依頼書</w:t>
      </w:r>
    </w:p>
    <w:p>
      <w:pPr>
        <w:pStyle w:val="Heading2"/>
        <w:spacing w:after="120" w:before="120"/>
      </w:pPr>
      <w:r>
        <w:rPr>
          <w:rFonts w:ascii="Yu Gothic" w:cs="Yu Gothic" w:eastAsia="Yu Gothic" w:hAnsi="Yu Gothic"/>
          <w:b/>
          <w:bCs/>
        </w:rPr>
        <w:t xml:space="preserve">背景（NOX とは・本書の趣旨）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NOX は、夜職店舗（キャバクラ・クラブ等）の給与計算を自動化する SaaS（クラウド型ソフトウェア）です。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キャスト（以下「cast」）の給与は「時給 ＋ 各種バック（指名・同伴・ドリンク等の歩合）」で構成し、そこから「罰金（遅刻・欠勤・ノルマ未達）・源泉徴収・天引き（客のツケを cast 負担にした売掛、前借り 等）」を差し引いて手取りを算出します。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cast には「雇用」と「業務委託」の2区分があり、区分は各 cast ごとにシステムへ登録します。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本書は、システムで現状「決め打ち」している扱いについて、貴職の専門領域から適法性・正しい扱いをご確認いただくためのものです。各設問は ① 現状の実装 ② ご確認いただきたい点 ③ 補足 の3点で構成しています。ご回答は各設問末尾の【ご回答】欄、または別紙にてお願いいたします。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本書（税理士向け）では、業務委託 cast への報酬に係る源泉徴収の計算（日数の定義・丸め方向）と、インボイス・支払調書の扱いについて確認いたします。</w:t>
      </w:r>
    </w:p>
    <w:p>
      <w:pPr>
        <w:pStyle w:val="Heading2"/>
        <w:spacing w:after="40" w:before="200"/>
      </w:pPr>
      <w:r>
        <w:rPr>
          <w:rFonts w:ascii="Yu Gothic" w:cs="Yu Gothic" w:eastAsia="Yu Gothic" w:hAnsi="Yu Gothic"/>
          <w:b/>
          <w:bCs/>
        </w:rPr>
        <w:t xml:space="preserve">ご確認事項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</w:rPr>
        <w:t xml:space="preserve">Q1　源泉徴収の「日数」</w:t>
      </w:r>
    </w:p>
    <w:p>
      <w:pPr>
        <w:spacing w:after="40"/>
      </w:pPr>
      <w:r>
        <w:rPr>
          <w:rFonts w:ascii="Yu Gothic" w:cs="Yu Gothic" w:eastAsia="Yu Gothic" w:hAnsi="Yu Gothic"/>
          <w:b/>
          <w:bCs/>
        </w:rPr>
        <w:t xml:space="preserve">① 現状（システムでの決め打ち）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業務委託 cast の源泉徴収を、max(0, round((報酬 − 5,000円 × 日数) × 0.1021)) で計算しています（いわゆるホステス等の報酬・料金に係る源泉徴収）。</w:t>
      </w:r>
    </w:p>
    <w:p>
      <w:pPr>
        <w:spacing w:after="40"/>
      </w:pPr>
      <w:r>
        <w:rPr>
          <w:rFonts w:ascii="Yu Gothic" w:cs="Yu Gothic" w:eastAsia="Yu Gothic" w:hAnsi="Yu Gothic"/>
          <w:b/>
          <w:bCs/>
        </w:rPr>
        <w:t xml:space="preserve">② 確定してほしい点（ご回答をお願いする点）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式中の「日数」は、暦日数（計算期間の日数）でしょうか、それとも実出勤日数でしょうか。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源泉徴収税額の計算における日額 5,000円 の控除に係る「日数」の正しい解釈をご確定ください。</w:t>
      </w:r>
    </w:p>
    <w:p>
      <w:pPr>
        <w:spacing w:after="40"/>
      </w:pPr>
      <w:r>
        <w:rPr>
          <w:rFonts w:ascii="Yu Gothic" w:cs="Yu Gothic" w:eastAsia="Yu Gothic" w:hAnsi="Yu Gothic"/>
          <w:b/>
          <w:bCs/>
        </w:rPr>
        <w:t xml:space="preserve">③ 補足（なぜ伺うか・実装への影響）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現状は「実出勤日数」を暫定採用しています。ご確定内容に応じて日数の集計元を切り替えます。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F5F6F7" w:val="clear"/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5F6368"/>
              </w:rPr>
              <w:t xml:space="preserve">【ご回答】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</w:rPr>
        <w:t xml:space="preserve">Q2　丸め方向</w:t>
      </w:r>
    </w:p>
    <w:p>
      <w:pPr>
        <w:spacing w:after="40"/>
      </w:pPr>
      <w:r>
        <w:rPr>
          <w:rFonts w:ascii="Yu Gothic" w:cs="Yu Gothic" w:eastAsia="Yu Gothic" w:hAnsi="Yu Gothic"/>
          <w:b/>
          <w:bCs/>
        </w:rPr>
        <w:t xml:space="preserve">① 現状（システムでの決め打ち）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源泉・給与の端数処理を round（四捨五入）で実装しています。</w:t>
      </w:r>
    </w:p>
    <w:p>
      <w:pPr>
        <w:spacing w:after="40"/>
      </w:pPr>
      <w:r>
        <w:rPr>
          <w:rFonts w:ascii="Yu Gothic" w:cs="Yu Gothic" w:eastAsia="Yu Gothic" w:hAnsi="Yu Gothic"/>
          <w:b/>
          <w:bCs/>
        </w:rPr>
        <w:t xml:space="preserve">② 確定してほしい点（ご回答をお願いする点）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税法上、法定の丸め方向（例：源泉徴収税額は円未満切り捨て 等）はありますか。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源泉・給与それぞれの正しい丸め方向をご確定ください。</w:t>
      </w:r>
    </w:p>
    <w:p>
      <w:pPr>
        <w:spacing w:after="40"/>
      </w:pPr>
      <w:r>
        <w:rPr>
          <w:rFonts w:ascii="Yu Gothic" w:cs="Yu Gothic" w:eastAsia="Yu Gothic" w:hAnsi="Yu Gothic"/>
          <w:b/>
          <w:bCs/>
        </w:rPr>
        <w:t xml:space="preserve">③ 補足（なぜ伺うか・実装への影響）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システムの丸め処理は一箇所に集約しており、ご確定の方向へ差し替え可能です（現状は四捨五入）。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F5F6F7" w:val="clear"/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5F6368"/>
              </w:rPr>
              <w:t xml:space="preserve">【ご回答】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</w:rPr>
        <w:t xml:space="preserve">Q3　インボイス・支払調書</w:t>
      </w:r>
    </w:p>
    <w:p>
      <w:pPr>
        <w:spacing w:after="40"/>
      </w:pPr>
      <w:r>
        <w:rPr>
          <w:rFonts w:ascii="Yu Gothic" w:cs="Yu Gothic" w:eastAsia="Yu Gothic" w:hAnsi="Yu Gothic"/>
          <w:b/>
          <w:bCs/>
        </w:rPr>
        <w:t xml:space="preserve">① 現状（システムでの決め打ち）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業務委託 cast へ報酬を支払います。インボイス・支払調書に関する処理は未実装です。</w:t>
      </w:r>
    </w:p>
    <w:p>
      <w:pPr>
        <w:spacing w:after="40"/>
      </w:pPr>
      <w:r>
        <w:rPr>
          <w:rFonts w:ascii="Yu Gothic" w:cs="Yu Gothic" w:eastAsia="Yu Gothic" w:hAnsi="Yu Gothic"/>
          <w:b/>
          <w:bCs/>
        </w:rPr>
        <w:t xml:space="preserve">② 確定してほしい点（ご回答をお願いする点）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適格請求書（インボイス）の扱い、cast の登録番号・課税事業者／免税事業者の区分をどのように扱うべきか。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店（支払者）が保存すべき書類、及び支払調書の作成・提出義務についてご教示ください。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必要書類とその保存要件をご確定ください。</w:t>
      </w:r>
    </w:p>
    <w:p>
      <w:pPr>
        <w:spacing w:after="40"/>
      </w:pPr>
      <w:r>
        <w:rPr>
          <w:rFonts w:ascii="Yu Gothic" w:cs="Yu Gothic" w:eastAsia="Yu Gothic" w:hAnsi="Yu Gothic"/>
          <w:b/>
          <w:bCs/>
        </w:rPr>
        <w:t xml:space="preserve">③ 補足（なぜ伺うか・実装への影響）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cast ごとに課税区分・登録番号を登録する項目を用意し、支払調書の生成に必要なデータ保持要件を実装に反映します。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F5F6F7" w:val="clear"/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5F6368"/>
              </w:rPr>
              <w:t xml:space="preserve">【ご回答】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Yu Gothic" w:cs="Yu Gothic" w:eastAsia="Yu Gothic" w:hAnsi="Yu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Yu Gothic" w:cs="Yu Gothic" w:eastAsia="Yu Gothic" w:hAnsi="Yu Gothic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2026-07-06T09:20:05.592Z</dcterms:created>
  <dcterms:modified xsi:type="dcterms:W3CDTF">2026-07-06T09:20:05.592Z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