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CHRISTIAN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UNION</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POLYTECHNIC</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IBADAN</w:t>
      </w:r>
    </w:p>
    <w:p>
      <w:pPr>
        <w:pStyle w:val="style0"/>
        <w:spacing w:after="0" w:lineRule="auto" w:line="276"/>
        <w:jc w:val="center"/>
        <w:rPr/>
      </w:pPr>
      <w:r>
        <w:rPr>
          <w:rFonts w:cs="Times New Roman" w:eastAsia="宋体" w:hAnsi="Calibri" w:hint="default"/>
          <w:b/>
          <w:bCs/>
          <w:i w:val="false"/>
          <w:iCs w:val="false"/>
          <w:color w:val="auto"/>
          <w:sz w:val="22"/>
          <w:szCs w:val="22"/>
          <w:highlight w:val="none"/>
          <w:vertAlign w:val="baseline"/>
          <w:em w:val="none"/>
          <w:lang w:val="en-US" w:eastAsia="zh-CN"/>
        </w:rPr>
        <w:t xml:space="preserve">BIBLE STUDY </w:t>
      </w:r>
      <w:r>
        <w:rPr>
          <w:rFonts w:ascii="Calibri" w:cs="Times New Roman" w:eastAsia="宋体" w:hAnsi="Calibri" w:hint="default"/>
          <w:b/>
          <w:bCs/>
          <w:i w:val="false"/>
          <w:iCs w:val="false"/>
          <w:color w:val="auto"/>
          <w:sz w:val="22"/>
          <w:szCs w:val="22"/>
          <w:highlight w:val="none"/>
          <w:vertAlign w:val="baseline"/>
          <w:em w:val="none"/>
          <w:lang w:val="en-US" w:eastAsia="zh-CN"/>
        </w:rPr>
        <w:t>OUTLINE</w:t>
      </w:r>
    </w:p>
    <w:p>
      <w:pPr>
        <w:pStyle w:val="style0"/>
        <w:spacing w:after="0" w:lineRule="auto" w:line="276"/>
        <w:jc w:val="center"/>
        <w:rPr/>
      </w:pPr>
      <w:r>
        <w:rPr>
          <w:rFonts w:cs="Times New Roman" w:eastAsia="宋体" w:hAnsi="Calibri" w:hint="default"/>
          <w:b/>
          <w:bCs/>
          <w:i w:val="false"/>
          <w:iCs w:val="false"/>
          <w:color w:val="auto"/>
          <w:sz w:val="22"/>
          <w:szCs w:val="22"/>
          <w:highlight w:val="none"/>
          <w:vertAlign w:val="baseline"/>
          <w:em w:val="none"/>
          <w:lang w:val="en-US" w:eastAsia="zh-CN"/>
        </w:rPr>
        <w:t>30TH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JU</w:t>
      </w:r>
      <w:r>
        <w:rPr>
          <w:rFonts w:cs="Times New Roman" w:eastAsia="宋体" w:hAnsi="Calibri" w:hint="default"/>
          <w:b/>
          <w:bCs/>
          <w:i w:val="false"/>
          <w:iCs w:val="false"/>
          <w:color w:val="auto"/>
          <w:sz w:val="22"/>
          <w:szCs w:val="22"/>
          <w:highlight w:val="none"/>
          <w:vertAlign w:val="baseline"/>
          <w:em w:val="none"/>
          <w:lang w:val="en-US" w:eastAsia="zh-CN"/>
        </w:rPr>
        <w:t>LY</w:t>
      </w:r>
      <w:r>
        <w:rPr>
          <w:rFonts w:ascii="Calibri" w:cs="Times New Roman" w:eastAsia="宋体" w:hAnsi="Calibri" w:hint="default"/>
          <w:b/>
          <w:bCs/>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2024.</w:t>
      </w:r>
    </w:p>
    <w:p>
      <w:pPr>
        <w:pStyle w:val="style0"/>
        <w:spacing w:after="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THEME: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KINGDOM</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REBUILDERS: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REVIVED,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RENEWED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TRANSFORMED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TO</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ZECHARIAH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8:9-23,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ISAIAH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61:4,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HAGGAI</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1:3-8,</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ACTS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15:16</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 xml:space="preserve">TOPIC: FAITH </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TEXT: Heb.11:1</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MEMORY VERSE: Heb.11:1- Now faith is the substance of things hoped for, the evidence of things not seen.</w:t>
      </w:r>
    </w:p>
    <w:p>
      <w:pPr>
        <w:pStyle w:val="style0"/>
        <w:spacing w:after="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INTRODUCTION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0"/>
        <w:jc w:val="left"/>
        <w:rPr>
          <w:b w:val="false"/>
          <w:bCs w:val="false"/>
        </w:rPr>
      </w:pPr>
      <w:r>
        <w:rPr>
          <w:b w:val="false"/>
          <w:bCs w:val="false"/>
          <w:lang w:val="en-US"/>
        </w:rPr>
        <w:t>According to the English Dictionary, Faith is trust in somebody's ability or knowledge,trust that somebody/something will do what has been promised.</w:t>
      </w:r>
    </w:p>
    <w:p>
      <w:pPr>
        <w:pStyle w:val="style0"/>
        <w:spacing w:after="0"/>
        <w:jc w:val="left"/>
        <w:rPr>
          <w:b w:val="false"/>
          <w:bCs w:val="false"/>
        </w:rPr>
      </w:pPr>
      <w:r>
        <w:rPr>
          <w:b w:val="false"/>
          <w:bCs w:val="false"/>
          <w:lang w:val="en-US"/>
        </w:rPr>
        <w:t xml:space="preserve">   Now faith according to Heb.11 vs 1; faith is the substance of things hoped for and evidence of thing not seen. Just like our parents, they can promise their child something e.g "a bicycle on his birthday"  "a trip to the zoo during holiday " etc with such promises the child hopes on it and wishes it's an instant surprise, It will always ring in the child's heart. This is applicable to we Christians, we are the children of God and God is our heavenly Father therefore just like the mind if the child believes what the parents sir and always hope for it, we must also have this mind no matter the circumstances around us (Col.1:10-14)</w:t>
      </w:r>
    </w:p>
    <w:p>
      <w:pPr>
        <w:pStyle w:val="style0"/>
        <w:spacing w:after="0"/>
        <w:jc w:val="left"/>
        <w:rPr>
          <w:b w:val="false"/>
          <w:bCs w:val="false"/>
        </w:rPr>
      </w:pPr>
      <w:r>
        <w:rPr>
          <w:b/>
          <w:bCs/>
        </w:rPr>
        <w:t>STUDY</w:t>
      </w:r>
      <w:r>
        <w:rPr>
          <w:b w:val="false"/>
          <w:bCs w:val="false"/>
        </w:rPr>
        <w:t xml:space="preserve"> </w:t>
      </w:r>
    </w:p>
    <w:p>
      <w:pPr>
        <w:pStyle w:val="style0"/>
        <w:spacing w:after="0"/>
        <w:jc w:val="left"/>
        <w:rPr>
          <w:b w:val="false"/>
          <w:bCs w:val="false"/>
        </w:rPr>
      </w:pPr>
      <w:r>
        <w:rPr>
          <w:b w:val="false"/>
          <w:bCs w:val="false"/>
        </w:rPr>
        <w:t xml:space="preserve">    Walking obediently with Christ does not guarantee an easy and sweet life, which is obviously seen in the life of Paul. He encountered all kinds of hardship, including shipwreck, persecution, and merciless beatings (2 Cor 11:23-27). As a believer, we must understand that our walking aid is faith not sight, we can't afford to look at our present predicament and act through that. A whole lot of things might be happening in our life but we choose to have faith in God, we believe all is well.</w:t>
      </w:r>
    </w:p>
    <w:p>
      <w:pPr>
        <w:pStyle w:val="style0"/>
        <w:spacing w:after="0"/>
        <w:jc w:val="left"/>
        <w:rPr>
          <w:b w:val="false"/>
          <w:bCs w:val="false"/>
        </w:rPr>
      </w:pPr>
      <w:r>
        <w:rPr>
          <w:b w:val="false"/>
          <w:bCs w:val="false"/>
        </w:rPr>
        <w:t>EXAMPLES OF PEOPLE IN THE BIBLE THAT APPLIED FAITH. (Romans 4:1-3)</w:t>
      </w:r>
    </w:p>
    <w:p>
      <w:pPr>
        <w:pStyle w:val="style0"/>
        <w:spacing w:after="0"/>
        <w:jc w:val="left"/>
        <w:rPr>
          <w:b w:val="false"/>
          <w:bCs w:val="false"/>
        </w:rPr>
      </w:pPr>
      <w:r>
        <w:rPr>
          <w:b w:val="false"/>
          <w:bCs w:val="false"/>
          <w:lang w:val="en-US"/>
        </w:rPr>
        <w:t>1</w:t>
      </w:r>
      <w:r>
        <w:rPr>
          <w:b w:val="false"/>
          <w:bCs w:val="false"/>
        </w:rPr>
        <w:t xml:space="preserve">. Noah. </w:t>
      </w:r>
      <w:r>
        <w:rPr>
          <w:b w:val="false"/>
          <w:bCs w:val="false"/>
          <w:lang w:val="en-US"/>
        </w:rPr>
        <w:t>(Hebrew 11:7)</w:t>
      </w:r>
    </w:p>
    <w:p>
      <w:pPr>
        <w:pStyle w:val="style0"/>
        <w:spacing w:after="0"/>
        <w:jc w:val="left"/>
        <w:rPr>
          <w:b w:val="false"/>
          <w:bCs w:val="false"/>
        </w:rPr>
      </w:pPr>
      <w:r>
        <w:rPr>
          <w:b w:val="false"/>
          <w:bCs w:val="false"/>
          <w:lang w:val="en-US"/>
        </w:rPr>
        <w:t>2</w:t>
      </w:r>
      <w:r>
        <w:rPr>
          <w:b w:val="false"/>
          <w:bCs w:val="false"/>
        </w:rPr>
        <w:t>. Abraham and Sarah. (</w:t>
      </w:r>
      <w:r>
        <w:rPr>
          <w:b w:val="false"/>
          <w:bCs w:val="false"/>
          <w:lang w:val="en-US"/>
        </w:rPr>
        <w:t>Hebrew 11:8-11</w:t>
      </w:r>
      <w:r>
        <w:rPr>
          <w:b w:val="false"/>
          <w:bCs w:val="false"/>
        </w:rPr>
        <w:t>)</w:t>
      </w:r>
    </w:p>
    <w:p>
      <w:pPr>
        <w:pStyle w:val="style0"/>
        <w:spacing w:after="0"/>
        <w:jc w:val="left"/>
        <w:rPr>
          <w:b w:val="false"/>
          <w:bCs w:val="false"/>
        </w:rPr>
      </w:pPr>
      <w:r>
        <w:rPr>
          <w:b w:val="false"/>
          <w:bCs w:val="false"/>
          <w:lang w:val="en-US"/>
        </w:rPr>
        <w:t>3</w:t>
      </w:r>
      <w:r>
        <w:rPr>
          <w:b w:val="false"/>
          <w:bCs w:val="false"/>
        </w:rPr>
        <w:t>. Joseph. (Gen.</w:t>
      </w:r>
      <w:r>
        <w:rPr>
          <w:b w:val="false"/>
          <w:bCs w:val="false"/>
          <w:lang w:val="en-US"/>
        </w:rPr>
        <w:t xml:space="preserve"> </w:t>
      </w:r>
      <w:r>
        <w:rPr>
          <w:b w:val="false"/>
          <w:bCs w:val="false"/>
        </w:rPr>
        <w:t>50:25)</w:t>
      </w:r>
    </w:p>
    <w:p>
      <w:pPr>
        <w:pStyle w:val="style0"/>
        <w:spacing w:after="0"/>
        <w:jc w:val="left"/>
        <w:rPr>
          <w:b w:val="false"/>
          <w:bCs w:val="false"/>
        </w:rPr>
      </w:pPr>
      <w:r>
        <w:rPr>
          <w:b w:val="false"/>
          <w:bCs w:val="false"/>
          <w:lang w:val="en-US"/>
        </w:rPr>
        <w:t>4</w:t>
      </w:r>
      <w:r>
        <w:rPr>
          <w:b w:val="false"/>
          <w:bCs w:val="false"/>
        </w:rPr>
        <w:t>. Moses. (Exo. 14:13-14; 17:8-13, Num. 20:7-12)</w:t>
      </w:r>
    </w:p>
    <w:p>
      <w:pPr>
        <w:pStyle w:val="style0"/>
        <w:spacing w:after="0"/>
        <w:jc w:val="left"/>
        <w:rPr>
          <w:b w:val="false"/>
          <w:bCs w:val="false"/>
        </w:rPr>
      </w:pPr>
      <w:r>
        <w:rPr>
          <w:b w:val="false"/>
          <w:bCs w:val="false"/>
          <w:lang w:val="en-US"/>
        </w:rPr>
        <w:t>5. The woman with the issue of blood (Matthew 9:20-22)</w:t>
      </w:r>
    </w:p>
    <w:p>
      <w:pPr>
        <w:pStyle w:val="style0"/>
        <w:spacing w:after="0"/>
        <w:jc w:val="left"/>
        <w:rPr>
          <w:b w:val="false"/>
          <w:bCs w:val="false"/>
        </w:rPr>
      </w:pPr>
      <w:r>
        <w:rPr>
          <w:b w:val="false"/>
          <w:bCs w:val="false"/>
        </w:rPr>
        <w:t>BENEFITS OF  HAVING FAITH. Rom.5:1-5</w:t>
      </w:r>
    </w:p>
    <w:p>
      <w:pPr>
        <w:pStyle w:val="style0"/>
        <w:spacing w:after="0"/>
        <w:jc w:val="left"/>
        <w:rPr>
          <w:b w:val="false"/>
          <w:bCs w:val="false"/>
        </w:rPr>
      </w:pPr>
      <w:r>
        <w:rPr>
          <w:b w:val="false"/>
          <w:bCs w:val="false"/>
        </w:rPr>
        <w:t xml:space="preserve">1. Hope and optimism </w:t>
      </w:r>
    </w:p>
    <w:p>
      <w:pPr>
        <w:pStyle w:val="style0"/>
        <w:spacing w:after="0"/>
        <w:jc w:val="left"/>
        <w:rPr>
          <w:b w:val="false"/>
          <w:bCs w:val="false"/>
        </w:rPr>
      </w:pPr>
      <w:r>
        <w:rPr>
          <w:b w:val="false"/>
          <w:bCs w:val="false"/>
        </w:rPr>
        <w:t xml:space="preserve">2. Inner peace </w:t>
      </w:r>
    </w:p>
    <w:p>
      <w:pPr>
        <w:pStyle w:val="style0"/>
        <w:spacing w:after="0"/>
        <w:jc w:val="left"/>
        <w:rPr>
          <w:b w:val="false"/>
          <w:bCs w:val="false"/>
        </w:rPr>
      </w:pPr>
      <w:r>
        <w:rPr>
          <w:b w:val="false"/>
          <w:bCs w:val="false"/>
        </w:rPr>
        <w:t xml:space="preserve">3. Comfort and strength </w:t>
      </w:r>
    </w:p>
    <w:p>
      <w:pPr>
        <w:pStyle w:val="style0"/>
        <w:spacing w:after="0"/>
        <w:jc w:val="left"/>
        <w:rPr>
          <w:b w:val="false"/>
          <w:bCs w:val="false"/>
        </w:rPr>
      </w:pPr>
      <w:r>
        <w:rPr>
          <w:b w:val="false"/>
          <w:bCs w:val="false"/>
        </w:rPr>
        <w:t>4. Personal growth</w:t>
      </w:r>
    </w:p>
    <w:p>
      <w:pPr>
        <w:pStyle w:val="style0"/>
        <w:spacing w:after="0"/>
        <w:jc w:val="left"/>
        <w:rPr>
          <w:b w:val="false"/>
          <w:bCs w:val="false"/>
        </w:rPr>
      </w:pPr>
      <w:r>
        <w:rPr>
          <w:b w:val="false"/>
          <w:bCs w:val="false"/>
        </w:rPr>
        <w:t xml:space="preserve">5. Courage and confidence </w:t>
      </w:r>
    </w:p>
    <w:p>
      <w:pPr>
        <w:pStyle w:val="style0"/>
        <w:spacing w:after="0"/>
        <w:jc w:val="left"/>
        <w:rPr>
          <w:b w:val="false"/>
          <w:bCs w:val="false"/>
        </w:rPr>
      </w:pPr>
      <w:r>
        <w:rPr>
          <w:b/>
          <w:bCs/>
        </w:rPr>
        <w:t>CONCLUSION</w:t>
      </w:r>
      <w:r>
        <w:rPr>
          <w:b w:val="false"/>
          <w:bCs w:val="false"/>
        </w:rPr>
        <w:t xml:space="preserve"> </w:t>
      </w:r>
    </w:p>
    <w:p>
      <w:pPr>
        <w:pStyle w:val="style0"/>
        <w:spacing w:after="0"/>
        <w:jc w:val="left"/>
        <w:rPr>
          <w:b w:val="false"/>
          <w:bCs w:val="false"/>
        </w:rPr>
      </w:pPr>
      <w:r>
        <w:rPr>
          <w:b w:val="false"/>
          <w:bCs w:val="false"/>
        </w:rPr>
        <w:t xml:space="preserve">    As a student there are some things that will happen around you that all you need is faith in God. The system of this world might makes it look like it can't work out but if you can see it in the word of God, you can see it in your life. HAVE FAITH IN GOD</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156134B5"/>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200" w:lineRule="auto" w:line="276"/>
      <w:ind w:left="720" w:right="0"/>
    </w:pPr>
    <w:rPr>
      <w:rFonts w:ascii="Times New Roman" w:cs="Times New Roman" w:eastAsia="宋体"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399</Words>
  <Characters>1899</Characters>
  <Application>WPS Office</Application>
  <Paragraphs>31</Paragraphs>
  <CharactersWithSpaces>2292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2024-07-29T04:55:34Z</dcterms:created>
  <dc:creator>itel P662L</dc:creator>
  <lastModifiedBy>TECNO KG5j</lastModifiedBy>
  <dcterms:modified xsi:type="dcterms:W3CDTF">2024-07-29T04:56:14Z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915096b0d22f487ca67b93833e91a060</vt:lpwstr>
  </property>
</Properties>
</file>