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xma6d8q1g3g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要件定義書 - TechWise（ソフィーちゃん）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cdt69isugu3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mxtpgk7mz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必須機能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RAGシステム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技術書データベース（50冊）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[x] ハイブリッド検索機能（ベクター+テキスト）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7ldxwe7w0h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任意機能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蔵書データ拡充（150冊→300冊目標）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ソフィー司書システム対話改善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dcy6jc9l5ar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非機能要件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qhfv968tks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性能要件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応答時間、処理能力など --&gt;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技術書推薦の迅速な応答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8udckhnqsx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セキュリティ要件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認証、認可、データ保護など --&gt;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 APIへの安全なアクセス管理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8wj98y9vazq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運用要件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サーバー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Apacheによるプロキシ設定での運用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3d8osmbw1b7w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制約条件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技術的制約、予算、期限など --&gt;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使用技術: PostgreSQL + pgvector + OpenAI API + Ollama + Apache + PHP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azrs63hbyzp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承認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要件確定日：2025年8月4日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承認者：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