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Габдуллина Александра Булатовна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65" w:name="выполнение-лабораторной-работы"/>
    <w:p>
      <w:pPr>
        <w:pStyle w:val="Heading1"/>
      </w:pPr>
      <w:r>
        <w:t xml:space="preserve">2. 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bookmarkStart w:id="24" w:name="fig:001"/>
    <w:p>
      <w:pPr>
        <w:pStyle w:val="CaptionedFigure"/>
      </w:pPr>
      <w:r>
        <w:drawing>
          <wp:inline>
            <wp:extent cx="3733800" cy="1697181"/>
            <wp:effectExtent b="0" l="0" r="0" t="0"/>
            <wp:docPr descr="Выполнение примеров"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1697181"/>
                    </a:xfrm>
                    <a:prstGeom prst="rect">
                      <a:avLst/>
                    </a:prstGeom>
                    <a:noFill/>
                    <a:ln w="9525">
                      <a:noFill/>
                      <a:headEnd/>
                      <a:tailEnd/>
                    </a:ln>
                  </pic:spPr>
                </pic:pic>
              </a:graphicData>
            </a:graphic>
          </wp:inline>
        </w:drawing>
      </w:r>
    </w:p>
    <w:p>
      <w:pPr>
        <w:pStyle w:val="ImageCaption"/>
      </w:pPr>
      <w:r>
        <w:t xml:space="preserve">Выполнение примеров</w:t>
      </w:r>
    </w:p>
    <w:bookmarkEnd w:id="24"/>
    <w:bookmarkStart w:id="28" w:name="fig:002"/>
    <w:p>
      <w:pPr>
        <w:pStyle w:val="CaptionedFigure"/>
      </w:pPr>
      <w:r>
        <w:drawing>
          <wp:inline>
            <wp:extent cx="3733800" cy="1149254"/>
            <wp:effectExtent b="0" l="0" r="0" t="0"/>
            <wp:docPr descr="Выполнение примеров"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1149254"/>
                    </a:xfrm>
                    <a:prstGeom prst="rect">
                      <a:avLst/>
                    </a:prstGeom>
                    <a:noFill/>
                    <a:ln w="9525">
                      <a:noFill/>
                      <a:headEnd/>
                      <a:tailEnd/>
                    </a:ln>
                  </pic:spPr>
                </pic:pic>
              </a:graphicData>
            </a:graphic>
          </wp:inline>
        </w:drawing>
      </w:r>
    </w:p>
    <w:p>
      <w:pPr>
        <w:pStyle w:val="ImageCaption"/>
      </w:pPr>
      <w:r>
        <w:t xml:space="preserve">Выполнение примеров</w:t>
      </w:r>
    </w:p>
    <w:bookmarkEnd w:id="28"/>
    <w:bookmarkStart w:id="32" w:name="fig:003"/>
    <w:p>
      <w:pPr>
        <w:pStyle w:val="CaptionedFigure"/>
      </w:pPr>
      <w:r>
        <w:drawing>
          <wp:inline>
            <wp:extent cx="3733800" cy="1418517"/>
            <wp:effectExtent b="0" l="0" r="0" t="0"/>
            <wp:docPr descr="Выполнение примеров"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1418517"/>
                    </a:xfrm>
                    <a:prstGeom prst="rect">
                      <a:avLst/>
                    </a:prstGeom>
                    <a:noFill/>
                    <a:ln w="9525">
                      <a:noFill/>
                      <a:headEnd/>
                      <a:tailEnd/>
                    </a:ln>
                  </pic:spPr>
                </pic:pic>
              </a:graphicData>
            </a:graphic>
          </wp:inline>
        </w:drawing>
      </w:r>
    </w:p>
    <w:p>
      <w:pPr>
        <w:pStyle w:val="ImageCaption"/>
      </w:pPr>
      <w:r>
        <w:t xml:space="preserve">Выполнение примеров</w:t>
      </w:r>
    </w:p>
    <w:bookmarkEnd w:id="32"/>
    <w:p>
      <w:pPr>
        <w:pStyle w:val="BodyText"/>
      </w:pPr>
      <w:r>
        <w:t xml:space="preserve">2.1. Скопируем файл /usr/include/sys/io.h в домашний каталог и переименуем его equipment. Такого нет, взяли другой файл.</w:t>
      </w:r>
    </w:p>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w:t>
      </w:r>
      <w:r>
        <w:t xml:space="preserve"> </w:t>
      </w:r>
      <w:r>
        <w:t xml:space="preserve">2.6. - 2.7. Создаем каталог с именем equipment в каталоге ski.plases. Перемещаем файлы equiplist и equiplist2 в каталог equipment.</w:t>
      </w:r>
      <w:r>
        <w:t xml:space="preserve"> </w:t>
      </w:r>
      <w:r>
        <w:t xml:space="preserve">2.8. Создаем и перемещаем каталог newdir в каталог ski.plases и называем его plans.</w:t>
      </w:r>
    </w:p>
    <w:bookmarkStart w:id="36" w:name="fig:004"/>
    <w:p>
      <w:pPr>
        <w:pStyle w:val="CaptionedFigure"/>
      </w:pPr>
      <w:r>
        <w:drawing>
          <wp:inline>
            <wp:extent cx="3733800" cy="1447619"/>
            <wp:effectExtent b="0" l="0" r="0" t="0"/>
            <wp:docPr descr="Работа с каталогами"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1447619"/>
                    </a:xfrm>
                    <a:prstGeom prst="rect">
                      <a:avLst/>
                    </a:prstGeom>
                    <a:noFill/>
                    <a:ln w="9525">
                      <a:noFill/>
                      <a:headEnd/>
                      <a:tailEnd/>
                    </a:ln>
                  </pic:spPr>
                </pic:pic>
              </a:graphicData>
            </a:graphic>
          </wp:inline>
        </w:drawing>
      </w:r>
    </w:p>
    <w:p>
      <w:pPr>
        <w:pStyle w:val="ImageCaption"/>
      </w:pPr>
      <w:r>
        <w:t xml:space="preserve">Работа с каталогами</w:t>
      </w:r>
    </w:p>
    <w:bookmarkEnd w:id="36"/>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Australia (drwxr–r–)</w:t>
      </w:r>
    </w:p>
    <w:p>
      <w:pPr>
        <w:pStyle w:val="Compact"/>
        <w:numPr>
          <w:ilvl w:val="0"/>
          <w:numId w:val="1003"/>
        </w:numPr>
      </w:pPr>
      <w:r>
        <w:t xml:space="preserve">play (drwx–x–x)</w:t>
      </w:r>
    </w:p>
    <w:p>
      <w:pPr>
        <w:pStyle w:val="Compact"/>
        <w:numPr>
          <w:ilvl w:val="0"/>
          <w:numId w:val="1003"/>
        </w:numPr>
      </w:pPr>
      <w:r>
        <w:t xml:space="preserve">My_oc (-r-xr–r–)</w:t>
      </w:r>
    </w:p>
    <w:p>
      <w:pPr>
        <w:pStyle w:val="Compact"/>
        <w:numPr>
          <w:ilvl w:val="0"/>
          <w:numId w:val="1003"/>
        </w:numPr>
      </w:pPr>
      <w:r>
        <w:t xml:space="preserve">feathers (-rw-rw-r–)</w:t>
      </w:r>
    </w:p>
    <w:bookmarkStart w:id="40" w:name="fig:005"/>
    <w:p>
      <w:pPr>
        <w:pStyle w:val="CaptionedFigure"/>
      </w:pPr>
      <w:r>
        <w:drawing>
          <wp:inline>
            <wp:extent cx="3733800" cy="2891589"/>
            <wp:effectExtent b="0" l="0" r="0" t="0"/>
            <wp:docPr descr="Настройка прав доступ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891589"/>
                    </a:xfrm>
                    <a:prstGeom prst="rect">
                      <a:avLst/>
                    </a:prstGeom>
                    <a:noFill/>
                    <a:ln w="9525">
                      <a:noFill/>
                      <a:headEnd/>
                      <a:tailEnd/>
                    </a:ln>
                  </pic:spPr>
                </pic:pic>
              </a:graphicData>
            </a:graphic>
          </wp:inline>
        </w:drawing>
      </w:r>
    </w:p>
    <w:p>
      <w:pPr>
        <w:pStyle w:val="ImageCaption"/>
      </w:pPr>
      <w:r>
        <w:t xml:space="preserve">Настройка прав доступа</w:t>
      </w:r>
    </w:p>
    <w:bookmarkEnd w:id="40"/>
    <w:p>
      <w:pPr>
        <w:pStyle w:val="BodyText"/>
      </w:pPr>
      <w:r>
        <w:t xml:space="preserve">4.1. Просмотрим содержимое файла /etc/passwd.</w:t>
      </w:r>
    </w:p>
    <w:bookmarkStart w:id="44" w:name="fig:006"/>
    <w:p>
      <w:pPr>
        <w:pStyle w:val="CaptionedFigure"/>
      </w:pPr>
      <w:r>
        <w:drawing>
          <wp:inline>
            <wp:extent cx="3733800" cy="2413962"/>
            <wp:effectExtent b="0" l="0" r="0" t="0"/>
            <wp:docPr descr="Файл /etc/passwd"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413962"/>
                    </a:xfrm>
                    <a:prstGeom prst="rect">
                      <a:avLst/>
                    </a:prstGeom>
                    <a:noFill/>
                    <a:ln w="9525">
                      <a:noFill/>
                      <a:headEnd/>
                      <a:tailEnd/>
                    </a:ln>
                  </pic:spPr>
                </pic:pic>
              </a:graphicData>
            </a:graphic>
          </wp:inline>
        </w:drawing>
      </w:r>
    </w:p>
    <w:p>
      <w:pPr>
        <w:pStyle w:val="ImageCaption"/>
      </w:pPr>
      <w:r>
        <w:t xml:space="preserve">Файл /etc/passwd</w:t>
      </w:r>
    </w:p>
    <w:bookmarkEnd w:id="44"/>
    <w:p>
      <w:pPr>
        <w:pStyle w:val="BodyText"/>
      </w:pPr>
      <w:r>
        <w:t xml:space="preserve">4.2 - 4.12. Выполним все указанные действия по перемещению файлов и каталогов</w:t>
      </w:r>
    </w:p>
    <w:bookmarkStart w:id="48" w:name="fig:007"/>
    <w:p>
      <w:pPr>
        <w:pStyle w:val="CaptionedFigure"/>
      </w:pPr>
      <w:r>
        <w:drawing>
          <wp:inline>
            <wp:extent cx="3733800" cy="1720622"/>
            <wp:effectExtent b="0" l="0" r="0" t="0"/>
            <wp:docPr descr="Работа с файлами и правами доступа"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1720622"/>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48"/>
    <w:p>
      <w:pPr>
        <w:pStyle w:val="BodyText"/>
      </w:pPr>
      <w:r>
        <w:t xml:space="preserve">4.7. Если мы попытаемся просмотреть файл feathers командой cat, то нам будет отказано в доступе.</w:t>
      </w:r>
    </w:p>
    <w:p>
      <w:pPr>
        <w:pStyle w:val="BodyText"/>
      </w:pPr>
      <w:r>
        <w:t xml:space="preserve">4.8. Если мы попытаемся скопировать файл feathers то у нас не получется это сделать так как мы ограничили себя в доступе для чтения.</w:t>
      </w:r>
    </w:p>
    <w:p>
      <w:pPr>
        <w:pStyle w:val="Compact"/>
        <w:numPr>
          <w:ilvl w:val="0"/>
          <w:numId w:val="1004"/>
        </w:numPr>
      </w:pPr>
      <w:r>
        <w:t xml:space="preserve">Прочитаем man по командам mount, fsck, mkfs, kill и кратко их охарактеризуем, приведя примеры.</w:t>
      </w:r>
    </w:p>
    <w:bookmarkStart w:id="52" w:name="fig:008"/>
    <w:p>
      <w:pPr>
        <w:pStyle w:val="CaptionedFigure"/>
      </w:pPr>
      <w:r>
        <w:drawing>
          <wp:inline>
            <wp:extent cx="3733800" cy="2626663"/>
            <wp:effectExtent b="0" l="0" r="0" t="0"/>
            <wp:docPr descr="Команда mount"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626663"/>
                    </a:xfrm>
                    <a:prstGeom prst="rect">
                      <a:avLst/>
                    </a:prstGeom>
                    <a:noFill/>
                    <a:ln w="9525">
                      <a:noFill/>
                      <a:headEnd/>
                      <a:tailEnd/>
                    </a:ln>
                  </pic:spPr>
                </pic:pic>
              </a:graphicData>
            </a:graphic>
          </wp:inline>
        </w:drawing>
      </w:r>
    </w:p>
    <w:p>
      <w:pPr>
        <w:pStyle w:val="ImageCaption"/>
      </w:pPr>
      <w:r>
        <w:t xml:space="preserve">Команда mount</w:t>
      </w:r>
    </w:p>
    <w:bookmarkEnd w:id="52"/>
    <w:p>
      <w:pPr>
        <w:pStyle w:val="BodyText"/>
      </w:pPr>
      <w:r>
        <w:t xml:space="preserve">Монтирование файловой системы к общему дереву каталогов. Для размонтирования используется команда unmonnt.</w:t>
      </w:r>
    </w:p>
    <w:bookmarkStart w:id="56" w:name="fig:009"/>
    <w:p>
      <w:pPr>
        <w:pStyle w:val="CaptionedFigure"/>
      </w:pPr>
      <w:r>
        <w:drawing>
          <wp:inline>
            <wp:extent cx="3733800" cy="2642439"/>
            <wp:effectExtent b="0" l="0" r="0" t="0"/>
            <wp:docPr descr="Команда fsck"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2642439"/>
                    </a:xfrm>
                    <a:prstGeom prst="rect">
                      <a:avLst/>
                    </a:prstGeom>
                    <a:noFill/>
                    <a:ln w="9525">
                      <a:noFill/>
                      <a:headEnd/>
                      <a:tailEnd/>
                    </a:ln>
                  </pic:spPr>
                </pic:pic>
              </a:graphicData>
            </a:graphic>
          </wp:inline>
        </w:drawing>
      </w:r>
    </w:p>
    <w:p>
      <w:pPr>
        <w:pStyle w:val="ImageCaption"/>
      </w:pPr>
      <w:r>
        <w:t xml:space="preserve">Команда fsck</w:t>
      </w:r>
    </w:p>
    <w:bookmarkEnd w:id="56"/>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bookmarkStart w:id="60" w:name="fig:010"/>
    <w:p>
      <w:pPr>
        <w:pStyle w:val="CaptionedFigure"/>
      </w:pPr>
      <w:r>
        <w:drawing>
          <wp:inline>
            <wp:extent cx="3733800" cy="2651484"/>
            <wp:effectExtent b="0" l="0" r="0" t="0"/>
            <wp:docPr descr="Команда mkfs"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2651484"/>
                    </a:xfrm>
                    <a:prstGeom prst="rect">
                      <a:avLst/>
                    </a:prstGeom>
                    <a:noFill/>
                    <a:ln w="9525">
                      <a:noFill/>
                      <a:headEnd/>
                      <a:tailEnd/>
                    </a:ln>
                  </pic:spPr>
                </pic:pic>
              </a:graphicData>
            </a:graphic>
          </wp:inline>
        </w:drawing>
      </w:r>
    </w:p>
    <w:p>
      <w:pPr>
        <w:pStyle w:val="ImageCaption"/>
      </w:pPr>
      <w:r>
        <w:t xml:space="preserve">Команда mkfs</w:t>
      </w:r>
    </w:p>
    <w:bookmarkEnd w:id="60"/>
    <w:p>
      <w:pPr>
        <w:pStyle w:val="BodyText"/>
      </w:pPr>
      <w:r>
        <w:t xml:space="preserve">Буквы в mkfs значке означают</w:t>
      </w:r>
      <w:r>
        <w:t xml:space="preserve"> </w:t>
      </w:r>
      <w:r>
        <w:t xml:space="preserve">“make file system”</w:t>
      </w:r>
      <w:r>
        <w:t xml:space="preserve"> </w:t>
      </w:r>
      <w:r>
        <w:t xml:space="preserve">(создать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bookmarkStart w:id="64" w:name="fig:011"/>
    <w:p>
      <w:pPr>
        <w:pStyle w:val="CaptionedFigure"/>
      </w:pPr>
      <w:r>
        <w:drawing>
          <wp:inline>
            <wp:extent cx="3733800" cy="2625560"/>
            <wp:effectExtent b="0" l="0" r="0" t="0"/>
            <wp:docPr descr="Команда kill" title="" id="62" name="Picture"/>
            <a:graphic>
              <a:graphicData uri="http://schemas.openxmlformats.org/drawingml/2006/picture">
                <pic:pic>
                  <pic:nvPicPr>
                    <pic:cNvPr descr="image/11.png" id="63" name="Picture"/>
                    <pic:cNvPicPr>
                      <a:picLocks noChangeArrowheads="1" noChangeAspect="1"/>
                    </pic:cNvPicPr>
                  </pic:nvPicPr>
                  <pic:blipFill>
                    <a:blip r:embed="rId61"/>
                    <a:stretch>
                      <a:fillRect/>
                    </a:stretch>
                  </pic:blipFill>
                  <pic:spPr bwMode="auto">
                    <a:xfrm>
                      <a:off x="0" y="0"/>
                      <a:ext cx="3733800" cy="2625560"/>
                    </a:xfrm>
                    <a:prstGeom prst="rect">
                      <a:avLst/>
                    </a:prstGeom>
                    <a:noFill/>
                    <a:ln w="9525">
                      <a:noFill/>
                      <a:headEnd/>
                      <a:tailEnd/>
                    </a:ln>
                  </pic:spPr>
                </pic:pic>
              </a:graphicData>
            </a:graphic>
          </wp:inline>
        </w:drawing>
      </w:r>
    </w:p>
    <w:p>
      <w:pPr>
        <w:pStyle w:val="ImageCaption"/>
      </w:pPr>
      <w:r>
        <w:t xml:space="preserve">Команда kill</w:t>
      </w:r>
    </w:p>
    <w:bookmarkEnd w:id="64"/>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65"/>
    <w:bookmarkStart w:id="66" w:name="вывод"/>
    <w:p>
      <w:pPr>
        <w:pStyle w:val="Heading1"/>
      </w:pPr>
      <w:r>
        <w:t xml:space="preserve">3. 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66"/>
    <w:bookmarkStart w:id="67" w:name="контрольные-вопросы"/>
    <w:p>
      <w:pPr>
        <w:pStyle w:val="Heading1"/>
      </w:pPr>
      <w:r>
        <w:t xml:space="preserve">4. 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“Second”</w:t>
      </w:r>
      <w:r>
        <w:t xml:space="preserve"> </w:t>
      </w:r>
      <w:r>
        <w:t xml:space="preserve">в названии). В</w:t>
      </w:r>
      <w:r>
        <w:t xml:space="preserve"> </w:t>
      </w:r>
      <w:r>
        <w:t xml:space="preserve">“новой”</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“традиционных”</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Габдуллина Александра Булатовна</dc:creator>
  <dc:language>ru-RU</dc:language>
  <cp:keywords/>
  <dcterms:created xsi:type="dcterms:W3CDTF">2026-03-15T11:22:46Z</dcterms:created>
  <dcterms:modified xsi:type="dcterms:W3CDTF">2026-03-15T11:22:46Z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Анализ файловой структуры UNIX. Команды для работы с файлами и каталогами</vt:lpwstr>
  </property>
  <property fmtid="{D5CDD505-2E9C-101B-9397-08002B2CF9AE}" pid="16" name="toc-title">
    <vt:lpwstr>Содержание</vt:lpwstr>
  </property>
</Properties>
</file>