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F164C" w14:textId="77777777" w:rsidR="008C0E81" w:rsidRPr="00E56346" w:rsidRDefault="00FA4D5A">
      <w:pPr>
        <w:pStyle w:val="Ttulo"/>
        <w:rPr>
          <w:lang w:val="en-US"/>
        </w:rPr>
      </w:pPr>
      <w:r>
        <w:t>ALL WE are STEAM</w:t>
      </w:r>
      <w:r w:rsidRPr="00E56346">
        <w:rPr>
          <w:lang w:val="en-US"/>
        </w:rPr>
        <w:br/>
        <w:t>RETOS WE</w:t>
      </w:r>
    </w:p>
    <w:p w14:paraId="46B72EDC" w14:textId="77777777" w:rsidR="008C0E81" w:rsidRDefault="00FA4D5A">
      <w:pPr>
        <w:pStyle w:val="Ttulo1"/>
      </w:pPr>
      <w:r>
        <w:t xml:space="preserve">FICHA RETO </w:t>
      </w:r>
      <w:proofErr w:type="spellStart"/>
      <w:r>
        <w:t>Nº</w:t>
      </w:r>
      <w:proofErr w:type="spellEnd"/>
      <w:r>
        <w:t xml:space="preserve"> 3 – Algoritmos Culinarios</w:t>
      </w:r>
    </w:p>
    <w:p w14:paraId="7C8D922C" w14:textId="77777777" w:rsidR="008C0E81" w:rsidRDefault="008C0E81">
      <w:pPr>
        <w:pStyle w:val="Ttulo3"/>
      </w:pPr>
    </w:p>
    <w:p w14:paraId="5E2DA389" w14:textId="77777777" w:rsidR="008C0E81" w:rsidRDefault="00FA4D5A">
      <w:pPr>
        <w:pStyle w:val="Ttulo3"/>
      </w:pPr>
      <w:r>
        <w:t>Descripción</w:t>
      </w:r>
    </w:p>
    <w:p w14:paraId="17E79ADC" w14:textId="77777777" w:rsidR="008C0E81" w:rsidRDefault="00FA4D5A">
      <w:r>
        <w:t>Como usuarios y usuarias estamos acostumbrados a hablar a nuestros dispositivos electrónicos para solicitar información. Son las programadoras y los programadores quienes hacen eso posible, utilizando lenguajes que entienden los ordenadores. Escribir en esos lenguajes se denomina programar y para programar hay que diseñar algoritmos. El reto busca familiarizar al alumnado con el pensamiento computacional, transformando recetas de cocina en recetas computacionales que utilicen algoritmos culinarios.</w:t>
      </w:r>
    </w:p>
    <w:p w14:paraId="2B2CA677" w14:textId="77777777" w:rsidR="008C0E81" w:rsidRDefault="00FA4D5A">
      <w:r>
        <w:t>Combinar conocimientos culinarios con pensamiento algorítmico ofrece una perspectiva creativa y práctica para aprender y aplicar conceptos de programación, con la finalidad de.</w:t>
      </w:r>
    </w:p>
    <w:p w14:paraId="6AFAF413" w14:textId="77777777" w:rsidR="008C0E81" w:rsidRDefault="00FA4D5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Desarrollar habilidades de pensamiento computacional, incluyendo la capacidad de descomponer un problema en pasos más pequeños.</w:t>
      </w:r>
    </w:p>
    <w:p w14:paraId="38727CBB" w14:textId="77777777" w:rsidR="008C0E81" w:rsidRDefault="00FA4D5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Practicar la lógica y el razonamiento al crear una secuencia de pasos para completar una tarea.</w:t>
      </w:r>
    </w:p>
    <w:p w14:paraId="1B27E748" w14:textId="77777777" w:rsidR="008C0E81" w:rsidRDefault="00FA4D5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Fortalecer la habilidad para contar una historia de manera consistente y clara en secuencias de pasos.</w:t>
      </w:r>
    </w:p>
    <w:p w14:paraId="64E0645C" w14:textId="77777777" w:rsidR="008C0E81" w:rsidRDefault="00FA4D5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Aprender a expresar la creatividad mediante la personalización de las recetas</w:t>
      </w:r>
    </w:p>
    <w:p w14:paraId="0F7707E6" w14:textId="77777777" w:rsidR="008C0E81" w:rsidRDefault="00FA4D5A">
      <w:pPr>
        <w:pStyle w:val="Ttulo3"/>
      </w:pPr>
      <w:r>
        <w:t>Enlace al vídeo</w:t>
      </w:r>
    </w:p>
    <w:p w14:paraId="6476BA4D" w14:textId="164A1A8F" w:rsidR="008C0E81" w:rsidRDefault="00FA4D5A">
      <w:r>
        <w:t xml:space="preserve"> </w:t>
      </w:r>
      <w:hyperlink r:id="rId8" w:history="1">
        <w:r w:rsidR="00D75902" w:rsidRPr="00100A39">
          <w:rPr>
            <w:rStyle w:val="Hipervnculo"/>
            <w:sz w:val="27"/>
            <w:szCs w:val="27"/>
          </w:rPr>
          <w:t>https://youtu.be/BIJVdrh887I</w:t>
        </w:r>
      </w:hyperlink>
      <w:r w:rsidR="00D75902">
        <w:rPr>
          <w:color w:val="000000"/>
          <w:sz w:val="27"/>
          <w:szCs w:val="27"/>
        </w:rPr>
        <w:t xml:space="preserve"> </w:t>
      </w:r>
    </w:p>
    <w:p w14:paraId="39D5FB35" w14:textId="77777777" w:rsidR="008C0E81" w:rsidRDefault="00FA4D5A">
      <w:pPr>
        <w:pStyle w:val="Ttulo3"/>
      </w:pPr>
      <w:r>
        <w:lastRenderedPageBreak/>
        <w:t>Nivel educativo recomendado</w:t>
      </w:r>
    </w:p>
    <w:p w14:paraId="6112F4EC" w14:textId="77777777" w:rsidR="008C0E81" w:rsidRDefault="00FA4D5A">
      <w:r>
        <w:t>El reto puede adaptarse a cualquier nivel educativo, ya que puede afrontarse con lenguaje natural para Primaria, ESO o FP básico, o con pseudocódigo para Bachillerato o FP Medio.</w:t>
      </w:r>
    </w:p>
    <w:p w14:paraId="2F4AE551" w14:textId="77777777" w:rsidR="008C0E81" w:rsidRDefault="00FA4D5A">
      <w:pPr>
        <w:pStyle w:val="Ttulo3"/>
      </w:pPr>
      <w:r>
        <w:t>Contenidos a trabajar</w:t>
      </w:r>
    </w:p>
    <w:p w14:paraId="674C1742" w14:textId="77777777" w:rsidR="008C0E81" w:rsidRDefault="00FA4D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</w:pPr>
      <w:r>
        <w:rPr>
          <w:b/>
          <w:color w:val="000000"/>
        </w:rPr>
        <w:t>Pensamiento Algorítmico</w:t>
      </w:r>
      <w:r>
        <w:rPr>
          <w:color w:val="000000"/>
        </w:rPr>
        <w:t>: Desarrollo de la capacidad para pensar en términos de pasos secuenciales y lógicos necesarios para llevar a cabo una tarea específica, en este caso, cocinar una receta.</w:t>
      </w:r>
    </w:p>
    <w:p w14:paraId="6D254013" w14:textId="77777777" w:rsidR="008C0E81" w:rsidRDefault="00FA4D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</w:pPr>
      <w:r>
        <w:rPr>
          <w:b/>
          <w:color w:val="000000"/>
        </w:rPr>
        <w:t>Estructuras de Control</w:t>
      </w:r>
      <w:r>
        <w:rPr>
          <w:color w:val="000000"/>
        </w:rPr>
        <w:t>: Utilización de estructuras de control como bucles (por ejemplo, mezclar ingredientes hasta obtener una consistencia específica) y condicionales (por ejemplo, ajustar el tiempo de cocción dependiendo del tamaño del plato).</w:t>
      </w:r>
    </w:p>
    <w:p w14:paraId="491817D5" w14:textId="77777777" w:rsidR="008C0E81" w:rsidRDefault="00FA4D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</w:pPr>
      <w:r>
        <w:rPr>
          <w:b/>
          <w:color w:val="000000"/>
        </w:rPr>
        <w:t>Abstracción</w:t>
      </w:r>
      <w:r>
        <w:rPr>
          <w:color w:val="000000"/>
        </w:rPr>
        <w:t>: Identificación y descripción de los pasos esenciales para preparar una receta, lo que implica abstraer detalles no esenciales y centrarse en lo fundamental.</w:t>
      </w:r>
    </w:p>
    <w:p w14:paraId="3C5714D4" w14:textId="77777777" w:rsidR="008C0E81" w:rsidRDefault="00FA4D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</w:pPr>
      <w:r>
        <w:rPr>
          <w:b/>
          <w:color w:val="000000"/>
        </w:rPr>
        <w:t>Funciones y Procedimientos</w:t>
      </w:r>
      <w:r>
        <w:rPr>
          <w:color w:val="000000"/>
        </w:rPr>
        <w:t>: La creación de recetas puede compararse con la creación de funciones o procedimientos en programación. Los estudiantes pueden definir subprocesos para tareas comunes, como preparar una salsa, y luego llamar a esos subprocesos en la receta principal.</w:t>
      </w:r>
    </w:p>
    <w:p w14:paraId="73C6E9AC" w14:textId="77777777" w:rsidR="008C0E81" w:rsidRDefault="00FA4D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</w:pPr>
      <w:r>
        <w:rPr>
          <w:b/>
          <w:color w:val="000000"/>
        </w:rPr>
        <w:t>Variables</w:t>
      </w:r>
      <w:r>
        <w:rPr>
          <w:color w:val="000000"/>
        </w:rPr>
        <w:t>: La manipulación de ingredientes y la adaptación de cantidades puede introducir el concepto de variables, donde los valores pueden cambiar en diferentes contextos.</w:t>
      </w:r>
    </w:p>
    <w:p w14:paraId="30FF5177" w14:textId="77777777" w:rsidR="008C0E81" w:rsidRDefault="00FA4D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</w:pPr>
      <w:r>
        <w:rPr>
          <w:b/>
          <w:color w:val="000000"/>
        </w:rPr>
        <w:t>Optimización</w:t>
      </w:r>
      <w:r>
        <w:rPr>
          <w:color w:val="000000"/>
        </w:rPr>
        <w:t xml:space="preserve"> y Eficiencia: Consideración de cómo optimizar el proceso de cocina, eliminando pasos innecesarios o reduciendo el tiempo de preparación, reflejando el concepto de optimización en programación.</w:t>
      </w:r>
    </w:p>
    <w:p w14:paraId="4DE4FDF3" w14:textId="77777777" w:rsidR="008C0E81" w:rsidRDefault="00FA4D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rPr>
          <w:b/>
          <w:color w:val="000000"/>
        </w:rPr>
        <w:t>Resolución de Problemas</w:t>
      </w:r>
      <w:r>
        <w:rPr>
          <w:color w:val="000000"/>
        </w:rPr>
        <w:t>: Anticipación y solución de problemas que podrían surgir durante la preparación de la receta, fomentando habilidades de resolución de problemas en tiempo real.</w:t>
      </w:r>
    </w:p>
    <w:p w14:paraId="64EF2433" w14:textId="77777777" w:rsidR="008C0E81" w:rsidRDefault="00FA4D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rPr>
          <w:b/>
        </w:rPr>
        <w:t xml:space="preserve">Licencias Creative </w:t>
      </w:r>
      <w:proofErr w:type="spellStart"/>
      <w:r>
        <w:rPr>
          <w:b/>
        </w:rPr>
        <w:t>Commons</w:t>
      </w:r>
      <w:proofErr w:type="spellEnd"/>
      <w:r>
        <w:rPr>
          <w:b/>
        </w:rPr>
        <w:t>.</w:t>
      </w:r>
      <w:r>
        <w:t xml:space="preserve"> Presentación de este tipo de licencias q</w:t>
      </w:r>
      <w:r w:rsidR="00E56346">
        <w:t xml:space="preserve">ue permiten compartir, copiar, </w:t>
      </w:r>
      <w:r>
        <w:t xml:space="preserve">redistribuir y adaptar el material en cualquier medio o formato, atribuyendo las fuentes. </w:t>
      </w:r>
    </w:p>
    <w:p w14:paraId="454C98F6" w14:textId="77777777" w:rsidR="008C0E81" w:rsidRDefault="00FA4D5A">
      <w:pPr>
        <w:pStyle w:val="Ttulo3"/>
      </w:pPr>
      <w:r>
        <w:t>Conocimientos básicos necesarios</w:t>
      </w:r>
    </w:p>
    <w:p w14:paraId="2694E671" w14:textId="77777777" w:rsidR="008C0E81" w:rsidRDefault="00FA4D5A">
      <w:r>
        <w:t>Ninguno.</w:t>
      </w:r>
    </w:p>
    <w:p w14:paraId="3959450F" w14:textId="77777777" w:rsidR="008C0E81" w:rsidRDefault="00FA4D5A">
      <w:pPr>
        <w:pStyle w:val="Ttulo3"/>
      </w:pPr>
      <w:r>
        <w:lastRenderedPageBreak/>
        <w:t>Competencias transversales a desarrollar</w:t>
      </w:r>
    </w:p>
    <w:p w14:paraId="30BB1948" w14:textId="77777777" w:rsidR="008C0E81" w:rsidRDefault="00FA4D5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color w:val="000000"/>
        </w:rPr>
        <w:t>Comunicación Clara</w:t>
      </w:r>
      <w:r>
        <w:rPr>
          <w:color w:val="000000"/>
        </w:rPr>
        <w:t>: Desarrollo de habilidades de comunicación escrita y hablada para expresar de manera clara y precisa cada paso de la receta, similar a la importancia de la documentación en programación.</w:t>
      </w:r>
    </w:p>
    <w:p w14:paraId="14C5A7EA" w14:textId="77777777" w:rsidR="008C0E81" w:rsidRDefault="00FA4D5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color w:val="000000"/>
        </w:rPr>
        <w:t>Creatividad e Innovación</w:t>
      </w:r>
      <w:r>
        <w:rPr>
          <w:color w:val="000000"/>
        </w:rPr>
        <w:t>: La creación de nuevas recetas o la adaptación de recetas existentes fomenta la creatividad y la innovación, aspectos esenciales en el mundo de la programación y la cocina.</w:t>
      </w:r>
    </w:p>
    <w:p w14:paraId="7DC77DCB" w14:textId="77777777" w:rsidR="008C0E81" w:rsidRDefault="00FA4D5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000000"/>
        </w:rPr>
        <w:t>Trabajo en Equipo</w:t>
      </w:r>
      <w:r>
        <w:rPr>
          <w:color w:val="000000"/>
        </w:rPr>
        <w:t>: Si se realiza en grupo, los estudiantes pueden aprender a colaborar, combinar habilidades y debatir sobre la mejor manera de abordar el diseño de la receta computacional.</w:t>
      </w:r>
    </w:p>
    <w:p w14:paraId="6931C104" w14:textId="77777777" w:rsidR="008C0E81" w:rsidRDefault="00FA4D5A">
      <w:pPr>
        <w:pStyle w:val="Ttulo3"/>
      </w:pPr>
      <w:r>
        <w:t>Materiales o recursos necesarios</w:t>
      </w:r>
    </w:p>
    <w:p w14:paraId="34C6A26D" w14:textId="77777777" w:rsidR="008C0E81" w:rsidRDefault="00FA4D5A">
      <w:r>
        <w:t>Solo es necesario utilizar lápices, Bolígrafos o dispositivos electrónicos y hojas de trabajo o plantillas.</w:t>
      </w:r>
    </w:p>
    <w:p w14:paraId="4351FF9F" w14:textId="77777777" w:rsidR="008C0E81" w:rsidRDefault="00FA4D5A">
      <w:pPr>
        <w:pStyle w:val="Ttulo3"/>
      </w:pPr>
      <w:r>
        <w:t>Otros materiales que se pueden utilizar</w:t>
      </w:r>
    </w:p>
    <w:p w14:paraId="3BC8504D" w14:textId="77777777" w:rsidR="008C0E81" w:rsidRDefault="00FA4D5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Cuadernillos digitales de pensamiento computacional: https://campusvirtual.ull.es/ocw/course/view.php?id=153</w:t>
      </w:r>
    </w:p>
    <w:p w14:paraId="0EBD7623" w14:textId="77777777" w:rsidR="008C0E81" w:rsidRPr="00061AB7" w:rsidRDefault="00FA4D5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en-US"/>
        </w:rPr>
      </w:pPr>
      <w:r w:rsidRPr="00061AB7">
        <w:rPr>
          <w:color w:val="000000"/>
          <w:lang w:val="en-US"/>
        </w:rPr>
        <w:t xml:space="preserve">Computer Science Unplugged: </w:t>
      </w:r>
      <w:hyperlink r:id="rId9">
        <w:r w:rsidRPr="001C003B">
          <w:rPr>
            <w:rStyle w:val="Hipervnculo"/>
          </w:rPr>
          <w:t>https://www.csunplugged.org/es/</w:t>
        </w:r>
      </w:hyperlink>
    </w:p>
    <w:p w14:paraId="1569E03A" w14:textId="77777777" w:rsidR="008C0E81" w:rsidRDefault="00FA4D5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La educación en el pensamiento computacional: ¿cómo enseñar a los alumnos a pensar de manera algorítmica y lógica?: </w:t>
      </w:r>
      <w:hyperlink r:id="rId10">
        <w:r w:rsidRPr="001C003B">
          <w:rPr>
            <w:rStyle w:val="Hipervnculo"/>
          </w:rPr>
          <w:t>https://www.tekmaneducation.com/pensamiento-computacional/</w:t>
        </w:r>
      </w:hyperlink>
      <w:r>
        <w:rPr>
          <w:color w:val="000000"/>
        </w:rPr>
        <w:t xml:space="preserve"> </w:t>
      </w:r>
    </w:p>
    <w:p w14:paraId="19CBDDCD" w14:textId="77777777" w:rsidR="008C0E81" w:rsidRDefault="00FA4D5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 w:rsidRPr="00061AB7">
        <w:rPr>
          <w:lang w:val="en-US"/>
        </w:rPr>
        <w:t>Licencias</w:t>
      </w:r>
      <w:proofErr w:type="spellEnd"/>
      <w:r w:rsidRPr="00061AB7">
        <w:rPr>
          <w:lang w:val="en-US"/>
        </w:rPr>
        <w:t xml:space="preserve"> Creative Commons (CC BY 4.0 DEED. </w:t>
      </w:r>
      <w:r>
        <w:t>Atribución 4.0 Internacional):</w:t>
      </w:r>
      <w:r>
        <w:rPr>
          <w:color w:val="467886"/>
          <w:u w:val="single"/>
        </w:rPr>
        <w:t xml:space="preserve"> </w:t>
      </w:r>
      <w:hyperlink r:id="rId11">
        <w:r w:rsidRPr="001C003B">
          <w:rPr>
            <w:rStyle w:val="Hipervnculo"/>
          </w:rPr>
          <w:t>https://creativecommons.org/licenses/by/4.0/deed.e</w:t>
        </w:r>
      </w:hyperlink>
      <w:hyperlink r:id="rId12">
        <w:r w:rsidRPr="001C003B">
          <w:rPr>
            <w:rStyle w:val="Hipervnculo"/>
          </w:rPr>
          <w:t>s</w:t>
        </w:r>
      </w:hyperlink>
      <w:r>
        <w:t xml:space="preserve"> </w:t>
      </w:r>
    </w:p>
    <w:p w14:paraId="3D08B4F3" w14:textId="77777777" w:rsidR="008C0E81" w:rsidRDefault="00FA4D5A">
      <w:pPr>
        <w:pStyle w:val="Ttulo3"/>
      </w:pPr>
      <w:r>
        <w:t>Relación con la Agenda 2030</w:t>
      </w:r>
    </w:p>
    <w:p w14:paraId="12129FF4" w14:textId="77777777" w:rsidR="00061AB7" w:rsidRDefault="00061AB7" w:rsidP="00061AB7">
      <w:r>
        <w:t>Con este reto se pretende concienciar sobre cómo con una formación STEAM se colabora en la consecución del ODS 4: Educa</w:t>
      </w:r>
      <w:r>
        <w:rPr>
          <w:color w:val="000000"/>
        </w:rPr>
        <w:t xml:space="preserve">ción de calidad; del ODS 5: Igualdad de género; y del ODS 9. Industria, innovación e infraestructuras; </w:t>
      </w:r>
      <w:r>
        <w:t>en las metas:</w:t>
      </w:r>
    </w:p>
    <w:tbl>
      <w:tblPr>
        <w:tblStyle w:val="Tablaconcuadrcula"/>
        <w:tblW w:w="7939" w:type="dxa"/>
        <w:tblInd w:w="7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31"/>
        <w:gridCol w:w="6708"/>
      </w:tblGrid>
      <w:tr w:rsidR="00061AB7" w14:paraId="551DCE15" w14:textId="77777777" w:rsidTr="00E56346">
        <w:tc>
          <w:tcPr>
            <w:tcW w:w="1231" w:type="dxa"/>
          </w:tcPr>
          <w:p w14:paraId="6F8F06AA" w14:textId="77777777" w:rsidR="00061AB7" w:rsidRDefault="00061AB7" w:rsidP="008F7787">
            <w:pPr>
              <w:spacing w:after="120"/>
              <w:ind w:left="-113" w:firstLine="0"/>
              <w:jc w:val="left"/>
            </w:pPr>
            <w:r>
              <w:rPr>
                <w:noProof/>
              </w:rPr>
              <w:drawing>
                <wp:inline distT="0" distB="0" distL="0" distR="0" wp14:anchorId="0694F33D" wp14:editId="1B443052">
                  <wp:extent cx="648000" cy="669600"/>
                  <wp:effectExtent l="0" t="0" r="0" b="0"/>
                  <wp:docPr id="2" name="Imagen 2" descr="C:\Users\Carrascal Ramos\AppData\Local\Microsoft\Windows\INetCache\Content.Word\GOAL_4_TARGET_4.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Carrascal Ramos\AppData\Local\Microsoft\Windows\INetCache\Content.Word\GOAL_4_TARGET_4.4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83" t="14035" r="5413" b="28209"/>
                          <a:stretch/>
                        </pic:blipFill>
                        <pic:spPr bwMode="auto">
                          <a:xfrm>
                            <a:off x="0" y="0"/>
                            <a:ext cx="648000" cy="66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08" w:type="dxa"/>
          </w:tcPr>
          <w:p w14:paraId="5CFF9C58" w14:textId="77777777" w:rsidR="00061AB7" w:rsidRDefault="00061AB7" w:rsidP="008F7787">
            <w:pPr>
              <w:ind w:firstLine="0"/>
            </w:pPr>
            <w:r w:rsidRPr="00061AB7">
              <w:t>Meta 4.4. Aumento de las competencias para acceder al empleo</w:t>
            </w:r>
            <w:r w:rsidRPr="004E57D6">
              <w:t>.</w:t>
            </w:r>
          </w:p>
        </w:tc>
      </w:tr>
      <w:tr w:rsidR="00061AB7" w14:paraId="6FFE0269" w14:textId="77777777" w:rsidTr="00E56346">
        <w:tc>
          <w:tcPr>
            <w:tcW w:w="1231" w:type="dxa"/>
          </w:tcPr>
          <w:p w14:paraId="7377EDF7" w14:textId="77777777" w:rsidR="00061AB7" w:rsidRPr="008D105C" w:rsidRDefault="00061AB7" w:rsidP="008F7787">
            <w:pPr>
              <w:spacing w:after="120"/>
              <w:ind w:left="-113" w:firstLine="0"/>
              <w:jc w:val="left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1FE865E" wp14:editId="3C75900D">
                  <wp:extent cx="648000" cy="676800"/>
                  <wp:effectExtent l="0" t="0" r="0" b="9525"/>
                  <wp:docPr id="4" name="Imagen 4" descr="C:\Users\Carrascal Ramos\AppData\Local\Microsoft\Windows\INetCache\Content.Word\GOAL_5_TARGET_5.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Carrascal Ramos\AppData\Local\Microsoft\Windows\INetCache\Content.Word\GOAL_5_TARGET_5.B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597" t="14036" r="4773" b="28219"/>
                          <a:stretch/>
                        </pic:blipFill>
                        <pic:spPr bwMode="auto">
                          <a:xfrm>
                            <a:off x="0" y="0"/>
                            <a:ext cx="648000" cy="67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08" w:type="dxa"/>
          </w:tcPr>
          <w:p w14:paraId="5AF123FA" w14:textId="77777777" w:rsidR="00061AB7" w:rsidRDefault="00061AB7" w:rsidP="008F7787">
            <w:pPr>
              <w:ind w:firstLine="0"/>
            </w:pPr>
            <w:r w:rsidRPr="00061AB7">
              <w:t>Meta 5.B. Mejorar el uso de tecnología y TIC</w:t>
            </w:r>
            <w:r>
              <w:t>.</w:t>
            </w:r>
          </w:p>
        </w:tc>
      </w:tr>
      <w:tr w:rsidR="00061AB7" w14:paraId="518C7BC8" w14:textId="77777777" w:rsidTr="00E56346">
        <w:tc>
          <w:tcPr>
            <w:tcW w:w="1231" w:type="dxa"/>
          </w:tcPr>
          <w:p w14:paraId="7EAF791E" w14:textId="77777777" w:rsidR="00061AB7" w:rsidRPr="008D105C" w:rsidRDefault="00061AB7" w:rsidP="008F7787">
            <w:pPr>
              <w:spacing w:after="120"/>
              <w:ind w:left="-113" w:firstLine="0"/>
              <w:jc w:val="left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5241CA4" wp14:editId="556B71DB">
                  <wp:extent cx="648000" cy="680400"/>
                  <wp:effectExtent l="0" t="0" r="0" b="5715"/>
                  <wp:docPr id="5" name="Imagen 5" descr="C:\Users\Carrascal Ramos\AppData\Local\Microsoft\Windows\INetCache\Content.Word\GOAL_9_TARGET_9.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Carrascal Ramos\AppData\Local\Microsoft\Windows\INetCache\Content.Word\GOAL_9_TARGET_9.B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52" t="13653" r="7467" b="31792"/>
                          <a:stretch/>
                        </pic:blipFill>
                        <pic:spPr bwMode="auto">
                          <a:xfrm>
                            <a:off x="0" y="0"/>
                            <a:ext cx="648000" cy="68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08" w:type="dxa"/>
          </w:tcPr>
          <w:p w14:paraId="2CC66138" w14:textId="77777777" w:rsidR="00061AB7" w:rsidRDefault="00061AB7" w:rsidP="008F7787">
            <w:pPr>
              <w:ind w:firstLine="0"/>
            </w:pPr>
            <w:r w:rsidRPr="00061AB7">
              <w:t>Meta 9.B. Desarrollo de la tecnología, investigación e innovación</w:t>
            </w:r>
            <w:r>
              <w:t>.</w:t>
            </w:r>
          </w:p>
        </w:tc>
      </w:tr>
    </w:tbl>
    <w:p w14:paraId="15758AB7" w14:textId="77777777" w:rsidR="008C0E81" w:rsidRDefault="00061AB7" w:rsidP="00061AB7">
      <w:r w:rsidRPr="000D0E02">
        <w:t xml:space="preserve">A través de la página </w:t>
      </w:r>
      <w:hyperlink r:id="rId16" w:history="1">
        <w:r w:rsidRPr="00B0047C">
          <w:rPr>
            <w:rStyle w:val="Hipervnculo"/>
          </w:rPr>
          <w:t>https://ingenieriaparaods.usal.es</w:t>
        </w:r>
      </w:hyperlink>
      <w:r>
        <w:t xml:space="preserve"> </w:t>
      </w:r>
      <w:r w:rsidRPr="000D0E02">
        <w:t xml:space="preserve">se puede acceder a material didáctico que facilita el análisis de la situación mundial en relación con los ODS, y permite visibilizar </w:t>
      </w:r>
      <w:r>
        <w:t>cómo la ingeniería lo hace posible avanzar en algunas metas.</w:t>
      </w:r>
    </w:p>
    <w:p w14:paraId="595746E6" w14:textId="77777777" w:rsidR="008C0E81" w:rsidRDefault="00FA4D5A">
      <w:pPr>
        <w:pStyle w:val="Ttulo3"/>
      </w:pPr>
      <w:r>
        <w:t>Aspectos que se deben tener en cuenta en la realización del reto</w:t>
      </w:r>
    </w:p>
    <w:p w14:paraId="0447DD25" w14:textId="77777777" w:rsidR="008C0E81" w:rsidRDefault="00FA4D5A">
      <w:r>
        <w:t>Esta actividad interdisciplinaria puede ser adaptada para afrontar múltiples objetivos educativos, así como para conocer conceptos de programación en un contexto tangible y cotidiano como la cocina. Se recomienda adaptar los materiales según la edad y habilidades de los y las estudiantes, así como los recursos disponibles en el entorno educativo. La idea es hacer que la actividad sea accesible y significativa para quienes participan.</w:t>
      </w:r>
    </w:p>
    <w:p w14:paraId="53FB8405" w14:textId="77777777" w:rsidR="008C0E81" w:rsidRDefault="00FA4D5A">
      <w:pPr>
        <w:pStyle w:val="Ttulo3"/>
      </w:pPr>
      <w:r>
        <w:t>Otras indicaciones</w:t>
      </w:r>
    </w:p>
    <w:p w14:paraId="73049AC4" w14:textId="77777777" w:rsidR="008C0E81" w:rsidRDefault="00FA4D5A">
      <w:r>
        <w:t>Ninguna.</w:t>
      </w:r>
    </w:p>
    <w:p w14:paraId="12B24113" w14:textId="77777777" w:rsidR="008C0E81" w:rsidRDefault="00FA4D5A">
      <w:pPr>
        <w:pStyle w:val="Ttulo2"/>
      </w:pPr>
      <w:r>
        <w:t>Agradecimiento</w:t>
      </w:r>
    </w:p>
    <w:p w14:paraId="5B7730B8" w14:textId="77777777" w:rsidR="008C0E81" w:rsidRDefault="00FA4D5A">
      <w:r>
        <w:t xml:space="preserve">El Ministerio de Igualdad del Gobierno de España, a través del Instituto de las Mujeres financia la actuación </w:t>
      </w:r>
      <w:r>
        <w:rPr>
          <w:rFonts w:ascii="Prata" w:eastAsia="Prata" w:hAnsi="Prata" w:cs="Prata"/>
        </w:rPr>
        <w:t>RETOS WE</w:t>
      </w:r>
      <w:r>
        <w:t>, convocatoria PAC 2023 INMUJERES, “</w:t>
      </w:r>
      <w:proofErr w:type="spellStart"/>
      <w:r w:rsidR="00B83CF0">
        <w:t>All</w:t>
      </w:r>
      <w:proofErr w:type="spellEnd"/>
      <w:r w:rsidR="00B83CF0">
        <w:t xml:space="preserve"> </w:t>
      </w:r>
      <w:r w:rsidR="00B83CF0">
        <w:rPr>
          <w:rFonts w:ascii="Prata" w:eastAsia="Prata" w:hAnsi="Prata" w:cs="Prata"/>
          <w:color w:val="7391E7"/>
        </w:rPr>
        <w:t>WE</w:t>
      </w:r>
      <w:r w:rsidR="00B83CF0">
        <w:t xml:space="preserve"> are STEAM</w:t>
      </w:r>
      <w:r>
        <w:t xml:space="preserve"> – Experiencias de aprendizaje planteadas por mujeres ingenieras (</w:t>
      </w:r>
      <w:proofErr w:type="spellStart"/>
      <w:r>
        <w:t>Women</w:t>
      </w:r>
      <w:proofErr w:type="spellEnd"/>
      <w:r>
        <w:t xml:space="preserve"> </w:t>
      </w:r>
      <w:proofErr w:type="spellStart"/>
      <w:r>
        <w:t>Engineers</w:t>
      </w:r>
      <w:proofErr w:type="spellEnd"/>
      <w:r>
        <w:t>)”, número de referencia: 31-4ACT/23.</w:t>
      </w:r>
    </w:p>
    <w:sectPr w:rsidR="008C0E81">
      <w:headerReference w:type="default" r:id="rId17"/>
      <w:footerReference w:type="default" r:id="rId18"/>
      <w:pgSz w:w="11906" w:h="16838"/>
      <w:pgMar w:top="2410" w:right="1701" w:bottom="2694" w:left="1701" w:header="708" w:footer="23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14CCAF" w14:textId="77777777" w:rsidR="00BD1F2A" w:rsidRDefault="00BD1F2A">
      <w:pPr>
        <w:spacing w:after="0" w:line="240" w:lineRule="auto"/>
      </w:pPr>
      <w:r>
        <w:separator/>
      </w:r>
    </w:p>
  </w:endnote>
  <w:endnote w:type="continuationSeparator" w:id="0">
    <w:p w14:paraId="004CCD73" w14:textId="77777777" w:rsidR="00BD1F2A" w:rsidRDefault="00BD1F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altName w:val="DejaVu Sans Condensed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Prata">
    <w:altName w:val="Courier New"/>
    <w:panose1 w:val="00000500000000000000"/>
    <w:charset w:val="00"/>
    <w:family w:val="auto"/>
    <w:pitch w:val="variable"/>
    <w:sig w:usb0="20000203" w:usb1="00000000" w:usb2="00000000" w:usb3="00000000" w:csb0="00000105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Aptos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4490A" w14:textId="77777777" w:rsidR="00B83CF0" w:rsidRPr="00B83CF0" w:rsidRDefault="00B83CF0" w:rsidP="00B83CF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64384" behindDoc="0" locked="0" layoutInCell="1" allowOverlap="1" wp14:anchorId="140C943B" wp14:editId="419F47A4">
          <wp:simplePos x="0" y="0"/>
          <wp:positionH relativeFrom="column">
            <wp:posOffset>4572616</wp:posOffset>
          </wp:positionH>
          <wp:positionV relativeFrom="paragraph">
            <wp:posOffset>352634</wp:posOffset>
          </wp:positionV>
          <wp:extent cx="1077595" cy="309245"/>
          <wp:effectExtent l="0" t="0" r="8255" b="0"/>
          <wp:wrapSquare wrapText="bothSides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_sas_color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7595" cy="3092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5408" behindDoc="0" locked="0" layoutInCell="1" hidden="0" allowOverlap="1" wp14:anchorId="168C3EDD" wp14:editId="1D54676C">
          <wp:simplePos x="0" y="0"/>
          <wp:positionH relativeFrom="column">
            <wp:posOffset>3361055</wp:posOffset>
          </wp:positionH>
          <wp:positionV relativeFrom="paragraph">
            <wp:posOffset>348615</wp:posOffset>
          </wp:positionV>
          <wp:extent cx="1209675" cy="308610"/>
          <wp:effectExtent l="0" t="0" r="9525" b="0"/>
          <wp:wrapSquare wrapText="bothSides" distT="0" distB="0" distL="114300" distR="114300"/>
          <wp:docPr id="1016812422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09675" cy="308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hidden="0" allowOverlap="1" wp14:anchorId="4A106A7B" wp14:editId="72D1DF20">
          <wp:simplePos x="0" y="0"/>
          <wp:positionH relativeFrom="column">
            <wp:posOffset>2305050</wp:posOffset>
          </wp:positionH>
          <wp:positionV relativeFrom="paragraph">
            <wp:posOffset>207645</wp:posOffset>
          </wp:positionV>
          <wp:extent cx="1057275" cy="452755"/>
          <wp:effectExtent l="0" t="0" r="9525" b="4445"/>
          <wp:wrapSquare wrapText="bothSides" distT="0" distB="0" distL="114300" distR="114300"/>
          <wp:docPr id="78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7275" cy="45275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hidden="0" allowOverlap="1" wp14:anchorId="7869C4C9" wp14:editId="0CAF3E18">
          <wp:simplePos x="0" y="0"/>
          <wp:positionH relativeFrom="column">
            <wp:posOffset>1704975</wp:posOffset>
          </wp:positionH>
          <wp:positionV relativeFrom="paragraph">
            <wp:posOffset>264160</wp:posOffset>
          </wp:positionV>
          <wp:extent cx="590550" cy="393700"/>
          <wp:effectExtent l="0" t="0" r="0" b="6350"/>
          <wp:wrapSquare wrapText="bothSides" distT="0" distB="0" distL="114300" distR="114300"/>
          <wp:docPr id="84" name="image6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jp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0550" cy="393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56346">
      <w:rPr>
        <w:noProof/>
        <w:color w:val="000000"/>
      </w:rPr>
      <w:t>4</w:t>
    </w:r>
    <w:r>
      <w:rPr>
        <w:color w:val="000000"/>
      </w:rPr>
      <w:fldChar w:fldCharType="end"/>
    </w:r>
    <w:r>
      <w:rPr>
        <w:color w:val="000000"/>
      </w:rPr>
      <w:t xml:space="preserve"> de </w:t>
    </w:r>
    <w:r>
      <w:rPr>
        <w:color w:val="000000"/>
      </w:rPr>
      <w:fldChar w:fldCharType="begin"/>
    </w:r>
    <w:r>
      <w:rPr>
        <w:color w:val="000000"/>
      </w:rPr>
      <w:instrText>NUMPAGES</w:instrText>
    </w:r>
    <w:r>
      <w:rPr>
        <w:color w:val="000000"/>
      </w:rPr>
      <w:fldChar w:fldCharType="separate"/>
    </w:r>
    <w:r w:rsidR="00E56346">
      <w:rPr>
        <w:noProof/>
        <w:color w:val="000000"/>
      </w:rPr>
      <w:t>4</w:t>
    </w:r>
    <w:r>
      <w:rPr>
        <w:color w:val="000000"/>
      </w:rPr>
      <w:fldChar w:fldCharType="end"/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39EDE7ED" wp14:editId="76E73454">
          <wp:simplePos x="0" y="0"/>
          <wp:positionH relativeFrom="column">
            <wp:posOffset>3</wp:posOffset>
          </wp:positionH>
          <wp:positionV relativeFrom="paragraph">
            <wp:posOffset>308610</wp:posOffset>
          </wp:positionV>
          <wp:extent cx="1657985" cy="300990"/>
          <wp:effectExtent l="0" t="0" r="0" b="3810"/>
          <wp:wrapSquare wrapText="bothSides" distT="0" distB="0" distL="114300" distR="114300"/>
          <wp:docPr id="8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5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57985" cy="30099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0A17AE" w14:textId="77777777" w:rsidR="00BD1F2A" w:rsidRDefault="00BD1F2A">
      <w:pPr>
        <w:spacing w:after="0" w:line="240" w:lineRule="auto"/>
      </w:pPr>
      <w:r>
        <w:separator/>
      </w:r>
    </w:p>
  </w:footnote>
  <w:footnote w:type="continuationSeparator" w:id="0">
    <w:p w14:paraId="003681AA" w14:textId="77777777" w:rsidR="00BD1F2A" w:rsidRDefault="00BD1F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0AE8" w14:textId="77777777" w:rsidR="008C0E81" w:rsidRDefault="00FA4D5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37A55959" wp14:editId="630C7F46">
          <wp:simplePos x="0" y="0"/>
          <wp:positionH relativeFrom="column">
            <wp:posOffset>1</wp:posOffset>
          </wp:positionH>
          <wp:positionV relativeFrom="paragraph">
            <wp:posOffset>-634</wp:posOffset>
          </wp:positionV>
          <wp:extent cx="2498090" cy="594360"/>
          <wp:effectExtent l="0" t="0" r="0" b="0"/>
          <wp:wrapSquare wrapText="bothSides" distT="0" distB="0" distL="114300" distR="114300"/>
          <wp:docPr id="77" name="image7.png">
            <a:hlinkClick xmlns:a="http://schemas.openxmlformats.org/drawingml/2006/main" r:id="rId1" tgtFrame="_blank"/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" name="image7.png">
                    <a:hlinkClick r:id="rId1" tgtFrame="_blank"/>
                  </pic:cNvPr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98090" cy="5943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04A65A7" wp14:editId="16C01C5B">
          <wp:simplePos x="0" y="0"/>
          <wp:positionH relativeFrom="column">
            <wp:posOffset>3362325</wp:posOffset>
          </wp:positionH>
          <wp:positionV relativeFrom="paragraph">
            <wp:posOffset>-181609</wp:posOffset>
          </wp:positionV>
          <wp:extent cx="1866900" cy="956945"/>
          <wp:effectExtent l="0" t="0" r="0" b="0"/>
          <wp:wrapSquare wrapText="bothSides" distT="0" distB="0" distL="114300" distR="114300"/>
          <wp:docPr id="71" name="image6.jpg">
            <a:hlinkClick xmlns:a="http://schemas.openxmlformats.org/drawingml/2006/main" r:id="rId3" tgtFrame="_blank"/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" name="image6.jpg">
                    <a:hlinkClick r:id="rId3" tgtFrame="_blank"/>
                  </pic:cNvPr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66900" cy="9569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15BAD"/>
    <w:multiLevelType w:val="multilevel"/>
    <w:tmpl w:val="A7785B08"/>
    <w:lvl w:ilvl="0">
      <w:start w:val="1"/>
      <w:numFmt w:val="decimal"/>
      <w:lvlText w:val="%1."/>
      <w:lvlJc w:val="left"/>
      <w:pPr>
        <w:ind w:left="721" w:hanging="360"/>
      </w:pPr>
    </w:lvl>
    <w:lvl w:ilvl="1">
      <w:start w:val="1"/>
      <w:numFmt w:val="lowerLetter"/>
      <w:lvlText w:val="%2."/>
      <w:lvlJc w:val="left"/>
      <w:pPr>
        <w:ind w:left="1441" w:hanging="360"/>
      </w:pPr>
    </w:lvl>
    <w:lvl w:ilvl="2">
      <w:start w:val="1"/>
      <w:numFmt w:val="lowerRoman"/>
      <w:lvlText w:val="%3."/>
      <w:lvlJc w:val="right"/>
      <w:pPr>
        <w:ind w:left="2161" w:hanging="180"/>
      </w:pPr>
    </w:lvl>
    <w:lvl w:ilvl="3">
      <w:start w:val="1"/>
      <w:numFmt w:val="decimal"/>
      <w:lvlText w:val="%4."/>
      <w:lvlJc w:val="left"/>
      <w:pPr>
        <w:ind w:left="2881" w:hanging="360"/>
      </w:pPr>
    </w:lvl>
    <w:lvl w:ilvl="4">
      <w:start w:val="1"/>
      <w:numFmt w:val="lowerLetter"/>
      <w:lvlText w:val="%5."/>
      <w:lvlJc w:val="left"/>
      <w:pPr>
        <w:ind w:left="3601" w:hanging="360"/>
      </w:pPr>
    </w:lvl>
    <w:lvl w:ilvl="5">
      <w:start w:val="1"/>
      <w:numFmt w:val="lowerRoman"/>
      <w:lvlText w:val="%6."/>
      <w:lvlJc w:val="right"/>
      <w:pPr>
        <w:ind w:left="4321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1" w:hanging="360"/>
      </w:pPr>
    </w:lvl>
    <w:lvl w:ilvl="8">
      <w:start w:val="1"/>
      <w:numFmt w:val="lowerRoman"/>
      <w:lvlText w:val="%9."/>
      <w:lvlJc w:val="right"/>
      <w:pPr>
        <w:ind w:left="6481" w:hanging="180"/>
      </w:pPr>
    </w:lvl>
  </w:abstractNum>
  <w:abstractNum w:abstractNumId="1" w15:restartNumberingAfterBreak="0">
    <w:nsid w:val="3A700F93"/>
    <w:multiLevelType w:val="multilevel"/>
    <w:tmpl w:val="3A948E92"/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EFB3BD5"/>
    <w:multiLevelType w:val="multilevel"/>
    <w:tmpl w:val="2850030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B69357F"/>
    <w:multiLevelType w:val="multilevel"/>
    <w:tmpl w:val="F8289F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E81"/>
    <w:rsid w:val="00061AB7"/>
    <w:rsid w:val="001C003B"/>
    <w:rsid w:val="003F4497"/>
    <w:rsid w:val="008A0809"/>
    <w:rsid w:val="008C0E81"/>
    <w:rsid w:val="00B83CF0"/>
    <w:rsid w:val="00BD1F2A"/>
    <w:rsid w:val="00CD6088"/>
    <w:rsid w:val="00D75902"/>
    <w:rsid w:val="00E56346"/>
    <w:rsid w:val="00FA4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B24175"/>
  <w15:docId w15:val="{FD4E3E20-6069-43BC-B40C-BFF77147D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Open Sans" w:eastAsia="Open Sans" w:hAnsi="Open Sans" w:cs="Open Sans"/>
        <w:sz w:val="22"/>
        <w:szCs w:val="22"/>
        <w:lang w:val="es-ES" w:eastAsia="es-ES" w:bidi="ar-SA"/>
      </w:rPr>
    </w:rPrDefault>
    <w:pPrDefault>
      <w:pPr>
        <w:spacing w:after="160" w:line="259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2685"/>
  </w:style>
  <w:style w:type="paragraph" w:styleId="Ttulo1">
    <w:name w:val="heading 1"/>
    <w:basedOn w:val="Normal"/>
    <w:next w:val="Normal"/>
    <w:link w:val="Ttulo1Car"/>
    <w:uiPriority w:val="9"/>
    <w:qFormat/>
    <w:rsid w:val="005C5E56"/>
    <w:pPr>
      <w:spacing w:line="276" w:lineRule="auto"/>
      <w:ind w:firstLine="0"/>
      <w:jc w:val="center"/>
      <w:outlineLvl w:val="0"/>
    </w:pPr>
    <w:rPr>
      <w:rFonts w:ascii="Prata" w:hAnsi="Prata" w:cs="Calibri"/>
      <w:bCs/>
      <w:color w:val="D2202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87184"/>
    <w:pPr>
      <w:keepNext/>
      <w:keepLines/>
      <w:spacing w:before="160" w:after="80"/>
      <w:ind w:firstLine="0"/>
      <w:outlineLvl w:val="1"/>
    </w:pPr>
    <w:rPr>
      <w:rFonts w:ascii="Prata" w:eastAsiaTheme="majorEastAsia" w:hAnsi="Prata" w:cstheme="majorBidi"/>
      <w:smallCaps/>
      <w:color w:val="7391E7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D2685"/>
    <w:pPr>
      <w:keepNext/>
      <w:keepLines/>
      <w:spacing w:before="160" w:after="80"/>
      <w:ind w:firstLine="0"/>
      <w:outlineLvl w:val="2"/>
    </w:pPr>
    <w:rPr>
      <w:rFonts w:eastAsiaTheme="majorEastAsia" w:cstheme="majorBidi"/>
      <w:sz w:val="28"/>
      <w:szCs w:val="28"/>
      <w:u w:val="singl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3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3B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3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3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3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3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5C5E56"/>
    <w:pPr>
      <w:spacing w:line="276" w:lineRule="auto"/>
      <w:ind w:firstLine="0"/>
      <w:jc w:val="center"/>
    </w:pPr>
    <w:rPr>
      <w:rFonts w:ascii="Prata" w:hAnsi="Prata" w:cs="Calibri"/>
      <w:bCs/>
      <w:color w:val="7391E7"/>
      <w:sz w:val="40"/>
      <w:szCs w:val="48"/>
      <w:lang w:val="en-GB"/>
    </w:rPr>
  </w:style>
  <w:style w:type="character" w:customStyle="1" w:styleId="Ttulo1Car">
    <w:name w:val="Título 1 Car"/>
    <w:basedOn w:val="Fuentedeprrafopredeter"/>
    <w:link w:val="Ttulo1"/>
    <w:uiPriority w:val="9"/>
    <w:rsid w:val="005C5E56"/>
    <w:rPr>
      <w:rFonts w:ascii="Prata" w:hAnsi="Prata" w:cs="Calibri"/>
      <w:bCs/>
      <w:color w:val="D2202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87184"/>
    <w:rPr>
      <w:rFonts w:ascii="Prata" w:eastAsiaTheme="majorEastAsia" w:hAnsi="Prata" w:cstheme="majorBidi"/>
      <w:smallCaps/>
      <w:color w:val="7391E7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D2685"/>
    <w:rPr>
      <w:rFonts w:ascii="Open Sans" w:eastAsiaTheme="majorEastAsia" w:hAnsi="Open Sans" w:cstheme="majorBidi"/>
      <w:sz w:val="28"/>
      <w:szCs w:val="28"/>
      <w:u w:val="singl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3B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3B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3B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3B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3B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3B97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sid w:val="005C5E56"/>
    <w:rPr>
      <w:rFonts w:ascii="Prata" w:hAnsi="Prata" w:cs="Calibri"/>
      <w:bCs/>
      <w:color w:val="7391E7"/>
      <w:sz w:val="40"/>
      <w:szCs w:val="48"/>
      <w:lang w:val="en-GB"/>
    </w:rPr>
  </w:style>
  <w:style w:type="paragraph" w:styleId="Subttulo">
    <w:name w:val="Subtitle"/>
    <w:basedOn w:val="Normal"/>
    <w:next w:val="Normal"/>
    <w:link w:val="SubttuloCar"/>
    <w:rPr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3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3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3B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3B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3B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3B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3B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003B"/>
    <w:rPr>
      <w:b/>
      <w:bCs/>
      <w:smallCaps/>
      <w:color w:val="7092DD"/>
      <w:spacing w:val="5"/>
    </w:rPr>
  </w:style>
  <w:style w:type="character" w:styleId="Hipervnculo">
    <w:name w:val="Hyperlink"/>
    <w:basedOn w:val="Fuentedeprrafopredeter"/>
    <w:uiPriority w:val="99"/>
    <w:unhideWhenUsed/>
    <w:rsid w:val="001C003B"/>
    <w:rPr>
      <w:color w:val="7092DD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940B6F"/>
    <w:rPr>
      <w:color w:val="605E5C"/>
      <w:shd w:val="clear" w:color="auto" w:fill="E1DFDD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57A8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57A89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557A89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B603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603F5"/>
  </w:style>
  <w:style w:type="paragraph" w:styleId="Piedepgina">
    <w:name w:val="footer"/>
    <w:basedOn w:val="Normal"/>
    <w:link w:val="PiedepginaCar"/>
    <w:uiPriority w:val="99"/>
    <w:unhideWhenUsed/>
    <w:rsid w:val="00B603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603F5"/>
  </w:style>
  <w:style w:type="paragraph" w:customStyle="1" w:styleId="Referencias">
    <w:name w:val="Referencias"/>
    <w:basedOn w:val="Normal"/>
    <w:link w:val="ReferenciasCar"/>
    <w:qFormat/>
    <w:rsid w:val="00D227A5"/>
    <w:pPr>
      <w:ind w:left="567" w:hanging="426"/>
    </w:pPr>
  </w:style>
  <w:style w:type="character" w:customStyle="1" w:styleId="ReferenciasCar">
    <w:name w:val="Referencias Car"/>
    <w:basedOn w:val="Fuentedeprrafopredeter"/>
    <w:link w:val="Referencias"/>
    <w:rsid w:val="00D227A5"/>
    <w:rPr>
      <w:rFonts w:ascii="Open Sans" w:hAnsi="Open Sans"/>
    </w:rPr>
  </w:style>
  <w:style w:type="table" w:styleId="Tablaconcuadrcula">
    <w:name w:val="Table Grid"/>
    <w:basedOn w:val="Tablanormal"/>
    <w:uiPriority w:val="39"/>
    <w:rsid w:val="003B0D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ytp-caption-segment">
    <w:name w:val="ytp-caption-segment"/>
    <w:basedOn w:val="Fuentedeprrafopredeter"/>
    <w:rsid w:val="006660F6"/>
  </w:style>
  <w:style w:type="character" w:customStyle="1" w:styleId="ytp-time-current">
    <w:name w:val="ytp-time-current"/>
    <w:basedOn w:val="Fuentedeprrafopredeter"/>
    <w:rsid w:val="006660F6"/>
  </w:style>
  <w:style w:type="character" w:customStyle="1" w:styleId="ytp-time-separator">
    <w:name w:val="ytp-time-separator"/>
    <w:basedOn w:val="Fuentedeprrafopredeter"/>
    <w:rsid w:val="006660F6"/>
  </w:style>
  <w:style w:type="character" w:customStyle="1" w:styleId="ytp-time-duration">
    <w:name w:val="ytp-time-duration"/>
    <w:basedOn w:val="Fuentedeprrafopredeter"/>
    <w:rsid w:val="006660F6"/>
  </w:style>
  <w:style w:type="character" w:styleId="Mencinsinresolver">
    <w:name w:val="Unresolved Mention"/>
    <w:basedOn w:val="Fuentedeprrafopredeter"/>
    <w:uiPriority w:val="99"/>
    <w:semiHidden/>
    <w:unhideWhenUsed/>
    <w:rsid w:val="00D759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BIJVdrh887I" TargetMode="External"/><Relationship Id="rId13" Type="http://schemas.openxmlformats.org/officeDocument/2006/relationships/image" Target="media/image1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reativecommons.org/licenses/by/4.0/deed.es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ingenieriaparaods.usal.es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reativecommons.org/licenses/by/4.0/deed.e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https://www.tekmaneducation.com/pensamiento-computacional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csunplugged.org/es/" TargetMode="External"/><Relationship Id="rId14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image" Target="media/image7.png"/><Relationship Id="rId1" Type="http://schemas.openxmlformats.org/officeDocument/2006/relationships/image" Target="media/image6.png"/><Relationship Id="rId5" Type="http://schemas.openxmlformats.org/officeDocument/2006/relationships/image" Target="media/image10.png"/><Relationship Id="rId4" Type="http://schemas.openxmlformats.org/officeDocument/2006/relationships/image" Target="media/image9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ingenieraszamora.usal.es/" TargetMode="External"/><Relationship Id="rId2" Type="http://schemas.openxmlformats.org/officeDocument/2006/relationships/image" Target="media/image4.png"/><Relationship Id="rId1" Type="http://schemas.openxmlformats.org/officeDocument/2006/relationships/hyperlink" Target="https://politecnicazamora.usal.es/" TargetMode="External"/><Relationship Id="rId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3c51lNQSBWJGepNeZXKQfoRj8w==">CgMxLjA4AHIhMV9fVmhZSm5qTlF6UE4xbWdaM0xHckRlSTlDZE9Tc3Ni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971</Words>
  <Characters>5343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Ficha Reto WE 3. Algoritmos culinarios - Ana Belén gonzález Rogado - Universidad de Salamanca</vt:lpstr>
    </vt:vector>
  </TitlesOfParts>
  <Company>Universidad de Salamanca</Company>
  <LinksUpToDate>false</LinksUpToDate>
  <CharactersWithSpaces>6302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Reto WE 3. Algoritmos culinarios - Ana Belén gonzález Rogado - Universidad de Salamanca</dc:title>
  <dc:subject>Proyecto "All WE are STEAM" - Convocatoria PAC 2023 - 31/4ACT/23 - Ministerio de Igualdad, Instituto de las Mujeres</dc:subject>
  <dc:creator>Proyecto "All WE are STEAM". Responsable Ana B. González Rogado</dc:creator>
  <cp:keywords>"Proyecto ""All WE are STEAM"" - Convocatoria PAC 2023 - 31/4ACT/23 - Ministerio de Igualdad, Instituto de las Mujeres"</cp:keywords>
  <cp:lastModifiedBy>Ana Belén González Rogado</cp:lastModifiedBy>
  <cp:revision>5</cp:revision>
  <dcterms:created xsi:type="dcterms:W3CDTF">2024-02-07T13:24:00Z</dcterms:created>
  <dcterms:modified xsi:type="dcterms:W3CDTF">2024-02-07T18:26:00Z</dcterms:modified>
</cp:coreProperties>
</file>