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D7563" w14:textId="77777777" w:rsidR="00915CC8" w:rsidRDefault="00F85E09">
      <w:pPr>
        <w:pStyle w:val="Ttulo"/>
      </w:pPr>
      <w:r>
        <w:t>All</w:t>
      </w:r>
      <w:r w:rsidR="001E6DD2">
        <w:t xml:space="preserve"> WE are STEAM</w:t>
      </w:r>
      <w:r>
        <w:br/>
        <w:t>RETOS WE</w:t>
      </w:r>
    </w:p>
    <w:p w14:paraId="52ED159B" w14:textId="77777777" w:rsidR="00915CC8" w:rsidRDefault="00F85E09">
      <w:pPr>
        <w:pStyle w:val="Ttulo1"/>
      </w:pPr>
      <w:r>
        <w:t xml:space="preserve">FICHA RETO </w:t>
      </w:r>
      <w:proofErr w:type="spellStart"/>
      <w:r>
        <w:t>Nº</w:t>
      </w:r>
      <w:proofErr w:type="spellEnd"/>
      <w:r>
        <w:t xml:space="preserve"> 7 – El planeta está en nuestras manos, RECICLA</w:t>
      </w:r>
    </w:p>
    <w:p w14:paraId="6C62AF73" w14:textId="77777777" w:rsidR="00915CC8" w:rsidRDefault="00915CC8">
      <w:pPr>
        <w:pStyle w:val="Ttulo3"/>
      </w:pPr>
    </w:p>
    <w:p w14:paraId="20F1CE4F" w14:textId="77777777" w:rsidR="00915CC8" w:rsidRDefault="00F85E09">
      <w:pPr>
        <w:pStyle w:val="Ttulo3"/>
      </w:pPr>
      <w:r>
        <w:t>Descripción</w:t>
      </w:r>
    </w:p>
    <w:p w14:paraId="7784662B" w14:textId="77777777" w:rsidR="00915CC8" w:rsidRDefault="00F85E09">
      <w:r>
        <w:t xml:space="preserve">El consumo de productos envasados en plástico cada vez es más elevado.  Es una iniciativa valiosa promover desde el sistema educativo, el reciclaje de plásticos alimentarios ya que puede tener un impacto significativo en la reducción de residuos y la promoción de prácticas sostenibles.  </w:t>
      </w:r>
    </w:p>
    <w:p w14:paraId="2D5065AD" w14:textId="77777777" w:rsidR="00915CC8" w:rsidRDefault="00F85E09">
      <w:pPr>
        <w:pStyle w:val="Ttulo3"/>
      </w:pPr>
      <w:r>
        <w:t>Enlace al vídeo</w:t>
      </w:r>
    </w:p>
    <w:p w14:paraId="0059609D" w14:textId="1452A6D1" w:rsidR="00915CC8" w:rsidRDefault="00587D09">
      <w:hyperlink r:id="rId8" w:history="1">
        <w:r w:rsidRPr="008646FF">
          <w:rPr>
            <w:rStyle w:val="Hipervnculo"/>
          </w:rPr>
          <w:t>https://youtu.be/n1Hhw8LGjzc</w:t>
        </w:r>
      </w:hyperlink>
      <w:r>
        <w:t xml:space="preserve"> </w:t>
      </w:r>
    </w:p>
    <w:p w14:paraId="7FDC1470" w14:textId="77777777" w:rsidR="00915CC8" w:rsidRDefault="00F85E09">
      <w:pPr>
        <w:pStyle w:val="Ttulo3"/>
      </w:pPr>
      <w:r>
        <w:t>Nivel educativo recomendado</w:t>
      </w:r>
    </w:p>
    <w:p w14:paraId="39090FBD" w14:textId="77777777" w:rsidR="00915CC8" w:rsidRDefault="00F85E09">
      <w:pPr>
        <w:ind w:firstLine="708"/>
      </w:pPr>
      <w:r>
        <w:t xml:space="preserve"> Esta actividad es adecuada para Educación Primaria y primeros cursos de Educación Secundaria. </w:t>
      </w:r>
    </w:p>
    <w:p w14:paraId="2BADA20C" w14:textId="77777777" w:rsidR="00915CC8" w:rsidRDefault="00F85E09">
      <w:pPr>
        <w:pStyle w:val="Ttulo3"/>
      </w:pPr>
      <w:r>
        <w:t>Contenidos a trabajar</w:t>
      </w:r>
    </w:p>
    <w:p w14:paraId="3F2E7EC6" w14:textId="77777777" w:rsidR="00915CC8" w:rsidRDefault="00F85E09">
      <w:pPr>
        <w:ind w:firstLine="0"/>
      </w:pPr>
      <w:r>
        <w:tab/>
        <w:t xml:space="preserve">CONCIENCIA SOBRE LOS PLÁSTICOS ALIMENTARIOS: Comprender la importancia de reducir el uso de plásticos de un solo uso. </w:t>
      </w:r>
    </w:p>
    <w:p w14:paraId="75C258A7" w14:textId="77777777" w:rsidR="00915CC8" w:rsidRDefault="00F85E09">
      <w:pPr>
        <w:ind w:firstLine="0"/>
      </w:pPr>
      <w:r>
        <w:tab/>
        <w:t>PROYECTOS PRÁCTICOS: Creación de guías de reciclaje y participación en programas de reciclado.</w:t>
      </w:r>
    </w:p>
    <w:p w14:paraId="3BCFFFFF" w14:textId="77777777" w:rsidR="00915CC8" w:rsidRDefault="00F85E09">
      <w:pPr>
        <w:ind w:firstLine="0"/>
      </w:pPr>
      <w:r>
        <w:tab/>
        <w:t xml:space="preserve">INNOVACIONES SOSTENIBLES: Evaluación de iniciativas para reducir el uso de plásticos en el envasado de alimentos. </w:t>
      </w:r>
    </w:p>
    <w:p w14:paraId="359CA0E5" w14:textId="77777777" w:rsidR="00915CC8" w:rsidRDefault="00F85E09">
      <w:pPr>
        <w:ind w:firstLine="0"/>
      </w:pPr>
      <w:r>
        <w:tab/>
        <w:t xml:space="preserve">RESPONSABILIDAD INDIVIDUAL Y COLECTIVA: Desarrollo de habilidades para tomar decisiones sostenibles en la compra de alimentos. </w:t>
      </w:r>
    </w:p>
    <w:p w14:paraId="54D54110" w14:textId="77777777" w:rsidR="00915CC8" w:rsidRDefault="00F85E09">
      <w:pPr>
        <w:ind w:firstLine="708"/>
      </w:pPr>
      <w:r>
        <w:t>EDUCACIÓN CONTINUA: Promoción de la educación continua sobre la gestión de residuos y el reciclaje.</w:t>
      </w:r>
    </w:p>
    <w:p w14:paraId="142DF4C8" w14:textId="77777777" w:rsidR="00915CC8" w:rsidRDefault="00F85E09">
      <w:pPr>
        <w:pStyle w:val="Ttulo3"/>
      </w:pPr>
      <w:r>
        <w:lastRenderedPageBreak/>
        <w:t>Conocimientos básicos necesarios</w:t>
      </w:r>
    </w:p>
    <w:p w14:paraId="42145AB2" w14:textId="77777777" w:rsidR="00915CC8" w:rsidRDefault="00F85E09">
      <w:pPr>
        <w:ind w:firstLine="708"/>
      </w:pPr>
      <w:r>
        <w:t xml:space="preserve"> No son necesarios conocimientos previos</w:t>
      </w:r>
    </w:p>
    <w:p w14:paraId="21E847CA" w14:textId="77777777" w:rsidR="00915CC8" w:rsidRDefault="00F85E09">
      <w:pPr>
        <w:pStyle w:val="Ttulo3"/>
      </w:pPr>
      <w:r>
        <w:t>Competencias transversales a desarrollar</w:t>
      </w:r>
    </w:p>
    <w:p w14:paraId="6716E427" w14:textId="77777777" w:rsidR="00915CC8" w:rsidRDefault="00F85E09">
      <w:pPr>
        <w:numPr>
          <w:ilvl w:val="0"/>
          <w:numId w:val="1"/>
        </w:numPr>
        <w:pBdr>
          <w:top w:val="nil"/>
          <w:left w:val="nil"/>
          <w:bottom w:val="nil"/>
          <w:right w:val="nil"/>
          <w:between w:val="nil"/>
        </w:pBdr>
        <w:spacing w:after="0"/>
      </w:pPr>
      <w:r>
        <w:rPr>
          <w:color w:val="000000"/>
        </w:rPr>
        <w:t>Razonamiento y pensamiento crítico</w:t>
      </w:r>
    </w:p>
    <w:p w14:paraId="743B88DA" w14:textId="77777777" w:rsidR="00915CC8" w:rsidRDefault="00F85E09">
      <w:pPr>
        <w:numPr>
          <w:ilvl w:val="0"/>
          <w:numId w:val="1"/>
        </w:numPr>
        <w:pBdr>
          <w:top w:val="nil"/>
          <w:left w:val="nil"/>
          <w:bottom w:val="nil"/>
          <w:right w:val="nil"/>
          <w:between w:val="nil"/>
        </w:pBdr>
        <w:spacing w:after="0"/>
      </w:pPr>
      <w:r>
        <w:rPr>
          <w:color w:val="000000"/>
        </w:rPr>
        <w:t>Conciencia ambiental y social</w:t>
      </w:r>
    </w:p>
    <w:p w14:paraId="2AFE077C" w14:textId="77777777" w:rsidR="00915CC8" w:rsidRDefault="00F85E09">
      <w:pPr>
        <w:numPr>
          <w:ilvl w:val="0"/>
          <w:numId w:val="1"/>
        </w:numPr>
        <w:pBdr>
          <w:top w:val="nil"/>
          <w:left w:val="nil"/>
          <w:bottom w:val="nil"/>
          <w:right w:val="nil"/>
          <w:between w:val="nil"/>
        </w:pBdr>
        <w:spacing w:after="0"/>
      </w:pPr>
      <w:r>
        <w:rPr>
          <w:color w:val="000000"/>
        </w:rPr>
        <w:t>Colaboración y trabajo en equipo</w:t>
      </w:r>
    </w:p>
    <w:p w14:paraId="6E71F649" w14:textId="77777777" w:rsidR="00915CC8" w:rsidRDefault="00F85E09">
      <w:pPr>
        <w:numPr>
          <w:ilvl w:val="0"/>
          <w:numId w:val="1"/>
        </w:numPr>
        <w:pBdr>
          <w:top w:val="nil"/>
          <w:left w:val="nil"/>
          <w:bottom w:val="nil"/>
          <w:right w:val="nil"/>
          <w:between w:val="nil"/>
        </w:pBdr>
        <w:spacing w:after="0"/>
      </w:pPr>
      <w:r>
        <w:rPr>
          <w:color w:val="000000"/>
        </w:rPr>
        <w:t>Creatividad e innovación</w:t>
      </w:r>
    </w:p>
    <w:p w14:paraId="25025159" w14:textId="77777777" w:rsidR="00915CC8" w:rsidRDefault="00F85E09">
      <w:pPr>
        <w:numPr>
          <w:ilvl w:val="0"/>
          <w:numId w:val="1"/>
        </w:numPr>
        <w:pBdr>
          <w:top w:val="nil"/>
          <w:left w:val="nil"/>
          <w:bottom w:val="nil"/>
          <w:right w:val="nil"/>
          <w:between w:val="nil"/>
        </w:pBdr>
        <w:spacing w:after="0"/>
      </w:pPr>
      <w:r>
        <w:t>Civilidad</w:t>
      </w:r>
      <w:r>
        <w:rPr>
          <w:color w:val="000000"/>
        </w:rPr>
        <w:t xml:space="preserve"> y compromiso social</w:t>
      </w:r>
    </w:p>
    <w:p w14:paraId="64F77C80" w14:textId="77777777" w:rsidR="00915CC8" w:rsidRDefault="00F85E09">
      <w:pPr>
        <w:numPr>
          <w:ilvl w:val="0"/>
          <w:numId w:val="1"/>
        </w:numPr>
        <w:pBdr>
          <w:top w:val="nil"/>
          <w:left w:val="nil"/>
          <w:bottom w:val="nil"/>
          <w:right w:val="nil"/>
          <w:between w:val="nil"/>
        </w:pBdr>
      </w:pPr>
      <w:r>
        <w:rPr>
          <w:color w:val="000000"/>
        </w:rPr>
        <w:t>Habilidades de comunicación</w:t>
      </w:r>
    </w:p>
    <w:p w14:paraId="05702B0C" w14:textId="77777777" w:rsidR="00915CC8" w:rsidRDefault="00F85E09">
      <w:pPr>
        <w:pStyle w:val="Ttulo3"/>
      </w:pPr>
      <w:r>
        <w:t>Materiales o recursos necesarios</w:t>
      </w:r>
    </w:p>
    <w:p w14:paraId="3B301818" w14:textId="77777777" w:rsidR="00915CC8" w:rsidRDefault="00F85E09">
      <w:pPr>
        <w:ind w:firstLine="708"/>
      </w:pPr>
      <w:r>
        <w:t>Materiales multimedia para la elaboración de la guía práctica y dispositivo que disponga de cámara para la creación del video que dé respuesta al reto.</w:t>
      </w:r>
    </w:p>
    <w:p w14:paraId="3F19150E" w14:textId="77777777" w:rsidR="00915CC8" w:rsidRDefault="00F85E09">
      <w:pPr>
        <w:pStyle w:val="Ttulo3"/>
      </w:pPr>
      <w:r>
        <w:t>Otros materiales que se pueden utilizar</w:t>
      </w:r>
    </w:p>
    <w:p w14:paraId="404986BD" w14:textId="2D882DCB" w:rsidR="00915CC8" w:rsidRDefault="00F85E09">
      <w:pPr>
        <w:numPr>
          <w:ilvl w:val="0"/>
          <w:numId w:val="2"/>
        </w:numPr>
        <w:pBdr>
          <w:top w:val="nil"/>
          <w:left w:val="nil"/>
          <w:bottom w:val="nil"/>
          <w:right w:val="nil"/>
          <w:between w:val="nil"/>
        </w:pBdr>
        <w:spacing w:after="0"/>
      </w:pPr>
      <w:r>
        <w:rPr>
          <w:color w:val="000000"/>
        </w:rPr>
        <w:t>REPETCO-RECYCLING SOLUTIONS. El papel del plástico en la carrera para alcanzar los ODS</w:t>
      </w:r>
      <w:r w:rsidR="00587D09">
        <w:rPr>
          <w:color w:val="000000"/>
        </w:rPr>
        <w:t>:</w:t>
      </w:r>
      <w:r>
        <w:rPr>
          <w:color w:val="000000"/>
        </w:rPr>
        <w:t xml:space="preserve"> </w:t>
      </w:r>
      <w:hyperlink r:id="rId9">
        <w:r w:rsidRPr="00587D09">
          <w:rPr>
            <w:rStyle w:val="Hipervnculo"/>
          </w:rPr>
          <w:t>https://www.repetco.com/el-papel-del-plastico-en-la-carrera-para-alcanzar-los-ods/</w:t>
        </w:r>
      </w:hyperlink>
    </w:p>
    <w:p w14:paraId="5FC2D387" w14:textId="5C519A17" w:rsidR="00915CC8" w:rsidRDefault="00F85E09">
      <w:pPr>
        <w:numPr>
          <w:ilvl w:val="0"/>
          <w:numId w:val="2"/>
        </w:numPr>
        <w:pBdr>
          <w:top w:val="nil"/>
          <w:left w:val="nil"/>
          <w:bottom w:val="nil"/>
          <w:right w:val="nil"/>
          <w:between w:val="nil"/>
        </w:pBdr>
        <w:spacing w:after="0"/>
      </w:pPr>
      <w:r>
        <w:t>Cómo</w:t>
      </w:r>
      <w:r>
        <w:rPr>
          <w:color w:val="000000"/>
        </w:rPr>
        <w:t xml:space="preserve"> reducir el uso del plástico en 5 gestos</w:t>
      </w:r>
      <w:r w:rsidR="00587D09">
        <w:rPr>
          <w:color w:val="000000"/>
        </w:rPr>
        <w:t>:</w:t>
      </w:r>
    </w:p>
    <w:p w14:paraId="5039DE33" w14:textId="77777777" w:rsidR="00915CC8" w:rsidRPr="00587D09" w:rsidRDefault="00722883">
      <w:pPr>
        <w:pBdr>
          <w:top w:val="nil"/>
          <w:left w:val="nil"/>
          <w:bottom w:val="nil"/>
          <w:right w:val="nil"/>
          <w:between w:val="nil"/>
        </w:pBdr>
        <w:spacing w:after="0"/>
        <w:ind w:left="1068" w:firstLine="0"/>
        <w:rPr>
          <w:rStyle w:val="Hipervnculo"/>
        </w:rPr>
      </w:pPr>
      <w:hyperlink r:id="rId10">
        <w:r w:rsidR="00F85E09" w:rsidRPr="00587D09">
          <w:rPr>
            <w:rStyle w:val="Hipervnculo"/>
          </w:rPr>
          <w:t>https://www.ocu.org/consumo-familia/consumo-colaborativo/consejos/reducir-uso-plastico</w:t>
        </w:r>
      </w:hyperlink>
    </w:p>
    <w:p w14:paraId="570E238B" w14:textId="419139EC" w:rsidR="00915CC8" w:rsidRDefault="00F85E09">
      <w:pPr>
        <w:numPr>
          <w:ilvl w:val="0"/>
          <w:numId w:val="2"/>
        </w:numPr>
        <w:pBdr>
          <w:top w:val="nil"/>
          <w:left w:val="nil"/>
          <w:bottom w:val="nil"/>
          <w:right w:val="nil"/>
          <w:between w:val="nil"/>
        </w:pBdr>
        <w:spacing w:after="0"/>
      </w:pPr>
      <w:r>
        <w:rPr>
          <w:color w:val="000000"/>
        </w:rPr>
        <w:t>Vivir sin plásticos</w:t>
      </w:r>
      <w:r w:rsidR="00587D09">
        <w:rPr>
          <w:color w:val="000000"/>
        </w:rPr>
        <w:t>:</w:t>
      </w:r>
      <w:r>
        <w:rPr>
          <w:color w:val="000000"/>
        </w:rPr>
        <w:t xml:space="preserve"> </w:t>
      </w:r>
    </w:p>
    <w:p w14:paraId="54765D3E" w14:textId="77777777" w:rsidR="00915CC8" w:rsidRPr="00587D09" w:rsidRDefault="00F85E09">
      <w:pPr>
        <w:pBdr>
          <w:top w:val="nil"/>
          <w:left w:val="nil"/>
          <w:bottom w:val="nil"/>
          <w:right w:val="nil"/>
          <w:between w:val="nil"/>
        </w:pBdr>
        <w:spacing w:after="0"/>
        <w:ind w:left="1068" w:firstLine="0"/>
        <w:rPr>
          <w:rStyle w:val="Hipervnculo"/>
        </w:rPr>
      </w:pPr>
      <w:r w:rsidRPr="00587D09">
        <w:rPr>
          <w:rStyle w:val="Hipervnculo"/>
        </w:rPr>
        <w:t>https://www.youtube.com/watch?v=hpmLHorl4NE</w:t>
      </w:r>
    </w:p>
    <w:p w14:paraId="5BE3F3E1" w14:textId="77777777" w:rsidR="00915CC8" w:rsidRDefault="00F85E09">
      <w:pPr>
        <w:numPr>
          <w:ilvl w:val="0"/>
          <w:numId w:val="2"/>
        </w:numPr>
        <w:pBdr>
          <w:top w:val="nil"/>
          <w:left w:val="nil"/>
          <w:bottom w:val="nil"/>
          <w:right w:val="nil"/>
          <w:between w:val="nil"/>
        </w:pBdr>
        <w:spacing w:after="0"/>
      </w:pPr>
      <w:r>
        <w:rPr>
          <w:color w:val="000000"/>
        </w:rPr>
        <w:t>¿Qué puedes hacer para evitar el consumo de plásticos?</w:t>
      </w:r>
    </w:p>
    <w:p w14:paraId="530FEF34" w14:textId="77777777" w:rsidR="00915CC8" w:rsidRPr="00587D09" w:rsidRDefault="00F85E09">
      <w:pPr>
        <w:pBdr>
          <w:top w:val="nil"/>
          <w:left w:val="nil"/>
          <w:bottom w:val="nil"/>
          <w:right w:val="nil"/>
          <w:between w:val="nil"/>
        </w:pBdr>
        <w:spacing w:after="0"/>
        <w:ind w:left="1068" w:firstLine="0"/>
        <w:rPr>
          <w:rStyle w:val="Hipervnculo"/>
        </w:rPr>
      </w:pPr>
      <w:r w:rsidRPr="00587D09">
        <w:rPr>
          <w:rStyle w:val="Hipervnculo"/>
        </w:rPr>
        <w:t>https://www.youtube.com/watch?v=ntk1jl05ip8</w:t>
      </w:r>
    </w:p>
    <w:p w14:paraId="25589062" w14:textId="77777777" w:rsidR="00915CC8" w:rsidRDefault="00F85E09">
      <w:pPr>
        <w:numPr>
          <w:ilvl w:val="0"/>
          <w:numId w:val="2"/>
        </w:numPr>
        <w:pBdr>
          <w:top w:val="nil"/>
          <w:left w:val="nil"/>
          <w:bottom w:val="nil"/>
          <w:right w:val="nil"/>
          <w:between w:val="nil"/>
        </w:pBdr>
        <w:spacing w:after="0"/>
      </w:pPr>
      <w:r>
        <w:t>Cómo</w:t>
      </w:r>
      <w:r>
        <w:rPr>
          <w:color w:val="000000"/>
        </w:rPr>
        <w:t xml:space="preserve"> reducir el uso del plástico </w:t>
      </w:r>
    </w:p>
    <w:p w14:paraId="51A7C80E" w14:textId="77777777" w:rsidR="00915CC8" w:rsidRPr="00587D09" w:rsidRDefault="00F85E09">
      <w:pPr>
        <w:pBdr>
          <w:top w:val="nil"/>
          <w:left w:val="nil"/>
          <w:bottom w:val="nil"/>
          <w:right w:val="nil"/>
          <w:between w:val="nil"/>
        </w:pBdr>
        <w:ind w:left="1068" w:firstLine="0"/>
        <w:rPr>
          <w:rStyle w:val="Hipervnculo"/>
        </w:rPr>
      </w:pPr>
      <w:r w:rsidRPr="00587D09">
        <w:rPr>
          <w:rStyle w:val="Hipervnculo"/>
        </w:rPr>
        <w:t>https://www.youtube.com/watch?v=7NDtVsWv928</w:t>
      </w:r>
    </w:p>
    <w:p w14:paraId="2CB2B3BA" w14:textId="77777777" w:rsidR="00915CC8" w:rsidRDefault="00F85E09">
      <w:pPr>
        <w:pStyle w:val="Ttulo3"/>
      </w:pPr>
      <w:r>
        <w:t>Relación con la Agenda 2030</w:t>
      </w:r>
    </w:p>
    <w:p w14:paraId="5EA5BCF6" w14:textId="77777777" w:rsidR="00915CC8" w:rsidRDefault="00F85E09">
      <w:r>
        <w:t>Con este reto se pretende concienciar sobre cómo con una formación STEAM se colabora en la consecución del ODS 3: Salud y bienestar; del ODS 11: Ciudades y comunidades sostenibles; del ODS 12: Producci</w:t>
      </w:r>
      <w:r>
        <w:rPr>
          <w:rFonts w:ascii="___WRD_EMBED_SUB_41" w:eastAsia="___WRD_EMBED_SUB_41" w:hAnsi="___WRD_EMBED_SUB_41" w:cs="___WRD_EMBED_SUB_41"/>
        </w:rPr>
        <w:t>ó</w:t>
      </w:r>
      <w:r>
        <w:t>n y consumo sostenibles; del ODS 13: Acci</w:t>
      </w:r>
      <w:r>
        <w:rPr>
          <w:rFonts w:ascii="___WRD_EMBED_SUB_41" w:eastAsia="___WRD_EMBED_SUB_41" w:hAnsi="___WRD_EMBED_SUB_41" w:cs="___WRD_EMBED_SUB_41"/>
        </w:rPr>
        <w:t>ó</w:t>
      </w:r>
      <w:r>
        <w:t>n por el clima; del ODS 14: Vida submarina; y del ODS15: Vida de ecosistemas terrestres; en las metas:</w:t>
      </w:r>
    </w:p>
    <w:tbl>
      <w:tblPr>
        <w:tblStyle w:val="a"/>
        <w:tblW w:w="7939" w:type="dxa"/>
        <w:tblInd w:w="708" w:type="dxa"/>
        <w:tblBorders>
          <w:top w:val="nil"/>
          <w:left w:val="nil"/>
          <w:bottom w:val="nil"/>
          <w:right w:val="nil"/>
          <w:insideH w:val="nil"/>
          <w:insideV w:val="nil"/>
        </w:tblBorders>
        <w:tblLayout w:type="fixed"/>
        <w:tblLook w:val="0400" w:firstRow="0" w:lastRow="0" w:firstColumn="0" w:lastColumn="0" w:noHBand="0" w:noVBand="1"/>
      </w:tblPr>
      <w:tblGrid>
        <w:gridCol w:w="1231"/>
        <w:gridCol w:w="6708"/>
      </w:tblGrid>
      <w:tr w:rsidR="00915CC8" w14:paraId="7EC9F071" w14:textId="77777777" w:rsidTr="00175925">
        <w:tc>
          <w:tcPr>
            <w:tcW w:w="1231" w:type="dxa"/>
          </w:tcPr>
          <w:p w14:paraId="174F13C5" w14:textId="77777777" w:rsidR="00915CC8" w:rsidRDefault="00F85E09">
            <w:pPr>
              <w:spacing w:after="120"/>
              <w:ind w:left="-113" w:firstLine="0"/>
              <w:jc w:val="left"/>
            </w:pPr>
            <w:r>
              <w:rPr>
                <w:noProof/>
              </w:rPr>
              <w:lastRenderedPageBreak/>
              <w:drawing>
                <wp:inline distT="0" distB="0" distL="0" distR="0" wp14:anchorId="0661D16C" wp14:editId="71ABD3C1">
                  <wp:extent cx="648000" cy="662400"/>
                  <wp:effectExtent l="0" t="0" r="0" b="0"/>
                  <wp:docPr id="81" name="image14.png" descr="C:\Users\Carrascal Ramos\AppData\Local\Microsoft\Windows\INetCache\Content.Word\GOAL_3_TARGET_3.4.png"/>
                  <wp:cNvGraphicFramePr/>
                  <a:graphic xmlns:a="http://schemas.openxmlformats.org/drawingml/2006/main">
                    <a:graphicData uri="http://schemas.openxmlformats.org/drawingml/2006/picture">
                      <pic:pic xmlns:pic="http://schemas.openxmlformats.org/drawingml/2006/picture">
                        <pic:nvPicPr>
                          <pic:cNvPr id="0" name="image14.png" descr="C:\Users\Carrascal Ramos\AppData\Local\Microsoft\Windows\INetCache\Content.Word\GOAL_3_TARGET_3.4.png"/>
                          <pic:cNvPicPr preferRelativeResize="0"/>
                        </pic:nvPicPr>
                        <pic:blipFill>
                          <a:blip r:embed="rId11"/>
                          <a:srcRect l="3153" t="12952" r="4854" b="35340"/>
                          <a:stretch>
                            <a:fillRect/>
                          </a:stretch>
                        </pic:blipFill>
                        <pic:spPr>
                          <a:xfrm>
                            <a:off x="0" y="0"/>
                            <a:ext cx="648000" cy="662400"/>
                          </a:xfrm>
                          <a:prstGeom prst="rect">
                            <a:avLst/>
                          </a:prstGeom>
                          <a:ln/>
                        </pic:spPr>
                      </pic:pic>
                    </a:graphicData>
                  </a:graphic>
                </wp:inline>
              </w:drawing>
            </w:r>
          </w:p>
        </w:tc>
        <w:tc>
          <w:tcPr>
            <w:tcW w:w="6708" w:type="dxa"/>
          </w:tcPr>
          <w:p w14:paraId="4FB61D58" w14:textId="77777777" w:rsidR="00915CC8" w:rsidRDefault="00F85E09">
            <w:pPr>
              <w:ind w:firstLine="0"/>
              <w:rPr>
                <w:color w:val="000000"/>
              </w:rPr>
            </w:pPr>
            <w:r>
              <w:rPr>
                <w:color w:val="000000"/>
              </w:rPr>
              <w:t>Meta 3.4: Reducción de las enfermedades no transmisibles y salud mental.</w:t>
            </w:r>
          </w:p>
          <w:p w14:paraId="18909C54" w14:textId="77777777" w:rsidR="00915CC8" w:rsidRDefault="00F85E09">
            <w:pPr>
              <w:spacing w:after="120"/>
              <w:ind w:firstLine="0"/>
            </w:pPr>
            <w:r>
              <w:rPr>
                <w:color w:val="000000"/>
              </w:rPr>
              <w:t>La reducción del uso de plásticos de un solo uso también puede tener impactos positivos en la salud humana al minimizar la exposición a sustancias químicas nocivas presentes en algunos plásticos.</w:t>
            </w:r>
          </w:p>
        </w:tc>
      </w:tr>
      <w:tr w:rsidR="00915CC8" w14:paraId="097113C3" w14:textId="77777777" w:rsidTr="00175925">
        <w:tc>
          <w:tcPr>
            <w:tcW w:w="1231" w:type="dxa"/>
          </w:tcPr>
          <w:p w14:paraId="241A2C84" w14:textId="77777777" w:rsidR="00915CC8" w:rsidRDefault="00F85E09">
            <w:pPr>
              <w:spacing w:after="120"/>
              <w:ind w:left="-113" w:firstLine="0"/>
              <w:jc w:val="left"/>
            </w:pPr>
            <w:r>
              <w:rPr>
                <w:noProof/>
              </w:rPr>
              <w:drawing>
                <wp:inline distT="0" distB="0" distL="0" distR="0" wp14:anchorId="67E783CE" wp14:editId="37B856DE">
                  <wp:extent cx="648000" cy="658800"/>
                  <wp:effectExtent l="0" t="0" r="0" b="0"/>
                  <wp:docPr id="83" name="image12.png" descr="C:\Users\Carrascal Ramos\AppData\Local\Microsoft\Windows\INetCache\Content.Word\GOAL_11_TARGET_11.6.png"/>
                  <wp:cNvGraphicFramePr/>
                  <a:graphic xmlns:a="http://schemas.openxmlformats.org/drawingml/2006/main">
                    <a:graphicData uri="http://schemas.openxmlformats.org/drawingml/2006/picture">
                      <pic:pic xmlns:pic="http://schemas.openxmlformats.org/drawingml/2006/picture">
                        <pic:nvPicPr>
                          <pic:cNvPr id="0" name="image12.png" descr="C:\Users\Carrascal Ramos\AppData\Local\Microsoft\Windows\INetCache\Content.Word\GOAL_11_TARGET_11.6.png"/>
                          <pic:cNvPicPr preferRelativeResize="0"/>
                        </pic:nvPicPr>
                        <pic:blipFill>
                          <a:blip r:embed="rId12"/>
                          <a:srcRect l="3704" t="15238" r="3704" b="24285"/>
                          <a:stretch>
                            <a:fillRect/>
                          </a:stretch>
                        </pic:blipFill>
                        <pic:spPr>
                          <a:xfrm>
                            <a:off x="0" y="0"/>
                            <a:ext cx="648000" cy="658800"/>
                          </a:xfrm>
                          <a:prstGeom prst="rect">
                            <a:avLst/>
                          </a:prstGeom>
                          <a:ln/>
                        </pic:spPr>
                      </pic:pic>
                    </a:graphicData>
                  </a:graphic>
                </wp:inline>
              </w:drawing>
            </w:r>
          </w:p>
        </w:tc>
        <w:tc>
          <w:tcPr>
            <w:tcW w:w="6708" w:type="dxa"/>
          </w:tcPr>
          <w:p w14:paraId="1B2A9B66" w14:textId="77777777" w:rsidR="00915CC8" w:rsidRDefault="00F85E09">
            <w:pPr>
              <w:ind w:firstLine="0"/>
            </w:pPr>
            <w:r>
              <w:t>Meta 11.6: Reducción del impacto ambiental en ciudades.</w:t>
            </w:r>
          </w:p>
          <w:p w14:paraId="4C984A8E" w14:textId="77777777" w:rsidR="00915CC8" w:rsidRDefault="00F85E09">
            <w:pPr>
              <w:spacing w:after="120"/>
              <w:ind w:firstLine="0"/>
            </w:pPr>
            <w:r>
              <w:t>La promoción del reciclaje en institutos y comunidades contribuye a la construcción de comunidades más sostenibles, donde se adoptan prácticas responsables en relación con los desechos.</w:t>
            </w:r>
          </w:p>
        </w:tc>
      </w:tr>
      <w:tr w:rsidR="00915CC8" w14:paraId="4F105C20" w14:textId="77777777" w:rsidTr="00175925">
        <w:tc>
          <w:tcPr>
            <w:tcW w:w="1231" w:type="dxa"/>
          </w:tcPr>
          <w:p w14:paraId="520FE213" w14:textId="77777777" w:rsidR="00915CC8" w:rsidRDefault="00F85E09">
            <w:pPr>
              <w:spacing w:after="120"/>
              <w:ind w:left="-113" w:firstLine="0"/>
              <w:jc w:val="left"/>
            </w:pPr>
            <w:r>
              <w:rPr>
                <w:noProof/>
              </w:rPr>
              <w:drawing>
                <wp:inline distT="0" distB="0" distL="0" distR="0" wp14:anchorId="35E9651B" wp14:editId="55D88A35">
                  <wp:extent cx="648000" cy="658800"/>
                  <wp:effectExtent l="0" t="0" r="0" b="0"/>
                  <wp:docPr id="82" name="image7.png" descr="C:\Users\Carrascal Ramos\AppData\Local\Microsoft\Windows\INetCache\Content.Word\GOAL_12_TARGET_12.4.png"/>
                  <wp:cNvGraphicFramePr/>
                  <a:graphic xmlns:a="http://schemas.openxmlformats.org/drawingml/2006/main">
                    <a:graphicData uri="http://schemas.openxmlformats.org/drawingml/2006/picture">
                      <pic:pic xmlns:pic="http://schemas.openxmlformats.org/drawingml/2006/picture">
                        <pic:nvPicPr>
                          <pic:cNvPr id="0" name="image7.png" descr="C:\Users\Carrascal Ramos\AppData\Local\Microsoft\Windows\INetCache\Content.Word\GOAL_12_TARGET_12.4.png"/>
                          <pic:cNvPicPr preferRelativeResize="0"/>
                        </pic:nvPicPr>
                        <pic:blipFill>
                          <a:blip r:embed="rId13"/>
                          <a:srcRect l="3688" t="13994" r="4083" b="28679"/>
                          <a:stretch>
                            <a:fillRect/>
                          </a:stretch>
                        </pic:blipFill>
                        <pic:spPr>
                          <a:xfrm>
                            <a:off x="0" y="0"/>
                            <a:ext cx="648000" cy="658800"/>
                          </a:xfrm>
                          <a:prstGeom prst="rect">
                            <a:avLst/>
                          </a:prstGeom>
                          <a:ln/>
                        </pic:spPr>
                      </pic:pic>
                    </a:graphicData>
                  </a:graphic>
                </wp:inline>
              </w:drawing>
            </w:r>
          </w:p>
        </w:tc>
        <w:tc>
          <w:tcPr>
            <w:tcW w:w="6708" w:type="dxa"/>
          </w:tcPr>
          <w:p w14:paraId="4660E29F" w14:textId="77777777" w:rsidR="00915CC8" w:rsidRDefault="00F85E09">
            <w:pPr>
              <w:ind w:firstLine="0"/>
              <w:rPr>
                <w:color w:val="000000"/>
              </w:rPr>
            </w:pPr>
            <w:r>
              <w:rPr>
                <w:color w:val="000000"/>
              </w:rPr>
              <w:t xml:space="preserve">Meta 12.4: Gestión de </w:t>
            </w:r>
            <w:r>
              <w:t>desechos</w:t>
            </w:r>
            <w:r>
              <w:rPr>
                <w:color w:val="000000"/>
              </w:rPr>
              <w:t xml:space="preserve"> y productos químicos.</w:t>
            </w:r>
          </w:p>
          <w:p w14:paraId="0DE2C0EF" w14:textId="77777777" w:rsidR="00915CC8" w:rsidRDefault="00F85E09">
            <w:pPr>
              <w:spacing w:after="120"/>
              <w:ind w:firstLine="0"/>
            </w:pPr>
            <w:r>
              <w:rPr>
                <w:color w:val="000000"/>
              </w:rPr>
              <w:t>La reducción del consumo de plásticos de un solo uso contribuye directamente a la meta de lograr patrones de producción y consumo más sostenibles.</w:t>
            </w:r>
          </w:p>
        </w:tc>
      </w:tr>
      <w:tr w:rsidR="00915CC8" w14:paraId="5C0293E6" w14:textId="77777777" w:rsidTr="00175925">
        <w:tc>
          <w:tcPr>
            <w:tcW w:w="1231" w:type="dxa"/>
          </w:tcPr>
          <w:p w14:paraId="41AB2685" w14:textId="77777777" w:rsidR="00915CC8" w:rsidRDefault="00F85E09">
            <w:pPr>
              <w:spacing w:after="120"/>
              <w:ind w:left="-113" w:firstLine="0"/>
              <w:jc w:val="left"/>
            </w:pPr>
            <w:r>
              <w:rPr>
                <w:noProof/>
              </w:rPr>
              <w:drawing>
                <wp:inline distT="0" distB="0" distL="0" distR="0" wp14:anchorId="6F3B0571" wp14:editId="464CB95C">
                  <wp:extent cx="648000" cy="651600"/>
                  <wp:effectExtent l="0" t="0" r="0" b="0"/>
                  <wp:docPr id="86" name="image2.png" descr="C:\Users\Carrascal Ramos\AppData\Local\Microsoft\Windows\INetCache\Content.Word\GOAL_12_TARGET_12.5.png"/>
                  <wp:cNvGraphicFramePr/>
                  <a:graphic xmlns:a="http://schemas.openxmlformats.org/drawingml/2006/main">
                    <a:graphicData uri="http://schemas.openxmlformats.org/drawingml/2006/picture">
                      <pic:pic xmlns:pic="http://schemas.openxmlformats.org/drawingml/2006/picture">
                        <pic:nvPicPr>
                          <pic:cNvPr id="0" name="image2.png" descr="C:\Users\Carrascal Ramos\AppData\Local\Microsoft\Windows\INetCache\Content.Word\GOAL_12_TARGET_12.5.png"/>
                          <pic:cNvPicPr preferRelativeResize="0"/>
                        </pic:nvPicPr>
                        <pic:blipFill>
                          <a:blip r:embed="rId14"/>
                          <a:srcRect l="3320" t="15272" r="3690" b="24340"/>
                          <a:stretch>
                            <a:fillRect/>
                          </a:stretch>
                        </pic:blipFill>
                        <pic:spPr>
                          <a:xfrm>
                            <a:off x="0" y="0"/>
                            <a:ext cx="648000" cy="651600"/>
                          </a:xfrm>
                          <a:prstGeom prst="rect">
                            <a:avLst/>
                          </a:prstGeom>
                          <a:ln/>
                        </pic:spPr>
                      </pic:pic>
                    </a:graphicData>
                  </a:graphic>
                </wp:inline>
              </w:drawing>
            </w:r>
          </w:p>
        </w:tc>
        <w:tc>
          <w:tcPr>
            <w:tcW w:w="6708" w:type="dxa"/>
          </w:tcPr>
          <w:p w14:paraId="5DF18F8F" w14:textId="77777777" w:rsidR="00915CC8" w:rsidRDefault="00F85E09">
            <w:pPr>
              <w:ind w:firstLine="0"/>
              <w:rPr>
                <w:color w:val="000000"/>
              </w:rPr>
            </w:pPr>
            <w:r>
              <w:t xml:space="preserve">Meta 12.5: </w:t>
            </w:r>
            <w:r>
              <w:rPr>
                <w:color w:val="000000"/>
              </w:rPr>
              <w:t>Prevención, reducción, reciclado y reutilización de desechos.</w:t>
            </w:r>
          </w:p>
          <w:p w14:paraId="171D5996" w14:textId="77777777" w:rsidR="00915CC8" w:rsidRDefault="00F85E09">
            <w:pPr>
              <w:spacing w:after="120"/>
              <w:ind w:firstLine="0"/>
            </w:pPr>
            <w:r>
              <w:rPr>
                <w:color w:val="000000"/>
              </w:rPr>
              <w:t>Fomentar la reutilización y el reciclaje de plásticos alimentarios favorece la reducción de desechos y minimiza el impacto ambiental.</w:t>
            </w:r>
          </w:p>
        </w:tc>
      </w:tr>
      <w:tr w:rsidR="00915CC8" w14:paraId="3611248F" w14:textId="77777777" w:rsidTr="00175925">
        <w:tc>
          <w:tcPr>
            <w:tcW w:w="1231" w:type="dxa"/>
          </w:tcPr>
          <w:p w14:paraId="69F0D889" w14:textId="77777777" w:rsidR="00915CC8" w:rsidRDefault="00F85E09">
            <w:pPr>
              <w:spacing w:after="120"/>
              <w:ind w:left="-113" w:firstLine="0"/>
              <w:jc w:val="left"/>
            </w:pPr>
            <w:r>
              <w:rPr>
                <w:noProof/>
              </w:rPr>
              <w:drawing>
                <wp:inline distT="0" distB="0" distL="0" distR="0" wp14:anchorId="086FDB43" wp14:editId="463B4ED7">
                  <wp:extent cx="648000" cy="658800"/>
                  <wp:effectExtent l="0" t="0" r="0" b="0"/>
                  <wp:docPr id="84" name="image11.png" descr="C:\Users\Carrascal Ramos\AppData\Local\Microsoft\Windows\INetCache\Content.Word\GOAL_13_TARGET_13.2.png"/>
                  <wp:cNvGraphicFramePr/>
                  <a:graphic xmlns:a="http://schemas.openxmlformats.org/drawingml/2006/main">
                    <a:graphicData uri="http://schemas.openxmlformats.org/drawingml/2006/picture">
                      <pic:pic xmlns:pic="http://schemas.openxmlformats.org/drawingml/2006/picture">
                        <pic:nvPicPr>
                          <pic:cNvPr id="0" name="image11.png" descr="C:\Users\Carrascal Ramos\AppData\Local\Microsoft\Windows\INetCache\Content.Word\GOAL_13_TARGET_13.2.png"/>
                          <pic:cNvPicPr preferRelativeResize="0"/>
                        </pic:nvPicPr>
                        <pic:blipFill>
                          <a:blip r:embed="rId15"/>
                          <a:srcRect l="5185" t="14864" r="3704" b="28828"/>
                          <a:stretch>
                            <a:fillRect/>
                          </a:stretch>
                        </pic:blipFill>
                        <pic:spPr>
                          <a:xfrm>
                            <a:off x="0" y="0"/>
                            <a:ext cx="648000" cy="658800"/>
                          </a:xfrm>
                          <a:prstGeom prst="rect">
                            <a:avLst/>
                          </a:prstGeom>
                          <a:ln/>
                        </pic:spPr>
                      </pic:pic>
                    </a:graphicData>
                  </a:graphic>
                </wp:inline>
              </w:drawing>
            </w:r>
          </w:p>
        </w:tc>
        <w:tc>
          <w:tcPr>
            <w:tcW w:w="6708" w:type="dxa"/>
          </w:tcPr>
          <w:p w14:paraId="57AFF4E2" w14:textId="77777777" w:rsidR="00915CC8" w:rsidRDefault="00F85E09">
            <w:pPr>
              <w:ind w:firstLine="0"/>
              <w:rPr>
                <w:color w:val="000000"/>
              </w:rPr>
            </w:pPr>
            <w:r>
              <w:rPr>
                <w:color w:val="000000"/>
              </w:rPr>
              <w:t>Meta 13.2: Incorporación del cambio climático en políticas, estrategias y planes nacionales.</w:t>
            </w:r>
          </w:p>
          <w:p w14:paraId="14525846" w14:textId="77777777" w:rsidR="00915CC8" w:rsidRDefault="00F85E09">
            <w:pPr>
              <w:spacing w:after="120"/>
              <w:ind w:firstLine="0"/>
            </w:pPr>
            <w:r>
              <w:rPr>
                <w:color w:val="000000"/>
              </w:rPr>
              <w:t>La reducción del consumo de plásticos alimentarios está vinculada a la mitigación del cambio climático, ya que la producción y eliminación de plásticos contribuyen a las emisiones de gases de efecto invernadero.</w:t>
            </w:r>
          </w:p>
        </w:tc>
      </w:tr>
      <w:tr w:rsidR="00915CC8" w14:paraId="7C5B40B3" w14:textId="77777777" w:rsidTr="00175925">
        <w:tc>
          <w:tcPr>
            <w:tcW w:w="1231" w:type="dxa"/>
          </w:tcPr>
          <w:p w14:paraId="4AB46574" w14:textId="77777777" w:rsidR="00915CC8" w:rsidRDefault="00F85E09">
            <w:pPr>
              <w:spacing w:after="120"/>
              <w:ind w:left="-113" w:firstLine="0"/>
              <w:jc w:val="left"/>
            </w:pPr>
            <w:r>
              <w:rPr>
                <w:noProof/>
              </w:rPr>
              <w:drawing>
                <wp:inline distT="0" distB="0" distL="0" distR="0" wp14:anchorId="6C4C5C1A" wp14:editId="48765505">
                  <wp:extent cx="648000" cy="673200"/>
                  <wp:effectExtent l="0" t="0" r="0" b="0"/>
                  <wp:docPr id="88" name="image13.png" descr="C:\Users\Carrascal Ramos\AppData\Local\Microsoft\Windows\INetCache\Content.Word\GOAL_14_TARGET_14.1.png"/>
                  <wp:cNvGraphicFramePr/>
                  <a:graphic xmlns:a="http://schemas.openxmlformats.org/drawingml/2006/main">
                    <a:graphicData uri="http://schemas.openxmlformats.org/drawingml/2006/picture">
                      <pic:pic xmlns:pic="http://schemas.openxmlformats.org/drawingml/2006/picture">
                        <pic:nvPicPr>
                          <pic:cNvPr id="0" name="image13.png" descr="C:\Users\Carrascal Ramos\AppData\Local\Microsoft\Windows\INetCache\Content.Word\GOAL_14_TARGET_14.1.png"/>
                          <pic:cNvPicPr preferRelativeResize="0"/>
                        </pic:nvPicPr>
                        <pic:blipFill>
                          <a:blip r:embed="rId16"/>
                          <a:srcRect l="3704" t="16162" r="5185" b="19191"/>
                          <a:stretch>
                            <a:fillRect/>
                          </a:stretch>
                        </pic:blipFill>
                        <pic:spPr>
                          <a:xfrm>
                            <a:off x="0" y="0"/>
                            <a:ext cx="648000" cy="673200"/>
                          </a:xfrm>
                          <a:prstGeom prst="rect">
                            <a:avLst/>
                          </a:prstGeom>
                          <a:ln/>
                        </pic:spPr>
                      </pic:pic>
                    </a:graphicData>
                  </a:graphic>
                </wp:inline>
              </w:drawing>
            </w:r>
          </w:p>
        </w:tc>
        <w:tc>
          <w:tcPr>
            <w:tcW w:w="6708" w:type="dxa"/>
          </w:tcPr>
          <w:p w14:paraId="05A4F560" w14:textId="77777777" w:rsidR="00915CC8" w:rsidRDefault="00F85E09">
            <w:pPr>
              <w:ind w:firstLine="0"/>
              <w:rPr>
                <w:color w:val="000000"/>
              </w:rPr>
            </w:pPr>
            <w:r>
              <w:rPr>
                <w:color w:val="000000"/>
              </w:rPr>
              <w:t>Meta 14.1: Prevención y reducción de la contaminación marina.</w:t>
            </w:r>
          </w:p>
          <w:p w14:paraId="24661C5F" w14:textId="77777777" w:rsidR="00915CC8" w:rsidRDefault="00F85E09">
            <w:pPr>
              <w:spacing w:after="120"/>
              <w:ind w:firstLine="0"/>
            </w:pPr>
            <w:r>
              <w:rPr>
                <w:color w:val="000000"/>
              </w:rPr>
              <w:t>La contaminación por plásticos afecta negativamente a los océanos y la vida marina. Reducir el consumo de plásticos alimentarios contribuye a la conservación de la vida submarina y los ecosistemas marinos.</w:t>
            </w:r>
          </w:p>
        </w:tc>
      </w:tr>
      <w:tr w:rsidR="00915CC8" w14:paraId="34F52E0F" w14:textId="77777777" w:rsidTr="00175925">
        <w:tc>
          <w:tcPr>
            <w:tcW w:w="1231" w:type="dxa"/>
          </w:tcPr>
          <w:p w14:paraId="53CE0B36" w14:textId="77777777" w:rsidR="00915CC8" w:rsidRDefault="00F85E09">
            <w:pPr>
              <w:spacing w:after="120"/>
              <w:ind w:left="-113" w:firstLine="0"/>
              <w:jc w:val="left"/>
            </w:pPr>
            <w:r>
              <w:rPr>
                <w:noProof/>
              </w:rPr>
              <w:drawing>
                <wp:inline distT="0" distB="0" distL="0" distR="0" wp14:anchorId="7EA87927" wp14:editId="203CD34B">
                  <wp:extent cx="648000" cy="669600"/>
                  <wp:effectExtent l="0" t="0" r="0" b="0"/>
                  <wp:docPr id="87" name="image3.png" descr="C:\Users\Carrascal Ramos\AppData\Local\Microsoft\Windows\INetCache\Content.Word\GOAL_15_TARGET_15.5.png"/>
                  <wp:cNvGraphicFramePr/>
                  <a:graphic xmlns:a="http://schemas.openxmlformats.org/drawingml/2006/main">
                    <a:graphicData uri="http://schemas.openxmlformats.org/drawingml/2006/picture">
                      <pic:pic xmlns:pic="http://schemas.openxmlformats.org/drawingml/2006/picture">
                        <pic:nvPicPr>
                          <pic:cNvPr id="0" name="image3.png" descr="C:\Users\Carrascal Ramos\AppData\Local\Microsoft\Windows\INetCache\Content.Word\GOAL_15_TARGET_15.5.png"/>
                          <pic:cNvPicPr preferRelativeResize="0"/>
                        </pic:nvPicPr>
                        <pic:blipFill>
                          <a:blip r:embed="rId17"/>
                          <a:srcRect l="3704" t="15238" r="5185" b="24285"/>
                          <a:stretch>
                            <a:fillRect/>
                          </a:stretch>
                        </pic:blipFill>
                        <pic:spPr>
                          <a:xfrm>
                            <a:off x="0" y="0"/>
                            <a:ext cx="648000" cy="669600"/>
                          </a:xfrm>
                          <a:prstGeom prst="rect">
                            <a:avLst/>
                          </a:prstGeom>
                          <a:ln/>
                        </pic:spPr>
                      </pic:pic>
                    </a:graphicData>
                  </a:graphic>
                </wp:inline>
              </w:drawing>
            </w:r>
          </w:p>
        </w:tc>
        <w:tc>
          <w:tcPr>
            <w:tcW w:w="6708" w:type="dxa"/>
          </w:tcPr>
          <w:p w14:paraId="2290FDF2" w14:textId="77777777" w:rsidR="00915CC8" w:rsidRDefault="00F85E09">
            <w:pPr>
              <w:ind w:firstLine="0"/>
              <w:rPr>
                <w:color w:val="000000"/>
              </w:rPr>
            </w:pPr>
            <w:r>
              <w:rPr>
                <w:color w:val="000000"/>
              </w:rPr>
              <w:t>Meta 15.5: Medidas contra la degradación y pérdida de biodiversidad.</w:t>
            </w:r>
          </w:p>
          <w:p w14:paraId="2F6AF2E6" w14:textId="77777777" w:rsidR="00915CC8" w:rsidRDefault="00F85E09">
            <w:pPr>
              <w:spacing w:after="120"/>
              <w:ind w:firstLine="0"/>
              <w:rPr>
                <w:color w:val="000000"/>
              </w:rPr>
            </w:pPr>
            <w:r>
              <w:rPr>
                <w:color w:val="000000"/>
              </w:rPr>
              <w:t>La contaminación por plásticos también afecta a los ecosistemas terrestres. La iniciativa de reciclaje contribuye a la preservación de la biodiversidad y la salud de los ecosistemas.</w:t>
            </w:r>
          </w:p>
        </w:tc>
      </w:tr>
    </w:tbl>
    <w:p w14:paraId="3CF4BA62" w14:textId="77777777" w:rsidR="00915CC8" w:rsidRDefault="00F85E09">
      <w:r>
        <w:lastRenderedPageBreak/>
        <w:t xml:space="preserve">A través de la página </w:t>
      </w:r>
      <w:hyperlink r:id="rId18">
        <w:r w:rsidRPr="00587D09">
          <w:rPr>
            <w:rStyle w:val="Hipervnculo"/>
          </w:rPr>
          <w:t>https://ingenieriaparaods.usal.es</w:t>
        </w:r>
      </w:hyperlink>
      <w:r>
        <w:t xml:space="preserve"> se puede acceder a material didáctico que facilita el análisis de la situación mundial en relación con los ODS, y permite visibilizar cómo la ingeniería hace posible avanzar en algunas metas.</w:t>
      </w:r>
    </w:p>
    <w:p w14:paraId="139F1FA4" w14:textId="77777777" w:rsidR="00915CC8" w:rsidRDefault="00F85E09">
      <w:pPr>
        <w:pStyle w:val="Ttulo3"/>
      </w:pPr>
      <w:r>
        <w:t>Aspectos que se deben tener en cuenta en la realización del reto</w:t>
      </w:r>
    </w:p>
    <w:p w14:paraId="5A8D887B" w14:textId="77777777" w:rsidR="00915CC8" w:rsidRDefault="00F85E09">
      <w:r>
        <w:t xml:space="preserve">Para poder observar cambios objetivos antes y después debemos ser realistas y no condicionar nuestros hábitos de consumo en los días previos a iniciar el reto. </w:t>
      </w:r>
    </w:p>
    <w:p w14:paraId="02B9AF7A" w14:textId="77777777" w:rsidR="00915CC8" w:rsidRDefault="00F85E09">
      <w:bookmarkStart w:id="0" w:name="_heading=h.gjdgxs" w:colFirst="0" w:colLast="0"/>
      <w:bookmarkEnd w:id="0"/>
      <w:r>
        <w:t xml:space="preserve">Para alumnos de cursos superiores se podría extender buscando información sobre los tipos de plásticos y sus diferentes formas de reciclaje, conociendo los métodos y tecnologías de reciclaje de plásticos alimentarios. </w:t>
      </w:r>
    </w:p>
    <w:p w14:paraId="288D982A" w14:textId="77777777" w:rsidR="00915CC8" w:rsidRDefault="00F85E09">
      <w:pPr>
        <w:pStyle w:val="Ttulo3"/>
      </w:pPr>
      <w:r>
        <w:t>Otras indicaciones</w:t>
      </w:r>
    </w:p>
    <w:p w14:paraId="5B13499E" w14:textId="77777777" w:rsidR="00915CC8" w:rsidRDefault="00F85E09">
      <w:r>
        <w:t xml:space="preserve">El reto, así como las guías prácticas elaboradas pueden hacerse llegar a diferentes grupos en la sociedad para que tomen conciencia en la importancia que tiene adquirir nuevos hábitos alimentarios en los hogares. </w:t>
      </w:r>
    </w:p>
    <w:p w14:paraId="0DFC1263" w14:textId="77777777" w:rsidR="00915CC8" w:rsidRDefault="00F85E09">
      <w:r>
        <w:t xml:space="preserve">Puede resolverse el reto en otras lenguas y aplicarlo en cualquier país. </w:t>
      </w:r>
    </w:p>
    <w:p w14:paraId="1A5A073B" w14:textId="77777777" w:rsidR="00915CC8" w:rsidRDefault="00F85E09">
      <w:pPr>
        <w:pStyle w:val="Ttulo2"/>
      </w:pPr>
      <w:r>
        <w:t>Agradecimiento</w:t>
      </w:r>
    </w:p>
    <w:p w14:paraId="0AD41CCE" w14:textId="77777777" w:rsidR="00915CC8" w:rsidRDefault="00F85E09">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401BA1">
        <w:t>All</w:t>
      </w:r>
      <w:proofErr w:type="spellEnd"/>
      <w:r w:rsidR="00401BA1">
        <w:t xml:space="preserve"> </w:t>
      </w:r>
      <w:r w:rsidR="00401BA1">
        <w:rPr>
          <w:rFonts w:ascii="Prata" w:eastAsia="Prata" w:hAnsi="Prata" w:cs="Prata"/>
          <w:color w:val="7391E7"/>
        </w:rPr>
        <w:t>WE</w:t>
      </w:r>
      <w:r w:rsidR="00401BA1">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915CC8">
      <w:headerReference w:type="default" r:id="rId19"/>
      <w:footerReference w:type="default" r:id="rId20"/>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4149E" w14:textId="77777777" w:rsidR="00722883" w:rsidRDefault="00722883">
      <w:pPr>
        <w:spacing w:after="0" w:line="240" w:lineRule="auto"/>
      </w:pPr>
      <w:r>
        <w:separator/>
      </w:r>
    </w:p>
  </w:endnote>
  <w:endnote w:type="continuationSeparator" w:id="0">
    <w:p w14:paraId="5398556C" w14:textId="77777777" w:rsidR="00722883" w:rsidRDefault="00722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altName w:val="Times New Roman"/>
    <w:panose1 w:val="020B0606030504020204"/>
    <w:charset w:val="00"/>
    <w:family w:val="swiss"/>
    <w:pitch w:val="variable"/>
    <w:sig w:usb0="E00002EF" w:usb1="4000205B" w:usb2="00000028" w:usb3="00000000" w:csb0="0000019F" w:csb1="00000000"/>
  </w:font>
  <w:font w:name="Prata">
    <w:altName w:val="Times New Roman"/>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___WRD_EMBED_SUB_41">
    <w:altName w:val="Times New Roman"/>
    <w:charset w:val="00"/>
    <w:family w:val="auto"/>
    <w:pitch w:val="default"/>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2D7E6" w14:textId="77777777" w:rsidR="00915CC8" w:rsidRDefault="00F85E09">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D3B7E">
      <w:rPr>
        <w:noProof/>
        <w:color w:val="000000"/>
      </w:rPr>
      <w:t>1</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ED3B7E">
      <w:rPr>
        <w:noProof/>
        <w:color w:val="000000"/>
      </w:rPr>
      <w:t>4</w:t>
    </w:r>
    <w:r>
      <w:rPr>
        <w:color w:val="000000"/>
      </w:rPr>
      <w:fldChar w:fldCharType="end"/>
    </w:r>
    <w:r w:rsidR="00401BA1" w:rsidRPr="00401BA1">
      <w:rPr>
        <w:noProof/>
      </w:rPr>
      <w:drawing>
        <wp:anchor distT="0" distB="0" distL="114300" distR="114300" simplePos="0" relativeHeight="251661312" behindDoc="0" locked="0" layoutInCell="1" hidden="0" allowOverlap="1" wp14:anchorId="68BF1F27" wp14:editId="071B0C04">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00401BA1" w:rsidRPr="00401BA1">
      <w:rPr>
        <w:noProof/>
      </w:rPr>
      <w:drawing>
        <wp:anchor distT="0" distB="0" distL="114300" distR="114300" simplePos="0" relativeHeight="251662336" behindDoc="0" locked="0" layoutInCell="1" hidden="0" allowOverlap="1" wp14:anchorId="33A897B2" wp14:editId="65D061E0">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00401BA1" w:rsidRPr="00401BA1">
      <w:rPr>
        <w:noProof/>
      </w:rPr>
      <w:drawing>
        <wp:anchor distT="0" distB="0" distL="114300" distR="114300" simplePos="0" relativeHeight="251663360" behindDoc="0" locked="0" layoutInCell="1" hidden="0" allowOverlap="1" wp14:anchorId="0647C2E4" wp14:editId="0A0C699E">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00401BA1" w:rsidRPr="00401BA1">
      <w:rPr>
        <w:noProof/>
      </w:rPr>
      <w:drawing>
        <wp:anchor distT="0" distB="0" distL="114300" distR="114300" simplePos="0" relativeHeight="251664384" behindDoc="0" locked="0" layoutInCell="1" allowOverlap="1" wp14:anchorId="193C7C23" wp14:editId="407304DC">
          <wp:simplePos x="0" y="0"/>
          <wp:positionH relativeFrom="column">
            <wp:posOffset>4572000</wp:posOffset>
          </wp:positionH>
          <wp:positionV relativeFrom="paragraph">
            <wp:posOffset>335280</wp:posOffset>
          </wp:positionV>
          <wp:extent cx="1077595" cy="309245"/>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00401BA1" w:rsidRPr="00401BA1">
      <w:rPr>
        <w:noProof/>
      </w:rPr>
      <w:drawing>
        <wp:anchor distT="0" distB="0" distL="114300" distR="114300" simplePos="0" relativeHeight="251665408" behindDoc="0" locked="0" layoutInCell="1" hidden="0" allowOverlap="1" wp14:anchorId="178E43F7" wp14:editId="47D21E9E">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24A89" w14:textId="77777777" w:rsidR="00722883" w:rsidRDefault="00722883">
      <w:pPr>
        <w:spacing w:after="0" w:line="240" w:lineRule="auto"/>
      </w:pPr>
      <w:r>
        <w:separator/>
      </w:r>
    </w:p>
  </w:footnote>
  <w:footnote w:type="continuationSeparator" w:id="0">
    <w:p w14:paraId="12769C15" w14:textId="77777777" w:rsidR="00722883" w:rsidRDefault="00722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EBD00" w14:textId="77777777" w:rsidR="00915CC8" w:rsidRDefault="00F85E09">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75B59784" wp14:editId="5A04104E">
          <wp:simplePos x="0" y="0"/>
          <wp:positionH relativeFrom="column">
            <wp:posOffset>3</wp:posOffset>
          </wp:positionH>
          <wp:positionV relativeFrom="paragraph">
            <wp:posOffset>-633</wp:posOffset>
          </wp:positionV>
          <wp:extent cx="2498090" cy="594360"/>
          <wp:effectExtent l="0" t="0" r="0" b="0"/>
          <wp:wrapSquare wrapText="bothSides" distT="0" distB="0" distL="114300" distR="114300"/>
          <wp:docPr id="90" name="image6.png">
            <a:hlinkClick xmlns:a="http://schemas.openxmlformats.org/drawingml/2006/main" r:id="rId1" tgtFrame="_blank"/>
          </wp:docPr>
          <wp:cNvGraphicFramePr/>
          <a:graphic xmlns:a="http://schemas.openxmlformats.org/drawingml/2006/main">
            <a:graphicData uri="http://schemas.openxmlformats.org/drawingml/2006/picture">
              <pic:pic xmlns:pic="http://schemas.openxmlformats.org/drawingml/2006/picture">
                <pic:nvPicPr>
                  <pic:cNvPr id="90" name="image6.png">
                    <a:hlinkClick r:id="rId1" tgtFrame="_blank"/>
                  </pic:cNvPr>
                  <pic:cNvPicPr preferRelativeResize="0"/>
                </pic:nvPicPr>
                <pic:blipFill>
                  <a:blip r:embed="rId2"/>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9440111" wp14:editId="68F2572D">
          <wp:simplePos x="0" y="0"/>
          <wp:positionH relativeFrom="column">
            <wp:posOffset>3362325</wp:posOffset>
          </wp:positionH>
          <wp:positionV relativeFrom="paragraph">
            <wp:posOffset>-181608</wp:posOffset>
          </wp:positionV>
          <wp:extent cx="1866900" cy="956945"/>
          <wp:effectExtent l="0" t="0" r="0" b="0"/>
          <wp:wrapSquare wrapText="bothSides" distT="0" distB="0" distL="114300" distR="114300"/>
          <wp:docPr id="91" name="image1.jpg">
            <a:hlinkClick xmlns:a="http://schemas.openxmlformats.org/drawingml/2006/main" r:id="rId3" tgtFrame="_blank"/>
          </wp:docPr>
          <wp:cNvGraphicFramePr/>
          <a:graphic xmlns:a="http://schemas.openxmlformats.org/drawingml/2006/main">
            <a:graphicData uri="http://schemas.openxmlformats.org/drawingml/2006/picture">
              <pic:pic xmlns:pic="http://schemas.openxmlformats.org/drawingml/2006/picture">
                <pic:nvPicPr>
                  <pic:cNvPr id="91" name="image1.jpg">
                    <a:hlinkClick r:id="rId3" tgtFrame="_blank"/>
                  </pic:cNvPr>
                  <pic:cNvPicPr preferRelativeResize="0"/>
                </pic:nvPicPr>
                <pic:blipFill>
                  <a:blip r:embed="rId4"/>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C6F78"/>
    <w:multiLevelType w:val="multilevel"/>
    <w:tmpl w:val="5B868AEE"/>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 w15:restartNumberingAfterBreak="0">
    <w:nsid w:val="1D255A8E"/>
    <w:multiLevelType w:val="multilevel"/>
    <w:tmpl w:val="64CA017A"/>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C8"/>
    <w:rsid w:val="00066B6D"/>
    <w:rsid w:val="00175925"/>
    <w:rsid w:val="001E6DD2"/>
    <w:rsid w:val="00401BA1"/>
    <w:rsid w:val="004C440A"/>
    <w:rsid w:val="00587D09"/>
    <w:rsid w:val="00722883"/>
    <w:rsid w:val="00797921"/>
    <w:rsid w:val="00915CC8"/>
    <w:rsid w:val="00E81E3E"/>
    <w:rsid w:val="00ED3B7E"/>
    <w:rsid w:val="00F85E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66B8B"/>
  <w15:docId w15:val="{C190B95C-D929-4618-BD29-BD703EEDA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587D09"/>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paragraph" w:customStyle="1" w:styleId="Default">
    <w:name w:val="Default"/>
    <w:rsid w:val="00AF7775"/>
    <w:pPr>
      <w:autoSpaceDE w:val="0"/>
      <w:autoSpaceDN w:val="0"/>
      <w:adjustRightInd w:val="0"/>
      <w:spacing w:after="0" w:line="240" w:lineRule="auto"/>
    </w:pPr>
    <w:rPr>
      <w:color w:val="000000"/>
      <w:sz w:val="24"/>
      <w:szCs w:val="24"/>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character" w:styleId="Mencinsinresolver">
    <w:name w:val="Unresolved Mention"/>
    <w:basedOn w:val="Fuentedeprrafopredeter"/>
    <w:uiPriority w:val="99"/>
    <w:semiHidden/>
    <w:unhideWhenUsed/>
    <w:rsid w:val="00587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n1Hhw8LGjzc" TargetMode="External"/><Relationship Id="rId13" Type="http://schemas.openxmlformats.org/officeDocument/2006/relationships/image" Target="media/image3.png"/><Relationship Id="rId18" Type="http://schemas.openxmlformats.org/officeDocument/2006/relationships/hyperlink" Target="https://ingenieriaparaods.usal.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ocu.org/consumo-familia/consumo-colaborativo/consejos/reducir-uso-plastico"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repetco.com/el-papel-del-plastico-en-la-carrera-para-alcanzar-los-ods/" TargetMode="Externa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2.jpg"/><Relationship Id="rId2" Type="http://schemas.openxmlformats.org/officeDocument/2006/relationships/image" Target="media/image11.jpg"/><Relationship Id="rId1" Type="http://schemas.openxmlformats.org/officeDocument/2006/relationships/image" Target="media/image10.png"/><Relationship Id="rId5" Type="http://schemas.openxmlformats.org/officeDocument/2006/relationships/image" Target="media/image14.png"/><Relationship Id="rId4"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hyperlink" Target="https://ingenieraszamora.usal.es/" TargetMode="External"/><Relationship Id="rId2" Type="http://schemas.openxmlformats.org/officeDocument/2006/relationships/image" Target="media/image8.png"/><Relationship Id="rId1" Type="http://schemas.openxmlformats.org/officeDocument/2006/relationships/hyperlink" Target="https://politecnicazamora.usal.es/" TargetMode="External"/><Relationship Id="rId4" Type="http://schemas.openxmlformats.org/officeDocument/2006/relationships/image" Target="media/image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pVvUY07B8+FSuHKIyn2XW2bsHg==">CgMxLjAyCGguZ2pkZ3hzOAByITFpc3RzendaRC1reXpWUC1tSGIyaS1POG5oRjFHZWRMcw==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916</Words>
  <Characters>5043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Ficha Reto WE 7. El planeta está en nuestras manos, RECICLA - Miriam Hernández Jiménez - Universidad de Salamanca</vt:lpstr>
    </vt:vector>
  </TitlesOfParts>
  <Company>Universidad de Salamanca</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7. El planeta está en nuestras manos, RECICLA - Miriam Hernández Jiménez - Universidad de Salamanca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7</cp:revision>
  <dcterms:created xsi:type="dcterms:W3CDTF">2024-02-04T20:49:00Z</dcterms:created>
  <dcterms:modified xsi:type="dcterms:W3CDTF">2024-02-07T19:07:00Z</dcterms:modified>
</cp:coreProperties>
</file>