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134957254"/>
        <w:docPartObj>
          <w:docPartGallery w:val="Cover Pages"/>
          <w:docPartUnique/>
        </w:docPartObj>
      </w:sdtPr>
      <w:sdtEndPr>
        <w:rPr>
          <w:color w:val="auto"/>
        </w:rPr>
      </w:sdtEndPr>
      <w:sdtContent>
        <w:p w14:paraId="7B9204B8" w14:textId="02465F73" w:rsidR="00AD5151" w:rsidRDefault="00D4282D">
          <w:pPr>
            <w:pStyle w:val="NoSpacing"/>
            <w:spacing w:before="1540" w:after="240"/>
            <w:jc w:val="center"/>
            <w:rPr>
              <w:color w:val="4472C4" w:themeColor="accent1"/>
            </w:rPr>
          </w:pPr>
          <w:r>
            <w:rPr>
              <w:noProof/>
              <w:color w:val="4472C4" w:themeColor="accent1"/>
            </w:rPr>
            <mc:AlternateContent>
              <mc:Choice Requires="wps">
                <w:drawing>
                  <wp:anchor distT="0" distB="0" distL="114300" distR="114300" simplePos="0" relativeHeight="251663360" behindDoc="0" locked="0" layoutInCell="1" allowOverlap="1" wp14:anchorId="23D6D7DA" wp14:editId="60C86391">
                    <wp:simplePos x="0" y="0"/>
                    <wp:positionH relativeFrom="margin">
                      <wp:posOffset>-571500</wp:posOffset>
                    </wp:positionH>
                    <wp:positionV relativeFrom="topMargin">
                      <wp:align>bottom</wp:align>
                    </wp:positionV>
                    <wp:extent cx="2857500" cy="5619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28575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B3809" w14:textId="678273DE" w:rsidR="00D4282D" w:rsidRPr="00D4282D" w:rsidRDefault="00D4282D" w:rsidP="00D4282D">
                                <w:pPr>
                                  <w:pStyle w:val="NoSpacing"/>
                                  <w:jc w:val="center"/>
                                  <w:rPr>
                                    <w:color w:val="4472C4" w:themeColor="accent1"/>
                                    <w:sz w:val="48"/>
                                    <w:szCs w:val="48"/>
                                  </w:rPr>
                                </w:pPr>
                                <w:r>
                                  <w:rPr>
                                    <w:noProof/>
                                  </w:rPr>
                                  <w:drawing>
                                    <wp:inline distT="0" distB="0" distL="0" distR="0" wp14:anchorId="6885C4FA" wp14:editId="5707F658">
                                      <wp:extent cx="1945005" cy="555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5005" cy="55562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D6D7DA" id="_x0000_t202" coordsize="21600,21600" o:spt="202" path="m,l,21600r21600,l21600,xe">
                    <v:stroke joinstyle="miter"/>
                    <v:path gradientshapeok="t" o:connecttype="rect"/>
                  </v:shapetype>
                  <v:shape id="Text Box 9" o:spid="_x0000_s1026" type="#_x0000_t202" style="position:absolute;left:0;text-align:left;margin-left:-45pt;margin-top:0;width:225pt;height:44.25pt;z-index:251663360;visibility:visible;mso-wrap-style:square;mso-width-percent:0;mso-height-percent:0;mso-wrap-distance-left:9pt;mso-wrap-distance-top:0;mso-wrap-distance-right:9pt;mso-wrap-distance-bottom:0;mso-position-horizontal:absolute;mso-position-horizontal-relative:margin;mso-position-vertical:bottom;mso-position-vertical-relative:top-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" filled="f" stroked="f" strokeweight=".5pt">
                    <v:textbox inset="0,0,0,0">
                      <w:txbxContent>
                        <w:p w14:paraId="3F7B3809" w14:textId="678273DE" w:rsidR="00D4282D" w:rsidRPr="00D4282D" w:rsidRDefault="00D4282D" w:rsidP="00D4282D">
                          <w:pPr>
                            <w:pStyle w:val="NoSpacing"/>
                            <w:jc w:val="center"/>
                            <w:rPr>
                              <w:color w:val="4472C4" w:themeColor="accent1"/>
                              <w:sz w:val="48"/>
                              <w:szCs w:val="48"/>
                            </w:rPr>
                          </w:pPr>
                          <w:r>
                            <w:rPr>
                              <w:noProof/>
                            </w:rPr>
                            <w:drawing>
                              <wp:inline distT="0" distB="0" distL="0" distR="0" wp14:anchorId="6885C4FA" wp14:editId="5707F658">
                                <wp:extent cx="1945005" cy="5556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5005" cy="555625"/>
                                        </a:xfrm>
                                        <a:prstGeom prst="rect">
                                          <a:avLst/>
                                        </a:prstGeom>
                                        <a:noFill/>
                                        <a:ln>
                                          <a:noFill/>
                                        </a:ln>
                                      </pic:spPr>
                                    </pic:pic>
                                  </a:graphicData>
                                </a:graphic>
                              </wp:inline>
                            </w:drawing>
                          </w:r>
                        </w:p>
                      </w:txbxContent>
                    </v:textbox>
                    <w10:wrap anchorx="margin" anchory="margin"/>
                  </v:shape>
                </w:pict>
              </mc:Fallback>
            </mc:AlternateContent>
          </w:r>
          <w:r>
            <w:rPr>
              <w:noProof/>
              <w:color w:val="4472C4" w:themeColor="accent1"/>
            </w:rPr>
            <mc:AlternateContent>
              <mc:Choice Requires="wps">
                <w:drawing>
                  <wp:anchor distT="0" distB="0" distL="114300" distR="114300" simplePos="0" relativeHeight="251661312" behindDoc="0" locked="0" layoutInCell="1" allowOverlap="1" wp14:anchorId="3F65BD90" wp14:editId="25BD2C65">
                    <wp:simplePos x="0" y="0"/>
                    <wp:positionH relativeFrom="margin">
                      <wp:posOffset>1400175</wp:posOffset>
                    </wp:positionH>
                    <wp:positionV relativeFrom="page">
                      <wp:posOffset>1371600</wp:posOffset>
                    </wp:positionV>
                    <wp:extent cx="3114675" cy="557784"/>
                    <wp:effectExtent l="0" t="0" r="9525" b="7620"/>
                    <wp:wrapNone/>
                    <wp:docPr id="7" name="Text Box 7"/>
                    <wp:cNvGraphicFramePr/>
                    <a:graphic xmlns:a="http://schemas.openxmlformats.org/drawingml/2006/main">
                      <a:graphicData uri="http://schemas.microsoft.com/office/word/2010/wordprocessingShape">
                        <wps:wsp>
                          <wps:cNvSpPr txBox="1"/>
                          <wps:spPr>
                            <a:xfrm>
                              <a:off x="0" y="0"/>
                              <a:ext cx="3114675"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AC19E" w14:textId="0F76F82C" w:rsidR="00D4282D" w:rsidRPr="00D4282D" w:rsidRDefault="00D4282D" w:rsidP="00D4282D">
                                <w:pPr>
                                  <w:pStyle w:val="NoSpacing"/>
                                  <w:jc w:val="center"/>
                                  <w:rPr>
                                    <w:color w:val="4472C4" w:themeColor="accent1"/>
                                    <w:sz w:val="40"/>
                                    <w:szCs w:val="40"/>
                                  </w:rPr>
                                </w:pPr>
                                <w:r w:rsidRPr="00D4282D">
                                  <w:rPr>
                                    <w:caps/>
                                    <w:color w:val="4472C4" w:themeColor="accent1"/>
                                    <w:sz w:val="40"/>
                                    <w:szCs w:val="40"/>
                                  </w:rPr>
                                  <w:t>Bfsi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65BD90" id="Text Box 7" o:spid="_x0000_s1027" type="#_x0000_t202" style="position:absolute;left:0;text-align:left;margin-left:110.25pt;margin-top:108pt;width:245.25pt;height:43.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" filled="f" stroked="f" strokeweight=".5pt">
                    <v:textbox style="mso-fit-shape-to-text:t" inset="0,0,0,0">
                      <w:txbxContent>
                        <w:p w14:paraId="2C1AC19E" w14:textId="0F76F82C" w:rsidR="00D4282D" w:rsidRPr="00D4282D" w:rsidRDefault="00D4282D" w:rsidP="00D4282D">
                          <w:pPr>
                            <w:pStyle w:val="NoSpacing"/>
                            <w:jc w:val="center"/>
                            <w:rPr>
                              <w:color w:val="4472C4" w:themeColor="accent1"/>
                              <w:sz w:val="40"/>
                              <w:szCs w:val="40"/>
                            </w:rPr>
                          </w:pPr>
                          <w:r w:rsidRPr="00D4282D">
                            <w:rPr>
                              <w:caps/>
                              <w:color w:val="4472C4" w:themeColor="accent1"/>
                              <w:sz w:val="40"/>
                              <w:szCs w:val="40"/>
                            </w:rPr>
                            <w:t>Bfsi</w:t>
                          </w:r>
                        </w:p>
                      </w:txbxContent>
                    </v:textbox>
                    <w10:wrap anchorx="margin" anchory="page"/>
                  </v:shape>
                </w:pict>
              </mc:Fallback>
            </mc:AlternateContent>
          </w:r>
          <w:r w:rsidR="00AD5151">
            <w:rPr>
              <w:noProof/>
              <w:color w:val="4472C4" w:themeColor="accent1"/>
            </w:rPr>
            <w:drawing>
              <wp:inline distT="0" distB="0" distL="0" distR="0" wp14:anchorId="136D340C" wp14:editId="5F72640F">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C805A2334DA4EDCA35C11E152D8D9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CBFF68" w14:textId="3B985903" w:rsidR="00AD5151" w:rsidRDefault="00AD515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FRaud Claims Detection</w:t>
              </w:r>
            </w:p>
          </w:sdtContent>
        </w:sdt>
        <w:sdt>
          <w:sdtPr>
            <w:rPr>
              <w:color w:val="4472C4" w:themeColor="accent1"/>
              <w:sz w:val="28"/>
              <w:szCs w:val="28"/>
            </w:rPr>
            <w:alias w:val="Subtitle"/>
            <w:tag w:val=""/>
            <w:id w:val="328029620"/>
            <w:placeholder>
              <w:docPart w:val="AD5CA8734F3748828CA3953E7C93F035"/>
            </w:placeholder>
            <w:dataBinding w:prefixMappings="xmlns:ns0='http://purl.org/dc/elements/1.1/' xmlns:ns1='http://schemas.openxmlformats.org/package/2006/metadata/core-properties' " w:xpath="/ns1:coreProperties[1]/ns0:subject[1]" w:storeItemID="{6C3C8BC8-F283-45AE-878A-BAB7291924A1}"/>
            <w:text/>
          </w:sdtPr>
          <w:sdtEndPr/>
          <w:sdtContent>
            <w:p w14:paraId="4C11F64C" w14:textId="1E6C1947" w:rsidR="00AD5151" w:rsidRDefault="00AD5151">
              <w:pPr>
                <w:pStyle w:val="NoSpacing"/>
                <w:jc w:val="center"/>
                <w:rPr>
                  <w:color w:val="4472C4" w:themeColor="accent1"/>
                  <w:sz w:val="28"/>
                  <w:szCs w:val="28"/>
                </w:rPr>
              </w:pPr>
              <w:r>
                <w:rPr>
                  <w:color w:val="4472C4" w:themeColor="accent1"/>
                  <w:sz w:val="28"/>
                  <w:szCs w:val="28"/>
                </w:rPr>
                <w:t>Health Insurance</w:t>
              </w:r>
            </w:p>
          </w:sdtContent>
        </w:sdt>
        <w:p w14:paraId="6822A051" w14:textId="2D5DCB20" w:rsidR="00AD5151" w:rsidRDefault="00AD5151">
          <w:pPr>
            <w:pStyle w:val="NoSpacing"/>
            <w:spacing w:before="480"/>
            <w:jc w:val="center"/>
            <w:rPr>
              <w:color w:val="4472C4" w:themeColor="accent1"/>
            </w:rPr>
          </w:pPr>
          <w:r>
            <w:rPr>
              <w:noProof/>
              <w:color w:val="4472C4" w:themeColor="accent1"/>
            </w:rPr>
            <w:drawing>
              <wp:inline distT="0" distB="0" distL="0" distR="0" wp14:anchorId="6CAF4F63" wp14:editId="11C4D61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B31429F" w14:textId="5E47A800" w:rsidR="00AD5151" w:rsidRDefault="00D4282D">
          <w:r>
            <w:rPr>
              <w:noProof/>
              <w:color w:val="4472C4" w:themeColor="accent1"/>
            </w:rPr>
            <mc:AlternateContent>
              <mc:Choice Requires="wps">
                <w:drawing>
                  <wp:anchor distT="0" distB="0" distL="114300" distR="114300" simplePos="0" relativeHeight="251659264" behindDoc="0" locked="0" layoutInCell="1" allowOverlap="1" wp14:anchorId="42757A07" wp14:editId="3EAAD0E3">
                    <wp:simplePos x="0" y="0"/>
                    <wp:positionH relativeFrom="margin">
                      <wp:posOffset>-209550</wp:posOffset>
                    </wp:positionH>
                    <wp:positionV relativeFrom="page">
                      <wp:posOffset>7149465</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AC03959" w14:textId="141E7372" w:rsidR="00AD5151" w:rsidRDefault="00AD515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B64E4F1" w14:textId="5E63B22C" w:rsidR="00AD5151" w:rsidRDefault="00626DCF">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D5151">
                                      <w:rPr>
                                        <w:caps/>
                                        <w:color w:val="4472C4" w:themeColor="accent1"/>
                                      </w:rPr>
                                      <w:t xml:space="preserve">     </w:t>
                                    </w:r>
                                  </w:sdtContent>
                                </w:sdt>
                              </w:p>
                              <w:p w14:paraId="68AFFB0B" w14:textId="5C29F149" w:rsidR="00AD5151" w:rsidRPr="00D4282D" w:rsidRDefault="00D4282D" w:rsidP="00AD5151">
                                <w:pPr>
                                  <w:pStyle w:val="NoSpacing"/>
                                  <w:jc w:val="center"/>
                                  <w:rPr>
                                    <w:color w:val="4472C4" w:themeColor="accent1"/>
                                    <w:sz w:val="48"/>
                                    <w:szCs w:val="48"/>
                                  </w:rPr>
                                </w:pPr>
                                <w:r>
                                  <w:rPr>
                                    <w:color w:val="4472C4" w:themeColor="accent1"/>
                                    <w:sz w:val="48"/>
                                    <w:szCs w:val="48"/>
                                  </w:rPr>
                                  <w:t xml:space="preserve">Team Lead - </w:t>
                                </w:r>
                                <w:r w:rsidRPr="00D4282D">
                                  <w:rPr>
                                    <w:color w:val="4472C4" w:themeColor="accent1"/>
                                    <w:sz w:val="48"/>
                                    <w:szCs w:val="48"/>
                                  </w:rPr>
                                  <w:t xml:space="preserve">Abhishek </w:t>
                                </w:r>
                                <w:r w:rsidR="00F400D1" w:rsidRPr="00D4282D">
                                  <w:rPr>
                                    <w:color w:val="4472C4" w:themeColor="accent1"/>
                                    <w:sz w:val="48"/>
                                    <w:szCs w:val="48"/>
                                  </w:rPr>
                                  <w:t>Singh</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42757A07" id="Text Box 142" o:spid="_x0000_s1028" type="#_x0000_t202" style="position:absolute;margin-left:-16.5pt;margin-top:562.9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3AC03959" w14:textId="141E7372" w:rsidR="00AD5151" w:rsidRDefault="00AD5151">
                              <w:pPr>
                                <w:pStyle w:val="NoSpacing"/>
                                <w:spacing w:after="40"/>
                                <w:jc w:val="center"/>
                                <w:rPr>
                                  <w:caps/>
                                  <w:color w:val="4472C4" w:themeColor="accent1"/>
                                  <w:sz w:val="28"/>
                                  <w:szCs w:val="28"/>
                                </w:rPr>
                              </w:pPr>
                              <w:r>
                                <w:rPr>
                                  <w:caps/>
                                  <w:color w:val="4472C4" w:themeColor="accent1"/>
                                  <w:sz w:val="28"/>
                                  <w:szCs w:val="28"/>
                                </w:rPr>
                                <w:t xml:space="preserve">     </w:t>
                              </w:r>
                            </w:p>
                          </w:sdtContent>
                        </w:sdt>
                        <w:p w14:paraId="7B64E4F1" w14:textId="5E63B22C" w:rsidR="00AD5151" w:rsidRDefault="00626DCF">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D5151">
                                <w:rPr>
                                  <w:caps/>
                                  <w:color w:val="4472C4" w:themeColor="accent1"/>
                                </w:rPr>
                                <w:t xml:space="preserve">     </w:t>
                              </w:r>
                            </w:sdtContent>
                          </w:sdt>
                        </w:p>
                        <w:p w14:paraId="68AFFB0B" w14:textId="5C29F149" w:rsidR="00AD5151" w:rsidRPr="00D4282D" w:rsidRDefault="00D4282D" w:rsidP="00AD5151">
                          <w:pPr>
                            <w:pStyle w:val="NoSpacing"/>
                            <w:jc w:val="center"/>
                            <w:rPr>
                              <w:color w:val="4472C4" w:themeColor="accent1"/>
                              <w:sz w:val="48"/>
                              <w:szCs w:val="48"/>
                            </w:rPr>
                          </w:pPr>
                          <w:r>
                            <w:rPr>
                              <w:color w:val="4472C4" w:themeColor="accent1"/>
                              <w:sz w:val="48"/>
                              <w:szCs w:val="48"/>
                            </w:rPr>
                            <w:t xml:space="preserve">Team Lead - </w:t>
                          </w:r>
                          <w:r w:rsidRPr="00D4282D">
                            <w:rPr>
                              <w:color w:val="4472C4" w:themeColor="accent1"/>
                              <w:sz w:val="48"/>
                              <w:szCs w:val="48"/>
                            </w:rPr>
                            <w:t xml:space="preserve">Abhishek </w:t>
                          </w:r>
                          <w:r w:rsidR="00F400D1" w:rsidRPr="00D4282D">
                            <w:rPr>
                              <w:color w:val="4472C4" w:themeColor="accent1"/>
                              <w:sz w:val="48"/>
                              <w:szCs w:val="48"/>
                            </w:rPr>
                            <w:t>Singh</w:t>
                          </w:r>
                        </w:p>
                      </w:txbxContent>
                    </v:textbox>
                    <w10:wrap anchorx="margin" anchory="page"/>
                  </v:shape>
                </w:pict>
              </mc:Fallback>
            </mc:AlternateContent>
          </w:r>
          <w:r w:rsidR="00AD5151">
            <w:br w:type="page"/>
          </w:r>
        </w:p>
      </w:sdtContent>
    </w:sdt>
    <w:p w14:paraId="04CA0F66" w14:textId="22734828" w:rsidR="0049100A" w:rsidRDefault="00D4282D" w:rsidP="00D4282D">
      <w:pPr>
        <w:jc w:val="center"/>
        <w:rPr>
          <w:b/>
          <w:bCs/>
          <w:sz w:val="36"/>
          <w:szCs w:val="36"/>
          <w:u w:val="single"/>
        </w:rPr>
      </w:pPr>
      <w:r w:rsidRPr="00D4282D">
        <w:rPr>
          <w:b/>
          <w:bCs/>
          <w:sz w:val="36"/>
          <w:szCs w:val="36"/>
          <w:u w:val="single"/>
        </w:rPr>
        <w:lastRenderedPageBreak/>
        <w:t>Scope and Objective of Health Insurance Fraud</w:t>
      </w:r>
    </w:p>
    <w:p w14:paraId="71B739AB" w14:textId="77777777" w:rsidR="00D4282D" w:rsidRPr="00D4282D" w:rsidRDefault="00D4282D" w:rsidP="00D4282D">
      <w:pPr>
        <w:spacing w:after="0" w:line="240" w:lineRule="auto"/>
        <w:rPr>
          <w:rFonts w:ascii="Calibri" w:eastAsia="Times New Roman" w:hAnsi="Calibri" w:cs="Times New Roman"/>
          <w:color w:val="C00000"/>
          <w:sz w:val="36"/>
          <w:szCs w:val="36"/>
        </w:rPr>
      </w:pPr>
      <w:r w:rsidRPr="00D4282D">
        <w:rPr>
          <w:rFonts w:ascii="Calibri" w:eastAsia="Times New Roman" w:hAnsi="Calibri" w:cs="Times New Roman"/>
          <w:color w:val="C00000"/>
          <w:sz w:val="36"/>
          <w:szCs w:val="36"/>
        </w:rPr>
        <w:t xml:space="preserve">Scope of Health Insurance Fraud </w:t>
      </w:r>
    </w:p>
    <w:p w14:paraId="3BA3F282" w14:textId="3006BE50" w:rsidR="00D4282D" w:rsidRPr="006540DC" w:rsidRDefault="00D4282D" w:rsidP="00904F14">
      <w:pPr>
        <w:pStyle w:val="NoSpacing"/>
        <w:rPr>
          <w:rFonts w:asciiTheme="majorHAnsi" w:hAnsiTheme="majorHAnsi"/>
          <w:sz w:val="28"/>
          <w:szCs w:val="28"/>
        </w:rPr>
      </w:pPr>
      <w:r w:rsidRPr="006540DC">
        <w:rPr>
          <w:rFonts w:asciiTheme="majorHAnsi" w:hAnsiTheme="majorHAnsi"/>
          <w:sz w:val="28"/>
          <w:szCs w:val="28"/>
        </w:rPr>
        <w:t>Increase in number of fraudulent events in health insurance, rise in number of patients opting for health insurance, and rise in pressure to keep track of fraud &amp; abuse in health insurance spending are projected to drive the global health insurance fraud detection market in the next few years.</w:t>
      </w:r>
    </w:p>
    <w:p w14:paraId="0DBFE1A0" w14:textId="3E3C985B" w:rsidR="00904F14" w:rsidRPr="006540DC" w:rsidRDefault="00904F14" w:rsidP="00904F14">
      <w:pPr>
        <w:pStyle w:val="NoSpacing"/>
        <w:rPr>
          <w:rFonts w:asciiTheme="majorHAnsi" w:hAnsiTheme="majorHAnsi" w:cs="Arial"/>
          <w:sz w:val="28"/>
          <w:szCs w:val="28"/>
        </w:rPr>
      </w:pPr>
      <w:r w:rsidRPr="006540DC">
        <w:rPr>
          <w:rFonts w:asciiTheme="majorHAnsi" w:hAnsiTheme="majorHAnsi" w:cs="Arial"/>
          <w:sz w:val="28"/>
          <w:szCs w:val="28"/>
        </w:rPr>
        <w:t>Provider Fraud is one of the biggest problems facing Medicare. According to the government, the total Medicare spending increased exponentially due to frauds in Medicare claims. Healthcare fraud is an organized crime which involves peers of providers, physicians, beneficiaries acting together to make fraud claims.</w:t>
      </w:r>
    </w:p>
    <w:p w14:paraId="4020691B" w14:textId="38131773" w:rsidR="00D4282D" w:rsidRPr="006540DC" w:rsidRDefault="00D4282D" w:rsidP="00904F14">
      <w:pPr>
        <w:pStyle w:val="NoSpacing"/>
        <w:rPr>
          <w:rFonts w:asciiTheme="majorHAnsi" w:hAnsiTheme="majorHAnsi"/>
          <w:sz w:val="28"/>
          <w:szCs w:val="28"/>
        </w:rPr>
      </w:pPr>
      <w:r w:rsidRPr="006540DC">
        <w:rPr>
          <w:rFonts w:asciiTheme="majorHAnsi" w:hAnsiTheme="majorHAnsi"/>
          <w:sz w:val="28"/>
          <w:szCs w:val="28"/>
        </w:rPr>
        <w:t>The global health insurance fraud detection market is highly fragmented with major manufactures implementing various strategies to gain maximum market share in health insurance.</w:t>
      </w:r>
    </w:p>
    <w:p w14:paraId="488D8D13" w14:textId="77777777" w:rsidR="00904F14" w:rsidRPr="006540DC" w:rsidRDefault="00904F14" w:rsidP="00904F14">
      <w:pPr>
        <w:pStyle w:val="NormalWeb"/>
        <w:shd w:val="clear" w:color="auto" w:fill="FFFFFF"/>
        <w:spacing w:before="158" w:beforeAutospacing="0" w:after="158" w:afterAutospacing="0"/>
        <w:textAlignment w:val="baseline"/>
        <w:rPr>
          <w:rFonts w:asciiTheme="majorHAnsi" w:hAnsiTheme="majorHAnsi" w:cs="Arial"/>
          <w:sz w:val="28"/>
          <w:szCs w:val="28"/>
        </w:rPr>
      </w:pPr>
      <w:r w:rsidRPr="006540DC">
        <w:rPr>
          <w:rFonts w:asciiTheme="majorHAnsi" w:hAnsiTheme="majorHAnsi" w:cs="Arial"/>
          <w:sz w:val="28"/>
          <w:szCs w:val="28"/>
        </w:rPr>
        <w:t>Healthcare fraud and abuse take many forms. Some of the most common types of frauds by providers are:</w:t>
      </w:r>
    </w:p>
    <w:p w14:paraId="7969EA8A" w14:textId="77777777" w:rsidR="00904F14" w:rsidRPr="006540DC" w:rsidRDefault="00904F14" w:rsidP="00904F14">
      <w:pPr>
        <w:pStyle w:val="NormalWeb"/>
        <w:shd w:val="clear" w:color="auto" w:fill="FFFFFF"/>
        <w:spacing w:before="158" w:beforeAutospacing="0" w:after="158" w:afterAutospacing="0"/>
        <w:textAlignment w:val="baseline"/>
        <w:rPr>
          <w:rFonts w:asciiTheme="majorHAnsi" w:hAnsiTheme="majorHAnsi" w:cs="Arial"/>
          <w:sz w:val="28"/>
          <w:szCs w:val="28"/>
        </w:rPr>
      </w:pPr>
      <w:r w:rsidRPr="006540DC">
        <w:rPr>
          <w:rFonts w:asciiTheme="majorHAnsi" w:hAnsiTheme="majorHAnsi" w:cs="Arial"/>
          <w:sz w:val="28"/>
          <w:szCs w:val="28"/>
        </w:rPr>
        <w:t>a) Billing for services that were not provided.</w:t>
      </w:r>
    </w:p>
    <w:p w14:paraId="6F57ABC3" w14:textId="77777777" w:rsidR="00904F14" w:rsidRPr="006540DC" w:rsidRDefault="00904F14" w:rsidP="00904F14">
      <w:pPr>
        <w:pStyle w:val="NormalWeb"/>
        <w:shd w:val="clear" w:color="auto" w:fill="FFFFFF"/>
        <w:spacing w:before="158" w:beforeAutospacing="0" w:after="158" w:afterAutospacing="0"/>
        <w:textAlignment w:val="baseline"/>
        <w:rPr>
          <w:rFonts w:asciiTheme="majorHAnsi" w:hAnsiTheme="majorHAnsi" w:cs="Arial"/>
          <w:sz w:val="28"/>
          <w:szCs w:val="28"/>
        </w:rPr>
      </w:pPr>
      <w:r w:rsidRPr="006540DC">
        <w:rPr>
          <w:rFonts w:asciiTheme="majorHAnsi" w:hAnsiTheme="majorHAnsi" w:cs="Arial"/>
          <w:sz w:val="28"/>
          <w:szCs w:val="28"/>
        </w:rPr>
        <w:t>b) Duplicate submission of a claim for the same service.</w:t>
      </w:r>
    </w:p>
    <w:p w14:paraId="11654CF5" w14:textId="77777777" w:rsidR="00904F14" w:rsidRPr="006540DC" w:rsidRDefault="00904F14" w:rsidP="00904F14">
      <w:pPr>
        <w:pStyle w:val="NormalWeb"/>
        <w:shd w:val="clear" w:color="auto" w:fill="FFFFFF"/>
        <w:spacing w:before="158" w:beforeAutospacing="0" w:after="158" w:afterAutospacing="0"/>
        <w:textAlignment w:val="baseline"/>
        <w:rPr>
          <w:rFonts w:asciiTheme="majorHAnsi" w:hAnsiTheme="majorHAnsi" w:cs="Arial"/>
          <w:sz w:val="28"/>
          <w:szCs w:val="28"/>
        </w:rPr>
      </w:pPr>
      <w:r w:rsidRPr="006540DC">
        <w:rPr>
          <w:rFonts w:asciiTheme="majorHAnsi" w:hAnsiTheme="majorHAnsi" w:cs="Arial"/>
          <w:sz w:val="28"/>
          <w:szCs w:val="28"/>
        </w:rPr>
        <w:t>c) Misrepresenting the service provided.</w:t>
      </w:r>
    </w:p>
    <w:p w14:paraId="764602E1" w14:textId="77777777" w:rsidR="00904F14" w:rsidRPr="006540DC" w:rsidRDefault="00904F14" w:rsidP="00904F14">
      <w:pPr>
        <w:pStyle w:val="NormalWeb"/>
        <w:shd w:val="clear" w:color="auto" w:fill="FFFFFF"/>
        <w:spacing w:before="158" w:beforeAutospacing="0" w:after="158" w:afterAutospacing="0"/>
        <w:textAlignment w:val="baseline"/>
        <w:rPr>
          <w:rFonts w:asciiTheme="majorHAnsi" w:hAnsiTheme="majorHAnsi" w:cs="Arial"/>
          <w:sz w:val="28"/>
          <w:szCs w:val="28"/>
        </w:rPr>
      </w:pPr>
      <w:r w:rsidRPr="006540DC">
        <w:rPr>
          <w:rFonts w:asciiTheme="majorHAnsi" w:hAnsiTheme="majorHAnsi" w:cs="Arial"/>
          <w:sz w:val="28"/>
          <w:szCs w:val="28"/>
        </w:rPr>
        <w:t>d) Charging for a more complex or expensive service than was actually provided.</w:t>
      </w:r>
    </w:p>
    <w:p w14:paraId="76E9748F" w14:textId="08E273B1" w:rsidR="00904F14" w:rsidRPr="006540DC" w:rsidRDefault="00904F14" w:rsidP="00904F14">
      <w:pPr>
        <w:pStyle w:val="NormalWeb"/>
        <w:shd w:val="clear" w:color="auto" w:fill="FFFFFF"/>
        <w:spacing w:before="158" w:beforeAutospacing="0" w:after="158" w:afterAutospacing="0"/>
        <w:textAlignment w:val="baseline"/>
        <w:rPr>
          <w:rFonts w:asciiTheme="majorHAnsi" w:hAnsiTheme="majorHAnsi" w:cs="Arial"/>
          <w:sz w:val="28"/>
          <w:szCs w:val="28"/>
        </w:rPr>
      </w:pPr>
      <w:r w:rsidRPr="006540DC">
        <w:rPr>
          <w:rFonts w:asciiTheme="majorHAnsi" w:hAnsiTheme="majorHAnsi" w:cs="Arial"/>
          <w:sz w:val="28"/>
          <w:szCs w:val="28"/>
        </w:rPr>
        <w:t>e) Billing for a covered service when the service actually provided was not covered.</w:t>
      </w:r>
    </w:p>
    <w:p w14:paraId="5B5E43B4" w14:textId="77777777" w:rsidR="006540DC" w:rsidRPr="006540DC" w:rsidRDefault="006540DC" w:rsidP="00904F14">
      <w:pPr>
        <w:pStyle w:val="NormalWeb"/>
        <w:shd w:val="clear" w:color="auto" w:fill="FFFFFF"/>
        <w:spacing w:before="158" w:beforeAutospacing="0" w:after="158" w:afterAutospacing="0"/>
        <w:textAlignment w:val="baseline"/>
        <w:rPr>
          <w:rFonts w:asciiTheme="majorHAnsi" w:hAnsiTheme="majorHAnsi"/>
          <w:sz w:val="28"/>
          <w:szCs w:val="28"/>
        </w:rPr>
      </w:pPr>
      <w:r w:rsidRPr="006540DC">
        <w:rPr>
          <w:rFonts w:asciiTheme="majorHAnsi" w:hAnsiTheme="majorHAnsi" w:cs="Arial"/>
          <w:sz w:val="28"/>
          <w:szCs w:val="28"/>
        </w:rPr>
        <w:t xml:space="preserve">f) </w:t>
      </w:r>
      <w:r w:rsidRPr="006540DC">
        <w:rPr>
          <w:rFonts w:asciiTheme="majorHAnsi" w:hAnsiTheme="majorHAnsi"/>
          <w:sz w:val="28"/>
          <w:szCs w:val="28"/>
        </w:rPr>
        <w:t>Claims made shortly after the Policy inception</w:t>
      </w:r>
    </w:p>
    <w:p w14:paraId="3FCBE1A9" w14:textId="77777777" w:rsidR="006540DC" w:rsidRPr="006540DC" w:rsidRDefault="006540DC" w:rsidP="00904F14">
      <w:pPr>
        <w:pStyle w:val="NormalWeb"/>
        <w:shd w:val="clear" w:color="auto" w:fill="FFFFFF"/>
        <w:spacing w:before="158" w:beforeAutospacing="0" w:after="158" w:afterAutospacing="0"/>
        <w:textAlignment w:val="baseline"/>
        <w:rPr>
          <w:rFonts w:asciiTheme="majorHAnsi" w:hAnsiTheme="majorHAnsi"/>
          <w:sz w:val="28"/>
          <w:szCs w:val="28"/>
        </w:rPr>
      </w:pPr>
      <w:r w:rsidRPr="006540DC">
        <w:rPr>
          <w:rFonts w:asciiTheme="majorHAnsi" w:hAnsiTheme="majorHAnsi"/>
          <w:sz w:val="28"/>
          <w:szCs w:val="28"/>
        </w:rPr>
        <w:t xml:space="preserve"> </w:t>
      </w:r>
      <w:r w:rsidRPr="006540DC">
        <w:rPr>
          <w:rFonts w:asciiTheme="majorHAnsi" w:hAnsiTheme="majorHAnsi"/>
          <w:sz w:val="28"/>
          <w:szCs w:val="28"/>
        </w:rPr>
        <w:t>g)</w:t>
      </w:r>
      <w:r w:rsidRPr="006540DC">
        <w:rPr>
          <w:rFonts w:asciiTheme="majorHAnsi" w:hAnsiTheme="majorHAnsi"/>
          <w:sz w:val="28"/>
          <w:szCs w:val="28"/>
        </w:rPr>
        <w:t xml:space="preserve"> Serious underwriting lapses observed while processing a claim</w:t>
      </w:r>
    </w:p>
    <w:p w14:paraId="7F25B29B" w14:textId="77777777" w:rsidR="006540DC" w:rsidRPr="006540DC" w:rsidRDefault="006540DC" w:rsidP="00904F14">
      <w:pPr>
        <w:pStyle w:val="NormalWeb"/>
        <w:shd w:val="clear" w:color="auto" w:fill="FFFFFF"/>
        <w:spacing w:before="158" w:beforeAutospacing="0" w:after="158" w:afterAutospacing="0"/>
        <w:textAlignment w:val="baseline"/>
        <w:rPr>
          <w:rFonts w:asciiTheme="majorHAnsi" w:hAnsiTheme="majorHAnsi"/>
          <w:sz w:val="28"/>
          <w:szCs w:val="28"/>
        </w:rPr>
      </w:pPr>
      <w:r w:rsidRPr="006540DC">
        <w:rPr>
          <w:rFonts w:asciiTheme="majorHAnsi" w:hAnsiTheme="majorHAnsi"/>
          <w:sz w:val="28"/>
          <w:szCs w:val="28"/>
        </w:rPr>
        <w:t>h)</w:t>
      </w:r>
      <w:r w:rsidRPr="006540DC">
        <w:rPr>
          <w:rFonts w:asciiTheme="majorHAnsi" w:hAnsiTheme="majorHAnsi"/>
          <w:sz w:val="28"/>
          <w:szCs w:val="28"/>
        </w:rPr>
        <w:t xml:space="preserve"> Insured overtly aggressive in pursuit of a quick settlement</w:t>
      </w:r>
    </w:p>
    <w:p w14:paraId="7813F8D5" w14:textId="77777777" w:rsidR="006540DC" w:rsidRPr="006540DC" w:rsidRDefault="006540DC" w:rsidP="00904F14">
      <w:pPr>
        <w:pStyle w:val="NormalWeb"/>
        <w:shd w:val="clear" w:color="auto" w:fill="FFFFFF"/>
        <w:spacing w:before="158" w:beforeAutospacing="0" w:after="158" w:afterAutospacing="0"/>
        <w:textAlignment w:val="baseline"/>
        <w:rPr>
          <w:rFonts w:asciiTheme="majorHAnsi" w:hAnsiTheme="majorHAnsi"/>
          <w:sz w:val="28"/>
          <w:szCs w:val="28"/>
        </w:rPr>
      </w:pPr>
      <w:proofErr w:type="spellStart"/>
      <w:r w:rsidRPr="006540DC">
        <w:rPr>
          <w:rFonts w:asciiTheme="majorHAnsi" w:hAnsiTheme="majorHAnsi"/>
          <w:sz w:val="28"/>
          <w:szCs w:val="28"/>
        </w:rPr>
        <w:t>i</w:t>
      </w:r>
      <w:proofErr w:type="spellEnd"/>
      <w:r w:rsidRPr="006540DC">
        <w:rPr>
          <w:rFonts w:asciiTheme="majorHAnsi" w:hAnsiTheme="majorHAnsi"/>
          <w:sz w:val="28"/>
          <w:szCs w:val="28"/>
        </w:rPr>
        <w:t>)</w:t>
      </w:r>
      <w:r w:rsidRPr="006540DC">
        <w:rPr>
          <w:rFonts w:asciiTheme="majorHAnsi" w:hAnsiTheme="majorHAnsi"/>
          <w:sz w:val="28"/>
          <w:szCs w:val="28"/>
        </w:rPr>
        <w:t xml:space="preserve"> Willing to accept small settlement rather than documentation all losses</w:t>
      </w:r>
    </w:p>
    <w:p w14:paraId="535D6BF0" w14:textId="77777777" w:rsidR="006540DC" w:rsidRPr="006540DC" w:rsidRDefault="006540DC" w:rsidP="00904F14">
      <w:pPr>
        <w:pStyle w:val="NormalWeb"/>
        <w:shd w:val="clear" w:color="auto" w:fill="FFFFFF"/>
        <w:spacing w:before="158" w:beforeAutospacing="0" w:after="158" w:afterAutospacing="0"/>
        <w:textAlignment w:val="baseline"/>
        <w:rPr>
          <w:rFonts w:asciiTheme="majorHAnsi" w:hAnsiTheme="majorHAnsi"/>
          <w:sz w:val="28"/>
          <w:szCs w:val="28"/>
        </w:rPr>
      </w:pPr>
      <w:r w:rsidRPr="006540DC">
        <w:rPr>
          <w:rFonts w:asciiTheme="majorHAnsi" w:hAnsiTheme="majorHAnsi"/>
          <w:sz w:val="28"/>
          <w:szCs w:val="28"/>
        </w:rPr>
        <w:t>j)</w:t>
      </w:r>
      <w:r w:rsidRPr="006540DC">
        <w:rPr>
          <w:rFonts w:asciiTheme="majorHAnsi" w:hAnsiTheme="majorHAnsi"/>
          <w:sz w:val="28"/>
          <w:szCs w:val="28"/>
        </w:rPr>
        <w:t xml:space="preserve"> Documents of doubtful nature</w:t>
      </w:r>
    </w:p>
    <w:p w14:paraId="12BD77D4" w14:textId="0A5F0E02" w:rsidR="006540DC" w:rsidRPr="006540DC" w:rsidRDefault="006540DC" w:rsidP="00904F14">
      <w:pPr>
        <w:pStyle w:val="NormalWeb"/>
        <w:shd w:val="clear" w:color="auto" w:fill="FFFFFF"/>
        <w:spacing w:before="158" w:beforeAutospacing="0" w:after="158" w:afterAutospacing="0"/>
        <w:textAlignment w:val="baseline"/>
        <w:rPr>
          <w:rFonts w:asciiTheme="majorHAnsi" w:hAnsiTheme="majorHAnsi"/>
          <w:sz w:val="28"/>
          <w:szCs w:val="28"/>
        </w:rPr>
      </w:pPr>
      <w:r w:rsidRPr="006540DC">
        <w:rPr>
          <w:rFonts w:asciiTheme="majorHAnsi" w:hAnsiTheme="majorHAnsi"/>
          <w:sz w:val="28"/>
          <w:szCs w:val="28"/>
        </w:rPr>
        <w:t xml:space="preserve">k) </w:t>
      </w:r>
      <w:r w:rsidRPr="006540DC">
        <w:rPr>
          <w:rFonts w:asciiTheme="majorHAnsi" w:hAnsiTheme="majorHAnsi"/>
          <w:sz w:val="28"/>
          <w:szCs w:val="28"/>
        </w:rPr>
        <w:t>Insured behind in loan repayment</w:t>
      </w:r>
    </w:p>
    <w:p w14:paraId="7056FD09" w14:textId="77777777" w:rsidR="006540DC" w:rsidRPr="006540DC" w:rsidRDefault="006540DC" w:rsidP="00904F14">
      <w:pPr>
        <w:pStyle w:val="NormalWeb"/>
        <w:shd w:val="clear" w:color="auto" w:fill="FFFFFF"/>
        <w:spacing w:before="158" w:beforeAutospacing="0" w:after="158" w:afterAutospacing="0"/>
        <w:textAlignment w:val="baseline"/>
        <w:rPr>
          <w:rFonts w:asciiTheme="majorHAnsi" w:hAnsiTheme="majorHAnsi"/>
          <w:sz w:val="28"/>
          <w:szCs w:val="28"/>
        </w:rPr>
      </w:pPr>
      <w:r w:rsidRPr="006540DC">
        <w:rPr>
          <w:rFonts w:asciiTheme="majorHAnsi" w:hAnsiTheme="majorHAnsi"/>
          <w:sz w:val="28"/>
          <w:szCs w:val="28"/>
        </w:rPr>
        <w:t>l)</w:t>
      </w:r>
      <w:r w:rsidRPr="006540DC">
        <w:rPr>
          <w:rFonts w:asciiTheme="majorHAnsi" w:hAnsiTheme="majorHAnsi"/>
          <w:sz w:val="28"/>
          <w:szCs w:val="28"/>
        </w:rPr>
        <w:t xml:space="preserve"> Accident un-witnessed and not promptly reported</w:t>
      </w:r>
    </w:p>
    <w:p w14:paraId="7A3CD25C" w14:textId="77777777" w:rsidR="006540DC" w:rsidRPr="006540DC" w:rsidRDefault="006540DC" w:rsidP="00904F14">
      <w:pPr>
        <w:pStyle w:val="NormalWeb"/>
        <w:shd w:val="clear" w:color="auto" w:fill="FFFFFF"/>
        <w:spacing w:before="158" w:beforeAutospacing="0" w:after="158" w:afterAutospacing="0"/>
        <w:textAlignment w:val="baseline"/>
        <w:rPr>
          <w:rFonts w:asciiTheme="majorHAnsi" w:hAnsiTheme="majorHAnsi"/>
          <w:sz w:val="28"/>
          <w:szCs w:val="28"/>
        </w:rPr>
      </w:pPr>
      <w:r w:rsidRPr="006540DC">
        <w:rPr>
          <w:rFonts w:asciiTheme="majorHAnsi" w:hAnsiTheme="majorHAnsi"/>
          <w:sz w:val="28"/>
          <w:szCs w:val="28"/>
        </w:rPr>
        <w:t xml:space="preserve">m) </w:t>
      </w:r>
      <w:r w:rsidRPr="006540DC">
        <w:rPr>
          <w:rFonts w:asciiTheme="majorHAnsi" w:hAnsiTheme="majorHAnsi"/>
          <w:sz w:val="28"/>
          <w:szCs w:val="28"/>
        </w:rPr>
        <w:t>Invisible injury</w:t>
      </w:r>
    </w:p>
    <w:p w14:paraId="727D1527" w14:textId="3EF330E2" w:rsidR="006540DC" w:rsidRPr="006540DC" w:rsidRDefault="006540DC" w:rsidP="00904F14">
      <w:pPr>
        <w:pStyle w:val="NormalWeb"/>
        <w:shd w:val="clear" w:color="auto" w:fill="FFFFFF"/>
        <w:spacing w:before="158" w:beforeAutospacing="0" w:after="158" w:afterAutospacing="0"/>
        <w:textAlignment w:val="baseline"/>
        <w:rPr>
          <w:rFonts w:asciiTheme="majorHAnsi" w:hAnsiTheme="majorHAnsi" w:cs="Arial"/>
          <w:sz w:val="28"/>
          <w:szCs w:val="28"/>
        </w:rPr>
      </w:pPr>
      <w:r w:rsidRPr="006540DC">
        <w:rPr>
          <w:rFonts w:asciiTheme="majorHAnsi" w:hAnsiTheme="majorHAnsi"/>
          <w:sz w:val="28"/>
          <w:szCs w:val="28"/>
        </w:rPr>
        <w:t>n)</w:t>
      </w:r>
      <w:r w:rsidR="00626DCF">
        <w:rPr>
          <w:rFonts w:asciiTheme="majorHAnsi" w:hAnsiTheme="majorHAnsi"/>
          <w:sz w:val="28"/>
          <w:szCs w:val="28"/>
        </w:rPr>
        <w:t xml:space="preserve"> </w:t>
      </w:r>
      <w:r w:rsidRPr="006540DC">
        <w:rPr>
          <w:rFonts w:asciiTheme="majorHAnsi" w:hAnsiTheme="majorHAnsi"/>
          <w:sz w:val="28"/>
          <w:szCs w:val="28"/>
        </w:rPr>
        <w:t xml:space="preserve">High value leakage </w:t>
      </w:r>
      <w:r w:rsidR="00626DCF" w:rsidRPr="006540DC">
        <w:rPr>
          <w:rFonts w:asciiTheme="majorHAnsi" w:hAnsiTheme="majorHAnsi"/>
          <w:sz w:val="28"/>
          <w:szCs w:val="28"/>
        </w:rPr>
        <w:t>claims</w:t>
      </w:r>
      <w:r w:rsidRPr="006540DC">
        <w:rPr>
          <w:rFonts w:asciiTheme="majorHAnsi" w:hAnsiTheme="majorHAnsi"/>
          <w:sz w:val="28"/>
          <w:szCs w:val="28"/>
        </w:rPr>
        <w:t xml:space="preserve"> without any known casualty.</w:t>
      </w:r>
    </w:p>
    <w:p w14:paraId="3FC833B4" w14:textId="3DA26F19" w:rsidR="006540DC" w:rsidRPr="006540DC" w:rsidRDefault="006540DC" w:rsidP="00904F14">
      <w:pPr>
        <w:pStyle w:val="NormalWeb"/>
        <w:shd w:val="clear" w:color="auto" w:fill="FFFFFF"/>
        <w:spacing w:before="158" w:beforeAutospacing="0" w:after="158" w:afterAutospacing="0"/>
        <w:textAlignment w:val="baseline"/>
        <w:rPr>
          <w:rFonts w:asciiTheme="majorHAnsi" w:hAnsiTheme="majorHAnsi" w:cs="Arial"/>
          <w:sz w:val="28"/>
          <w:szCs w:val="28"/>
        </w:rPr>
      </w:pPr>
      <w:r w:rsidRPr="006540DC">
        <w:rPr>
          <w:rFonts w:asciiTheme="majorHAnsi" w:hAnsiTheme="majorHAnsi"/>
          <w:sz w:val="28"/>
          <w:szCs w:val="28"/>
        </w:rPr>
        <w:lastRenderedPageBreak/>
        <w:t>According to a recent survey, it is estimated that the number of false claims in the Industry is approximately 15% of total claims. The report suggests that the Healthcare Industry in India is losing approximately Rs.600-Rs.800 crores incurred on fraudulent claims annually. Health Insurance is bleeding sector with very high claims ratio. Hence, in order to make Health Insurance a viable sector, it is essential to concentrate on elimination or minimization of fake claims.</w:t>
      </w:r>
    </w:p>
    <w:p w14:paraId="4F776E5E" w14:textId="77777777" w:rsidR="00904F14" w:rsidRPr="006540DC" w:rsidRDefault="00904F14" w:rsidP="00904F14">
      <w:pPr>
        <w:pStyle w:val="NoSpacing"/>
        <w:rPr>
          <w:rFonts w:asciiTheme="majorHAnsi" w:hAnsiTheme="majorHAnsi"/>
          <w:sz w:val="28"/>
          <w:szCs w:val="28"/>
        </w:rPr>
      </w:pPr>
    </w:p>
    <w:p w14:paraId="34E6E454" w14:textId="7066BF24" w:rsidR="00D4282D" w:rsidRPr="00904F14" w:rsidRDefault="00D4282D" w:rsidP="00D4282D">
      <w:pPr>
        <w:pStyle w:val="NoSpacing"/>
        <w:rPr>
          <w:sz w:val="36"/>
          <w:szCs w:val="36"/>
        </w:rPr>
      </w:pPr>
    </w:p>
    <w:p w14:paraId="3716CFEC" w14:textId="77777777" w:rsidR="00904F14" w:rsidRPr="00904F14" w:rsidRDefault="00904F14" w:rsidP="00904F14">
      <w:pPr>
        <w:spacing w:after="0" w:line="240" w:lineRule="auto"/>
        <w:rPr>
          <w:rFonts w:ascii="Times New Roman" w:eastAsia="Times New Roman" w:hAnsi="Times New Roman" w:cs="Times New Roman"/>
          <w:color w:val="203764"/>
          <w:sz w:val="36"/>
          <w:szCs w:val="36"/>
        </w:rPr>
      </w:pPr>
      <w:r w:rsidRPr="00904F14">
        <w:rPr>
          <w:rFonts w:ascii="Times New Roman" w:eastAsia="Times New Roman" w:hAnsi="Times New Roman" w:cs="Times New Roman"/>
          <w:color w:val="203764"/>
          <w:sz w:val="36"/>
          <w:szCs w:val="36"/>
        </w:rPr>
        <w:t>Objective of Health Insurance Fraud</w:t>
      </w:r>
    </w:p>
    <w:p w14:paraId="7FE9F504" w14:textId="3384557C" w:rsidR="00904F14" w:rsidRPr="00904F14" w:rsidRDefault="00904F14" w:rsidP="00904F14">
      <w:pPr>
        <w:pStyle w:val="NormalWeb"/>
        <w:shd w:val="clear" w:color="auto" w:fill="FFFFFF"/>
        <w:spacing w:before="158" w:beforeAutospacing="0" w:after="158" w:afterAutospacing="0"/>
        <w:textAlignment w:val="baseline"/>
        <w:rPr>
          <w:rFonts w:asciiTheme="majorHAnsi" w:hAnsiTheme="majorHAnsi" w:cs="Arial"/>
          <w:sz w:val="25"/>
          <w:szCs w:val="25"/>
        </w:rPr>
      </w:pPr>
      <w:r w:rsidRPr="00904F14">
        <w:rPr>
          <w:rFonts w:asciiTheme="majorHAnsi" w:hAnsiTheme="majorHAnsi" w:cs="Arial"/>
          <w:sz w:val="25"/>
          <w:szCs w:val="25"/>
        </w:rPr>
        <w:t>Rigorous analysis of Medicare data has yielded many physicians who indulge in fraud. They adopt ways in which an ambiguous diagnosis code is used to adopt costliest procedures and drugs. Insurance companies are the most vulnerable institutions impacted due to these bad practices. Due to this reason, insurance companies increased their insurance premiums and as result healthcare is becoming costly matter day by day.</w:t>
      </w:r>
    </w:p>
    <w:p w14:paraId="76D0556D" w14:textId="474F7B9F" w:rsidR="00904F14" w:rsidRPr="00904F14" w:rsidRDefault="00904F14" w:rsidP="00904F14">
      <w:pPr>
        <w:pStyle w:val="NormalWeb"/>
        <w:shd w:val="clear" w:color="auto" w:fill="FFFFFF"/>
        <w:spacing w:before="158" w:beforeAutospacing="0" w:after="158" w:afterAutospacing="0"/>
        <w:textAlignment w:val="baseline"/>
        <w:rPr>
          <w:rFonts w:asciiTheme="majorHAnsi" w:hAnsiTheme="majorHAnsi" w:cs="Arial"/>
          <w:sz w:val="25"/>
          <w:szCs w:val="25"/>
        </w:rPr>
      </w:pPr>
      <w:r w:rsidRPr="00904F14">
        <w:rPr>
          <w:rFonts w:asciiTheme="majorHAnsi" w:hAnsiTheme="majorHAnsi" w:cs="Arial"/>
          <w:sz w:val="25"/>
          <w:szCs w:val="25"/>
          <w:shd w:val="clear" w:color="auto" w:fill="FFFFFF"/>
        </w:rPr>
        <w:t xml:space="preserve">The goal of this project is to </w:t>
      </w:r>
      <w:r w:rsidRPr="00904F14">
        <w:rPr>
          <w:rFonts w:asciiTheme="majorHAnsi" w:hAnsiTheme="majorHAnsi" w:cs="Arial"/>
          <w:b/>
          <w:bCs/>
          <w:sz w:val="25"/>
          <w:szCs w:val="25"/>
          <w:shd w:val="clear" w:color="auto" w:fill="FFFFFF"/>
        </w:rPr>
        <w:t>" predict the potentially fraudulent providers "</w:t>
      </w:r>
      <w:r w:rsidRPr="00904F14">
        <w:rPr>
          <w:rFonts w:asciiTheme="majorHAnsi" w:hAnsiTheme="majorHAnsi" w:cs="Arial"/>
          <w:sz w:val="25"/>
          <w:szCs w:val="25"/>
          <w:shd w:val="clear" w:color="auto" w:fill="FFFFFF"/>
        </w:rPr>
        <w:t xml:space="preserve"> based on the claims filed by them. Along with this, we will also discover important variables helpful in detecting the behavior of potentially fraud providers. further, we will study fraudulent patterns in the provider's claims to understand the future </w:t>
      </w:r>
      <w:r w:rsidR="00F400D1" w:rsidRPr="00904F14">
        <w:rPr>
          <w:rFonts w:asciiTheme="majorHAnsi" w:hAnsiTheme="majorHAnsi" w:cs="Arial"/>
          <w:sz w:val="25"/>
          <w:szCs w:val="25"/>
          <w:shd w:val="clear" w:color="auto" w:fill="FFFFFF"/>
        </w:rPr>
        <w:t>behavior</w:t>
      </w:r>
      <w:r w:rsidRPr="00904F14">
        <w:rPr>
          <w:rFonts w:asciiTheme="majorHAnsi" w:hAnsiTheme="majorHAnsi" w:cs="Arial"/>
          <w:sz w:val="25"/>
          <w:szCs w:val="25"/>
          <w:shd w:val="clear" w:color="auto" w:fill="FFFFFF"/>
        </w:rPr>
        <w:t xml:space="preserve"> of providers</w:t>
      </w:r>
      <w:r w:rsidRPr="00904F14">
        <w:rPr>
          <w:rFonts w:ascii="Arial" w:hAnsi="Arial" w:cs="Arial"/>
          <w:sz w:val="25"/>
          <w:szCs w:val="25"/>
          <w:shd w:val="clear" w:color="auto" w:fill="FFFFFF"/>
        </w:rPr>
        <w:t>.</w:t>
      </w:r>
    </w:p>
    <w:p w14:paraId="30BFA909" w14:textId="77777777" w:rsidR="00904F14" w:rsidRPr="00904F14" w:rsidRDefault="00904F14" w:rsidP="00904F14">
      <w:pPr>
        <w:pStyle w:val="NoSpacing"/>
      </w:pPr>
    </w:p>
    <w:sectPr w:rsidR="00904F14" w:rsidRPr="00904F14" w:rsidSect="00AD515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51"/>
    <w:rsid w:val="00112331"/>
    <w:rsid w:val="00626DCF"/>
    <w:rsid w:val="006540DC"/>
    <w:rsid w:val="00841FBC"/>
    <w:rsid w:val="00904F14"/>
    <w:rsid w:val="00AD5151"/>
    <w:rsid w:val="00D4282D"/>
    <w:rsid w:val="00F4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EFD6C"/>
  <w15:chartTrackingRefBased/>
  <w15:docId w15:val="{EDE56782-6C5A-4677-9D51-A8C43398E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D5151"/>
    <w:pPr>
      <w:spacing w:after="0" w:line="240" w:lineRule="auto"/>
    </w:pPr>
    <w:rPr>
      <w:rFonts w:eastAsiaTheme="minorEastAsia"/>
    </w:rPr>
  </w:style>
  <w:style w:type="character" w:customStyle="1" w:styleId="NoSpacingChar">
    <w:name w:val="No Spacing Char"/>
    <w:basedOn w:val="DefaultParagraphFont"/>
    <w:link w:val="NoSpacing"/>
    <w:uiPriority w:val="1"/>
    <w:rsid w:val="00AD5151"/>
    <w:rPr>
      <w:rFonts w:eastAsiaTheme="minorEastAsia"/>
    </w:rPr>
  </w:style>
  <w:style w:type="paragraph" w:styleId="ListParagraph">
    <w:name w:val="List Paragraph"/>
    <w:basedOn w:val="Normal"/>
    <w:uiPriority w:val="34"/>
    <w:qFormat/>
    <w:rsid w:val="00D4282D"/>
    <w:pPr>
      <w:ind w:left="720"/>
      <w:contextualSpacing/>
    </w:pPr>
  </w:style>
  <w:style w:type="paragraph" w:styleId="NormalWeb">
    <w:name w:val="Normal (Web)"/>
    <w:basedOn w:val="Normal"/>
    <w:uiPriority w:val="99"/>
    <w:unhideWhenUsed/>
    <w:rsid w:val="00904F1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79789">
      <w:bodyDiv w:val="1"/>
      <w:marLeft w:val="0"/>
      <w:marRight w:val="0"/>
      <w:marTop w:val="0"/>
      <w:marBottom w:val="0"/>
      <w:divBdr>
        <w:top w:val="none" w:sz="0" w:space="0" w:color="auto"/>
        <w:left w:val="none" w:sz="0" w:space="0" w:color="auto"/>
        <w:bottom w:val="none" w:sz="0" w:space="0" w:color="auto"/>
        <w:right w:val="none" w:sz="0" w:space="0" w:color="auto"/>
      </w:divBdr>
    </w:div>
    <w:div w:id="304165505">
      <w:bodyDiv w:val="1"/>
      <w:marLeft w:val="0"/>
      <w:marRight w:val="0"/>
      <w:marTop w:val="0"/>
      <w:marBottom w:val="0"/>
      <w:divBdr>
        <w:top w:val="none" w:sz="0" w:space="0" w:color="auto"/>
        <w:left w:val="none" w:sz="0" w:space="0" w:color="auto"/>
        <w:bottom w:val="none" w:sz="0" w:space="0" w:color="auto"/>
        <w:right w:val="none" w:sz="0" w:space="0" w:color="auto"/>
      </w:divBdr>
    </w:div>
    <w:div w:id="557133421">
      <w:bodyDiv w:val="1"/>
      <w:marLeft w:val="0"/>
      <w:marRight w:val="0"/>
      <w:marTop w:val="0"/>
      <w:marBottom w:val="0"/>
      <w:divBdr>
        <w:top w:val="none" w:sz="0" w:space="0" w:color="auto"/>
        <w:left w:val="none" w:sz="0" w:space="0" w:color="auto"/>
        <w:bottom w:val="none" w:sz="0" w:space="0" w:color="auto"/>
        <w:right w:val="none" w:sz="0" w:space="0" w:color="auto"/>
      </w:divBdr>
    </w:div>
    <w:div w:id="1587956097">
      <w:bodyDiv w:val="1"/>
      <w:marLeft w:val="0"/>
      <w:marRight w:val="0"/>
      <w:marTop w:val="0"/>
      <w:marBottom w:val="0"/>
      <w:divBdr>
        <w:top w:val="none" w:sz="0" w:space="0" w:color="auto"/>
        <w:left w:val="none" w:sz="0" w:space="0" w:color="auto"/>
        <w:bottom w:val="none" w:sz="0" w:space="0" w:color="auto"/>
        <w:right w:val="none" w:sz="0" w:space="0" w:color="auto"/>
      </w:divBdr>
    </w:div>
    <w:div w:id="175323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C805A2334DA4EDCA35C11E152D8D9D7"/>
        <w:category>
          <w:name w:val="General"/>
          <w:gallery w:val="placeholder"/>
        </w:category>
        <w:types>
          <w:type w:val="bbPlcHdr"/>
        </w:types>
        <w:behaviors>
          <w:behavior w:val="content"/>
        </w:behaviors>
        <w:guid w:val="{13D3F0D2-FD09-4862-9C36-314E3883C261}"/>
      </w:docPartPr>
      <w:docPartBody>
        <w:p w:rsidR="00B712AF" w:rsidRDefault="00C85DBC" w:rsidP="00C85DBC">
          <w:pPr>
            <w:pStyle w:val="8C805A2334DA4EDCA35C11E152D8D9D7"/>
          </w:pPr>
          <w:r>
            <w:rPr>
              <w:rFonts w:asciiTheme="majorHAnsi" w:eastAsiaTheme="majorEastAsia" w:hAnsiTheme="majorHAnsi" w:cstheme="majorBidi"/>
              <w:caps/>
              <w:color w:val="4472C4" w:themeColor="accent1"/>
              <w:sz w:val="80"/>
              <w:szCs w:val="80"/>
            </w:rPr>
            <w:t>[Document title]</w:t>
          </w:r>
        </w:p>
      </w:docPartBody>
    </w:docPart>
    <w:docPart>
      <w:docPartPr>
        <w:name w:val="AD5CA8734F3748828CA3953E7C93F035"/>
        <w:category>
          <w:name w:val="General"/>
          <w:gallery w:val="placeholder"/>
        </w:category>
        <w:types>
          <w:type w:val="bbPlcHdr"/>
        </w:types>
        <w:behaviors>
          <w:behavior w:val="content"/>
        </w:behaviors>
        <w:guid w:val="{6B3E5D8D-12B8-4520-9E7E-BA206F7EDC41}"/>
      </w:docPartPr>
      <w:docPartBody>
        <w:p w:rsidR="00B712AF" w:rsidRDefault="00C85DBC" w:rsidP="00C85DBC">
          <w:pPr>
            <w:pStyle w:val="AD5CA8734F3748828CA3953E7C93F03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C"/>
    <w:rsid w:val="00091B34"/>
    <w:rsid w:val="005D6410"/>
    <w:rsid w:val="00B712AF"/>
    <w:rsid w:val="00C85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805A2334DA4EDCA35C11E152D8D9D7">
    <w:name w:val="8C805A2334DA4EDCA35C11E152D8D9D7"/>
    <w:rsid w:val="00C85DBC"/>
  </w:style>
  <w:style w:type="paragraph" w:customStyle="1" w:styleId="AD5CA8734F3748828CA3953E7C93F035">
    <w:name w:val="AD5CA8734F3748828CA3953E7C93F035"/>
    <w:rsid w:val="00C85D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844F7B-B245-4900-8BE8-3019D0525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306763</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FRaud Claims Detection</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FRaud Claims Detection</dc:title>
  <dc:subject>Health Insurance</dc:subject>
  <dc:creator>sony</dc:creator>
  <cp:keywords/>
  <dc:description/>
  <cp:lastModifiedBy>sony</cp:lastModifiedBy>
  <cp:revision>3</cp:revision>
  <dcterms:created xsi:type="dcterms:W3CDTF">2020-07-10T17:38:00Z</dcterms:created>
  <dcterms:modified xsi:type="dcterms:W3CDTF">2020-07-10T18:35:00Z</dcterms:modified>
</cp:coreProperties>
</file>