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29B0" w14:textId="77777777" w:rsidR="001A188A" w:rsidRDefault="00000000">
      <w:pPr>
        <w:pStyle w:val="Heading1"/>
        <w:rPr>
          <w:sz w:val="44"/>
          <w:szCs w:val="44"/>
        </w:rPr>
      </w:pPr>
      <w:r w:rsidRPr="00A649D6">
        <w:rPr>
          <w:sz w:val="44"/>
          <w:szCs w:val="44"/>
        </w:rPr>
        <w:t>Short-Term Solar Energy Forecasting: Comparative Study of Statistical and Machine Learning Models</w:t>
      </w:r>
    </w:p>
    <w:p w14:paraId="0C13F463" w14:textId="77777777" w:rsidR="00A649D6" w:rsidRDefault="00A649D6" w:rsidP="00A649D6"/>
    <w:p w14:paraId="4F1A8483" w14:textId="77777777" w:rsidR="00A649D6" w:rsidRPr="00A649D6" w:rsidRDefault="00A649D6" w:rsidP="00A649D6"/>
    <w:p w14:paraId="17C70A66" w14:textId="29C7EBBE" w:rsidR="001A188A" w:rsidRPr="00A649D6" w:rsidRDefault="00000000">
      <w:pPr>
        <w:rPr>
          <w:sz w:val="32"/>
          <w:szCs w:val="32"/>
        </w:rPr>
      </w:pPr>
      <w:r w:rsidRPr="00A649D6">
        <w:rPr>
          <w:b/>
          <w:bCs/>
          <w:sz w:val="32"/>
          <w:szCs w:val="32"/>
        </w:rPr>
        <w:t>Author:</w:t>
      </w:r>
      <w:r w:rsidR="00A649D6">
        <w:rPr>
          <w:b/>
          <w:bCs/>
          <w:sz w:val="32"/>
          <w:szCs w:val="32"/>
        </w:rPr>
        <w:t xml:space="preserve"> </w:t>
      </w:r>
      <w:r w:rsidR="00A649D6">
        <w:rPr>
          <w:sz w:val="32"/>
          <w:szCs w:val="32"/>
        </w:rPr>
        <w:t>Abhas Kumar</w:t>
      </w:r>
    </w:p>
    <w:p w14:paraId="49E6AD24" w14:textId="08D14B8A" w:rsidR="001A188A" w:rsidRPr="00A649D6" w:rsidRDefault="00000000">
      <w:pPr>
        <w:rPr>
          <w:sz w:val="32"/>
          <w:szCs w:val="32"/>
        </w:rPr>
      </w:pPr>
      <w:r w:rsidRPr="00A649D6">
        <w:rPr>
          <w:b/>
          <w:bCs/>
          <w:sz w:val="32"/>
          <w:szCs w:val="32"/>
        </w:rPr>
        <w:t>Institution:</w:t>
      </w:r>
      <w:r w:rsidR="00A649D6">
        <w:rPr>
          <w:sz w:val="32"/>
          <w:szCs w:val="32"/>
        </w:rPr>
        <w:t xml:space="preserve"> Birla Institute of Technology, Mesra</w:t>
      </w:r>
    </w:p>
    <w:p w14:paraId="0E0C1656" w14:textId="4F2F7FEC" w:rsidR="001A188A" w:rsidRDefault="00A649D6">
      <w:r w:rsidRPr="00A649D6">
        <w:rPr>
          <w:b/>
          <w:bCs/>
          <w:sz w:val="32"/>
          <w:szCs w:val="32"/>
        </w:rPr>
        <w:t>E-Mail:</w:t>
      </w:r>
      <w:r>
        <w:rPr>
          <w:sz w:val="32"/>
          <w:szCs w:val="32"/>
        </w:rPr>
        <w:t xml:space="preserve"> abhassingh246@gmail.com</w:t>
      </w:r>
      <w:r w:rsidR="00000000">
        <w:br w:type="page"/>
      </w:r>
    </w:p>
    <w:p w14:paraId="00C1ABCD" w14:textId="77777777" w:rsidR="001A188A" w:rsidRPr="00A649D6" w:rsidRDefault="00000000">
      <w:pPr>
        <w:pStyle w:val="Heading2"/>
        <w:rPr>
          <w:sz w:val="40"/>
          <w:szCs w:val="40"/>
        </w:rPr>
      </w:pPr>
      <w:r w:rsidRPr="00A649D6">
        <w:rPr>
          <w:sz w:val="40"/>
          <w:szCs w:val="40"/>
        </w:rPr>
        <w:lastRenderedPageBreak/>
        <w:t>1. Introduction</w:t>
      </w:r>
    </w:p>
    <w:p w14:paraId="20E880AF" w14:textId="77777777" w:rsidR="001A188A" w:rsidRPr="00A649D6" w:rsidRDefault="00000000">
      <w:pPr>
        <w:rPr>
          <w:sz w:val="28"/>
          <w:szCs w:val="28"/>
        </w:rPr>
      </w:pPr>
      <w:r w:rsidRPr="00A649D6">
        <w:rPr>
          <w:sz w:val="28"/>
          <w:szCs w:val="28"/>
        </w:rPr>
        <w:t>Accurate renewable energy forecasting is essential for grid stability and energy management. Solar generation exhibits strong daily seasonality and nonlinear variability driven by meteorological factors. This study compares statistical and machine learning models for short-term (hourly to 7-day ahead) forecasting.</w:t>
      </w:r>
    </w:p>
    <w:p w14:paraId="129D8FAC" w14:textId="77777777" w:rsidR="001A188A" w:rsidRPr="00A649D6" w:rsidRDefault="00000000">
      <w:pPr>
        <w:pStyle w:val="Heading2"/>
        <w:rPr>
          <w:sz w:val="40"/>
          <w:szCs w:val="40"/>
        </w:rPr>
      </w:pPr>
      <w:r w:rsidRPr="00A649D6">
        <w:rPr>
          <w:sz w:val="40"/>
          <w:szCs w:val="40"/>
        </w:rPr>
        <w:t>2. Dataset Description</w:t>
      </w:r>
    </w:p>
    <w:p w14:paraId="419D6D26" w14:textId="77777777" w:rsidR="001A188A" w:rsidRPr="00A649D6" w:rsidRDefault="00000000">
      <w:pPr>
        <w:rPr>
          <w:sz w:val="28"/>
          <w:szCs w:val="28"/>
        </w:rPr>
      </w:pPr>
      <w:r w:rsidRPr="00A649D6">
        <w:rPr>
          <w:sz w:val="28"/>
          <w:szCs w:val="28"/>
        </w:rPr>
        <w:t>The dataset contains multi-year solar energy measurements recorded at 15-minute intervals, along with meteorological variables. The data was resampled to hourly resolution for computational feasibility. A rolling 60-day training window and 7-day test window were used.</w:t>
      </w:r>
    </w:p>
    <w:p w14:paraId="4F711AB7" w14:textId="77777777" w:rsidR="001A188A" w:rsidRPr="00A649D6" w:rsidRDefault="00000000">
      <w:pPr>
        <w:pStyle w:val="Heading2"/>
        <w:rPr>
          <w:sz w:val="40"/>
          <w:szCs w:val="40"/>
        </w:rPr>
      </w:pPr>
      <w:r w:rsidRPr="00A649D6">
        <w:rPr>
          <w:sz w:val="40"/>
          <w:szCs w:val="40"/>
        </w:rPr>
        <w:t>3. Methodology</w:t>
      </w:r>
    </w:p>
    <w:p w14:paraId="411AC0C9" w14:textId="77777777" w:rsidR="001A188A" w:rsidRPr="00A649D6" w:rsidRDefault="00000000">
      <w:pPr>
        <w:pStyle w:val="Heading3"/>
        <w:rPr>
          <w:sz w:val="40"/>
          <w:szCs w:val="40"/>
        </w:rPr>
      </w:pPr>
      <w:r w:rsidRPr="00A649D6">
        <w:rPr>
          <w:sz w:val="40"/>
          <w:szCs w:val="40"/>
        </w:rPr>
        <w:t>3.1 Persistence Model</w:t>
      </w:r>
    </w:p>
    <w:p w14:paraId="3A62C4D9" w14:textId="77777777" w:rsidR="001A188A" w:rsidRPr="00A649D6" w:rsidRDefault="00000000">
      <w:pPr>
        <w:rPr>
          <w:sz w:val="28"/>
          <w:szCs w:val="28"/>
        </w:rPr>
      </w:pPr>
      <w:r w:rsidRPr="00A649D6">
        <w:rPr>
          <w:sz w:val="28"/>
          <w:szCs w:val="28"/>
        </w:rPr>
        <w:t>Forecast equation: ŷ(t) = y(t−1)</w:t>
      </w:r>
    </w:p>
    <w:p w14:paraId="7A268CE6" w14:textId="77777777" w:rsidR="001A188A" w:rsidRPr="00A649D6" w:rsidRDefault="00000000">
      <w:pPr>
        <w:rPr>
          <w:sz w:val="28"/>
          <w:szCs w:val="28"/>
        </w:rPr>
      </w:pPr>
      <w:r w:rsidRPr="00A649D6">
        <w:rPr>
          <w:sz w:val="28"/>
          <w:szCs w:val="28"/>
        </w:rPr>
        <w:t>This model captures strong short-term autocorrelation and serves as a baseline benchmark.</w:t>
      </w:r>
    </w:p>
    <w:p w14:paraId="33F84C1E" w14:textId="77777777" w:rsidR="001A188A" w:rsidRPr="00A649D6" w:rsidRDefault="00000000">
      <w:pPr>
        <w:pStyle w:val="Heading3"/>
        <w:rPr>
          <w:sz w:val="40"/>
          <w:szCs w:val="40"/>
        </w:rPr>
      </w:pPr>
      <w:r w:rsidRPr="00A649D6">
        <w:rPr>
          <w:sz w:val="40"/>
          <w:szCs w:val="40"/>
        </w:rPr>
        <w:t>3.2 SARIMA Model</w:t>
      </w:r>
    </w:p>
    <w:p w14:paraId="578CD86A" w14:textId="727DD65F" w:rsidR="001A188A" w:rsidRPr="00A649D6" w:rsidRDefault="00A649D6">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6095F28C" wp14:editId="18F9E9DF">
                <wp:simplePos x="0" y="0"/>
                <wp:positionH relativeFrom="column">
                  <wp:posOffset>-38320</wp:posOffset>
                </wp:positionH>
                <wp:positionV relativeFrom="paragraph">
                  <wp:posOffset>329194</wp:posOffset>
                </wp:positionV>
                <wp:extent cx="4561429" cy="332990"/>
                <wp:effectExtent l="57150" t="19050" r="67945" b="86360"/>
                <wp:wrapNone/>
                <wp:docPr id="807608612" name="Rectangle 1"/>
                <wp:cNvGraphicFramePr/>
                <a:graphic xmlns:a="http://schemas.openxmlformats.org/drawingml/2006/main">
                  <a:graphicData uri="http://schemas.microsoft.com/office/word/2010/wordprocessingShape">
                    <wps:wsp>
                      <wps:cNvSpPr/>
                      <wps:spPr>
                        <a:xfrm>
                          <a:off x="0" y="0"/>
                          <a:ext cx="4561429" cy="332990"/>
                        </a:xfrm>
                        <a:prstGeom prst="rect">
                          <a:avLst/>
                        </a:prstGeom>
                        <a:noFill/>
                        <a:ln>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F5A55" id="Rectangle 1" o:spid="_x0000_s1026" style="position:absolute;margin-left:-3pt;margin-top:25.9pt;width:359.15pt;height:2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" filled="f" strokecolor="#548dd4 [1951]">
                <v:shadow on="t" color="black" opacity="22937f" origin=",.5" offset="0,.63889mm"/>
              </v:rect>
            </w:pict>
          </mc:Fallback>
        </mc:AlternateContent>
      </w:r>
      <w:r w:rsidR="00000000" w:rsidRPr="00A649D6">
        <w:rPr>
          <w:sz w:val="28"/>
          <w:szCs w:val="28"/>
        </w:rPr>
        <w:t>General SARIMA formulation:</w:t>
      </w:r>
    </w:p>
    <w:p w14:paraId="51573937" w14:textId="77777777" w:rsidR="001A188A" w:rsidRPr="00A649D6" w:rsidRDefault="00000000">
      <w:pPr>
        <w:rPr>
          <w:sz w:val="28"/>
          <w:szCs w:val="28"/>
        </w:rPr>
      </w:pPr>
      <w:r w:rsidRPr="00A649D6">
        <w:rPr>
          <w:sz w:val="28"/>
          <w:szCs w:val="28"/>
        </w:rPr>
        <w:t>(Φ(B^s) φ(B) (1−B)^d (1−B^s)^D) y_t = (Θ(B^s) θ(B)) ε_t</w:t>
      </w:r>
    </w:p>
    <w:p w14:paraId="1A3AE39A" w14:textId="77777777" w:rsidR="001A188A" w:rsidRPr="00A649D6" w:rsidRDefault="00000000">
      <w:pPr>
        <w:rPr>
          <w:sz w:val="28"/>
          <w:szCs w:val="28"/>
        </w:rPr>
      </w:pPr>
      <w:r w:rsidRPr="00A649D6">
        <w:rPr>
          <w:sz w:val="28"/>
          <w:szCs w:val="28"/>
        </w:rPr>
        <w:t>Configuration used: (1,0,1)(1,0,1,24). This captures daily seasonal structure under linear assumptions.</w:t>
      </w:r>
    </w:p>
    <w:p w14:paraId="603A3EA5" w14:textId="77777777" w:rsidR="001A188A" w:rsidRPr="00A649D6" w:rsidRDefault="00000000">
      <w:pPr>
        <w:pStyle w:val="Heading3"/>
        <w:rPr>
          <w:sz w:val="40"/>
          <w:szCs w:val="40"/>
        </w:rPr>
      </w:pPr>
      <w:r w:rsidRPr="00A649D6">
        <w:rPr>
          <w:sz w:val="40"/>
          <w:szCs w:val="40"/>
        </w:rPr>
        <w:t>3.3 Random Forest</w:t>
      </w:r>
    </w:p>
    <w:p w14:paraId="35822685" w14:textId="77777777" w:rsidR="001A188A" w:rsidRPr="00A649D6" w:rsidRDefault="00000000">
      <w:pPr>
        <w:rPr>
          <w:sz w:val="28"/>
          <w:szCs w:val="28"/>
        </w:rPr>
      </w:pPr>
      <w:r w:rsidRPr="00A649D6">
        <w:rPr>
          <w:sz w:val="28"/>
          <w:szCs w:val="28"/>
        </w:rPr>
        <w:t>A nonlinear ensemble regression model trained on cyclical hour encoding and meteorological features to capture complex weather-energy interactions.</w:t>
      </w:r>
    </w:p>
    <w:p w14:paraId="5D0C8957" w14:textId="77777777" w:rsidR="001A188A" w:rsidRPr="00A649D6" w:rsidRDefault="00000000">
      <w:pPr>
        <w:pStyle w:val="Heading3"/>
        <w:rPr>
          <w:sz w:val="40"/>
          <w:szCs w:val="40"/>
        </w:rPr>
      </w:pPr>
      <w:r w:rsidRPr="00A649D6">
        <w:rPr>
          <w:sz w:val="40"/>
          <w:szCs w:val="40"/>
        </w:rPr>
        <w:lastRenderedPageBreak/>
        <w:t>3.4 Neural Network (MLP)</w:t>
      </w:r>
    </w:p>
    <w:p w14:paraId="4B3A79EC" w14:textId="26E0D725" w:rsidR="00A649D6" w:rsidRDefault="00A649D6">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1AAA750B" wp14:editId="3E96E6CC">
                <wp:simplePos x="0" y="0"/>
                <wp:positionH relativeFrom="column">
                  <wp:posOffset>-39311</wp:posOffset>
                </wp:positionH>
                <wp:positionV relativeFrom="paragraph">
                  <wp:posOffset>328159</wp:posOffset>
                </wp:positionV>
                <wp:extent cx="2152209" cy="313940"/>
                <wp:effectExtent l="57150" t="19050" r="76835" b="86360"/>
                <wp:wrapNone/>
                <wp:docPr id="221856722" name="Rectangle 2"/>
                <wp:cNvGraphicFramePr/>
                <a:graphic xmlns:a="http://schemas.openxmlformats.org/drawingml/2006/main">
                  <a:graphicData uri="http://schemas.microsoft.com/office/word/2010/wordprocessingShape">
                    <wps:wsp>
                      <wps:cNvSpPr/>
                      <wps:spPr>
                        <a:xfrm>
                          <a:off x="0" y="0"/>
                          <a:ext cx="2152209" cy="313940"/>
                        </a:xfrm>
                        <a:prstGeom prst="rect">
                          <a:avLst/>
                        </a:prstGeom>
                        <a:noFill/>
                        <a:ln>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D29A3" id="Rectangle 2" o:spid="_x0000_s1026" style="position:absolute;margin-left:-3.1pt;margin-top:25.85pt;width:169.45pt;height: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" filled="f" strokecolor="#548dd4 [1951]">
                <v:shadow on="t" color="black" opacity="22937f" origin=",.5" offset="0,.63889mm"/>
              </v:rect>
            </w:pict>
          </mc:Fallback>
        </mc:AlternateContent>
      </w:r>
      <w:r w:rsidR="00000000" w:rsidRPr="00A649D6">
        <w:rPr>
          <w:sz w:val="28"/>
          <w:szCs w:val="28"/>
        </w:rPr>
        <w:t>Neural network mapping:</w:t>
      </w:r>
    </w:p>
    <w:p w14:paraId="44FDC451" w14:textId="468DDBEA" w:rsidR="001A188A" w:rsidRPr="00A649D6" w:rsidRDefault="00000000">
      <w:pPr>
        <w:rPr>
          <w:sz w:val="28"/>
          <w:szCs w:val="28"/>
        </w:rPr>
      </w:pPr>
      <w:r w:rsidRPr="00A649D6">
        <w:rPr>
          <w:sz w:val="28"/>
          <w:szCs w:val="28"/>
        </w:rPr>
        <w:t xml:space="preserve"> ŷ = f(W₂ σ(W₁X + b₁) + b₂)</w:t>
      </w:r>
    </w:p>
    <w:p w14:paraId="56613EFA" w14:textId="77777777" w:rsidR="001A188A" w:rsidRPr="00A649D6" w:rsidRDefault="00000000">
      <w:pPr>
        <w:rPr>
          <w:sz w:val="28"/>
          <w:szCs w:val="28"/>
        </w:rPr>
      </w:pPr>
      <w:r w:rsidRPr="00A649D6">
        <w:rPr>
          <w:sz w:val="28"/>
          <w:szCs w:val="28"/>
        </w:rPr>
        <w:t>A feedforward network trained on 24-hour input windows to learn nonlinear temporal dependencies.</w:t>
      </w:r>
    </w:p>
    <w:p w14:paraId="6BB9D7B5" w14:textId="77777777" w:rsidR="001A188A" w:rsidRDefault="00000000">
      <w:pPr>
        <w:pStyle w:val="Heading2"/>
        <w:rPr>
          <w:sz w:val="40"/>
          <w:szCs w:val="40"/>
        </w:rPr>
      </w:pPr>
      <w:r w:rsidRPr="00A649D6">
        <w:rPr>
          <w:sz w:val="40"/>
          <w:szCs w:val="40"/>
        </w:rPr>
        <w:t>4. Results</w:t>
      </w:r>
    </w:p>
    <w:p w14:paraId="36BBF31A" w14:textId="758B6FAC" w:rsidR="00A649D6" w:rsidRPr="00A649D6" w:rsidRDefault="00A649D6" w:rsidP="00A649D6">
      <w:r>
        <w:rPr>
          <w:noProof/>
        </w:rPr>
        <mc:AlternateContent>
          <mc:Choice Requires="wps">
            <w:drawing>
              <wp:anchor distT="0" distB="0" distL="114300" distR="114300" simplePos="0" relativeHeight="251661312" behindDoc="0" locked="0" layoutInCell="1" allowOverlap="1" wp14:anchorId="014808C2" wp14:editId="4389D048">
                <wp:simplePos x="0" y="0"/>
                <wp:positionH relativeFrom="column">
                  <wp:posOffset>-63500</wp:posOffset>
                </wp:positionH>
                <wp:positionV relativeFrom="paragraph">
                  <wp:posOffset>233045</wp:posOffset>
                </wp:positionV>
                <wp:extent cx="4368800" cy="2152650"/>
                <wp:effectExtent l="57150" t="19050" r="69850" b="95250"/>
                <wp:wrapNone/>
                <wp:docPr id="1515668325" name="Rectangle 3"/>
                <wp:cNvGraphicFramePr/>
                <a:graphic xmlns:a="http://schemas.openxmlformats.org/drawingml/2006/main">
                  <a:graphicData uri="http://schemas.microsoft.com/office/word/2010/wordprocessingShape">
                    <wps:wsp>
                      <wps:cNvSpPr/>
                      <wps:spPr>
                        <a:xfrm>
                          <a:off x="0" y="0"/>
                          <a:ext cx="4368800" cy="2152650"/>
                        </a:xfrm>
                        <a:prstGeom prst="rect">
                          <a:avLst/>
                        </a:prstGeom>
                        <a:noFill/>
                        <a:ln>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D41DCB" id="Rectangle 3" o:spid="_x0000_s1026" style="position:absolute;margin-left:-5pt;margin-top:18.35pt;width:344pt;height:1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" filled="f" strokecolor="#548dd4 [1951]">
                <v:shadow on="t" color="black" opacity="22937f" origin=",.5" offset="0,.63889mm"/>
              </v:rect>
            </w:pict>
          </mc:Fallback>
        </mc:AlternateContent>
      </w:r>
    </w:p>
    <w:tbl>
      <w:tblPr>
        <w:tblW w:w="0" w:type="auto"/>
        <w:tblLook w:val="04A0" w:firstRow="1" w:lastRow="0" w:firstColumn="1" w:lastColumn="0" w:noHBand="0" w:noVBand="1"/>
      </w:tblPr>
      <w:tblGrid>
        <w:gridCol w:w="2880"/>
        <w:gridCol w:w="2880"/>
        <w:gridCol w:w="2880"/>
      </w:tblGrid>
      <w:tr w:rsidR="001A188A" w14:paraId="36D654D6" w14:textId="77777777">
        <w:tc>
          <w:tcPr>
            <w:tcW w:w="2880" w:type="dxa"/>
          </w:tcPr>
          <w:p w14:paraId="53952141" w14:textId="77777777" w:rsidR="001A188A" w:rsidRPr="00A649D6" w:rsidRDefault="00000000">
            <w:pPr>
              <w:rPr>
                <w:sz w:val="28"/>
                <w:szCs w:val="28"/>
              </w:rPr>
            </w:pPr>
            <w:r w:rsidRPr="00A649D6">
              <w:rPr>
                <w:sz w:val="28"/>
                <w:szCs w:val="28"/>
              </w:rPr>
              <w:t>Model</w:t>
            </w:r>
          </w:p>
        </w:tc>
        <w:tc>
          <w:tcPr>
            <w:tcW w:w="2880" w:type="dxa"/>
          </w:tcPr>
          <w:p w14:paraId="1B29A709" w14:textId="77777777" w:rsidR="001A188A" w:rsidRPr="00A649D6" w:rsidRDefault="00000000">
            <w:pPr>
              <w:rPr>
                <w:sz w:val="28"/>
                <w:szCs w:val="28"/>
              </w:rPr>
            </w:pPr>
            <w:r w:rsidRPr="00A649D6">
              <w:rPr>
                <w:sz w:val="28"/>
                <w:szCs w:val="28"/>
              </w:rPr>
              <w:t>MAE</w:t>
            </w:r>
          </w:p>
        </w:tc>
        <w:tc>
          <w:tcPr>
            <w:tcW w:w="2880" w:type="dxa"/>
          </w:tcPr>
          <w:p w14:paraId="27F9D7BE" w14:textId="77777777" w:rsidR="001A188A" w:rsidRPr="00A649D6" w:rsidRDefault="00000000">
            <w:pPr>
              <w:rPr>
                <w:sz w:val="28"/>
                <w:szCs w:val="28"/>
              </w:rPr>
            </w:pPr>
            <w:r w:rsidRPr="00A649D6">
              <w:rPr>
                <w:sz w:val="28"/>
                <w:szCs w:val="28"/>
              </w:rPr>
              <w:t>RMSE</w:t>
            </w:r>
          </w:p>
        </w:tc>
      </w:tr>
      <w:tr w:rsidR="001A188A" w14:paraId="67DEEDE0" w14:textId="77777777">
        <w:tc>
          <w:tcPr>
            <w:tcW w:w="2880" w:type="dxa"/>
          </w:tcPr>
          <w:p w14:paraId="57817427" w14:textId="77777777" w:rsidR="001A188A" w:rsidRPr="00A649D6" w:rsidRDefault="00000000">
            <w:pPr>
              <w:rPr>
                <w:sz w:val="28"/>
                <w:szCs w:val="28"/>
              </w:rPr>
            </w:pPr>
            <w:r w:rsidRPr="00A649D6">
              <w:rPr>
                <w:sz w:val="28"/>
                <w:szCs w:val="28"/>
              </w:rPr>
              <w:t>Persistence</w:t>
            </w:r>
          </w:p>
        </w:tc>
        <w:tc>
          <w:tcPr>
            <w:tcW w:w="2880" w:type="dxa"/>
          </w:tcPr>
          <w:p w14:paraId="1C51D0EA" w14:textId="77777777" w:rsidR="001A188A" w:rsidRPr="00A649D6" w:rsidRDefault="00000000">
            <w:pPr>
              <w:rPr>
                <w:sz w:val="28"/>
                <w:szCs w:val="28"/>
              </w:rPr>
            </w:pPr>
            <w:r w:rsidRPr="00A649D6">
              <w:rPr>
                <w:sz w:val="28"/>
                <w:szCs w:val="28"/>
              </w:rPr>
              <w:t>1067</w:t>
            </w:r>
          </w:p>
        </w:tc>
        <w:tc>
          <w:tcPr>
            <w:tcW w:w="2880" w:type="dxa"/>
          </w:tcPr>
          <w:p w14:paraId="09C86532" w14:textId="77777777" w:rsidR="001A188A" w:rsidRPr="00A649D6" w:rsidRDefault="00000000">
            <w:pPr>
              <w:rPr>
                <w:sz w:val="28"/>
                <w:szCs w:val="28"/>
              </w:rPr>
            </w:pPr>
            <w:r w:rsidRPr="00A649D6">
              <w:rPr>
                <w:sz w:val="28"/>
                <w:szCs w:val="28"/>
              </w:rPr>
              <w:t>1902</w:t>
            </w:r>
          </w:p>
        </w:tc>
      </w:tr>
      <w:tr w:rsidR="001A188A" w14:paraId="033C63D0" w14:textId="77777777">
        <w:tc>
          <w:tcPr>
            <w:tcW w:w="2880" w:type="dxa"/>
          </w:tcPr>
          <w:p w14:paraId="6E58ABD9" w14:textId="77777777" w:rsidR="001A188A" w:rsidRPr="00A649D6" w:rsidRDefault="00000000">
            <w:pPr>
              <w:rPr>
                <w:sz w:val="28"/>
                <w:szCs w:val="28"/>
              </w:rPr>
            </w:pPr>
            <w:r w:rsidRPr="00A649D6">
              <w:rPr>
                <w:sz w:val="28"/>
                <w:szCs w:val="28"/>
              </w:rPr>
              <w:t>SARIMA (1,0,1)(1,0,1,24)</w:t>
            </w:r>
          </w:p>
        </w:tc>
        <w:tc>
          <w:tcPr>
            <w:tcW w:w="2880" w:type="dxa"/>
          </w:tcPr>
          <w:p w14:paraId="5AC59F3D" w14:textId="77777777" w:rsidR="001A188A" w:rsidRPr="00A649D6" w:rsidRDefault="00000000">
            <w:pPr>
              <w:rPr>
                <w:sz w:val="28"/>
                <w:szCs w:val="28"/>
              </w:rPr>
            </w:pPr>
            <w:r w:rsidRPr="00A649D6">
              <w:rPr>
                <w:sz w:val="28"/>
                <w:szCs w:val="28"/>
              </w:rPr>
              <w:t>1555</w:t>
            </w:r>
          </w:p>
        </w:tc>
        <w:tc>
          <w:tcPr>
            <w:tcW w:w="2880" w:type="dxa"/>
          </w:tcPr>
          <w:p w14:paraId="6A7AC74A" w14:textId="77777777" w:rsidR="001A188A" w:rsidRPr="00A649D6" w:rsidRDefault="00000000">
            <w:pPr>
              <w:rPr>
                <w:sz w:val="28"/>
                <w:szCs w:val="28"/>
              </w:rPr>
            </w:pPr>
            <w:r w:rsidRPr="00A649D6">
              <w:rPr>
                <w:sz w:val="28"/>
                <w:szCs w:val="28"/>
              </w:rPr>
              <w:t>2892</w:t>
            </w:r>
          </w:p>
        </w:tc>
      </w:tr>
      <w:tr w:rsidR="001A188A" w14:paraId="09BD0E99" w14:textId="77777777">
        <w:tc>
          <w:tcPr>
            <w:tcW w:w="2880" w:type="dxa"/>
          </w:tcPr>
          <w:p w14:paraId="3ECDD4B1" w14:textId="77777777" w:rsidR="001A188A" w:rsidRPr="00A649D6" w:rsidRDefault="00000000">
            <w:pPr>
              <w:rPr>
                <w:sz w:val="28"/>
                <w:szCs w:val="28"/>
              </w:rPr>
            </w:pPr>
            <w:r w:rsidRPr="00A649D6">
              <w:rPr>
                <w:sz w:val="28"/>
                <w:szCs w:val="28"/>
              </w:rPr>
              <w:t>Random Forest</w:t>
            </w:r>
          </w:p>
        </w:tc>
        <w:tc>
          <w:tcPr>
            <w:tcW w:w="2880" w:type="dxa"/>
          </w:tcPr>
          <w:p w14:paraId="796551A2" w14:textId="77777777" w:rsidR="001A188A" w:rsidRPr="00A649D6" w:rsidRDefault="00000000">
            <w:pPr>
              <w:rPr>
                <w:sz w:val="28"/>
                <w:szCs w:val="28"/>
              </w:rPr>
            </w:pPr>
            <w:r w:rsidRPr="00A649D6">
              <w:rPr>
                <w:sz w:val="28"/>
                <w:szCs w:val="28"/>
              </w:rPr>
              <w:t>1168</w:t>
            </w:r>
          </w:p>
        </w:tc>
        <w:tc>
          <w:tcPr>
            <w:tcW w:w="2880" w:type="dxa"/>
          </w:tcPr>
          <w:p w14:paraId="3EF9A1B2" w14:textId="77777777" w:rsidR="001A188A" w:rsidRPr="00A649D6" w:rsidRDefault="00000000">
            <w:pPr>
              <w:rPr>
                <w:sz w:val="28"/>
                <w:szCs w:val="28"/>
              </w:rPr>
            </w:pPr>
            <w:r w:rsidRPr="00A649D6">
              <w:rPr>
                <w:sz w:val="28"/>
                <w:szCs w:val="28"/>
              </w:rPr>
              <w:t>2214</w:t>
            </w:r>
          </w:p>
        </w:tc>
      </w:tr>
      <w:tr w:rsidR="001A188A" w14:paraId="3DA994A0" w14:textId="77777777">
        <w:tc>
          <w:tcPr>
            <w:tcW w:w="2880" w:type="dxa"/>
          </w:tcPr>
          <w:p w14:paraId="34E5AA65" w14:textId="77777777" w:rsidR="001A188A" w:rsidRPr="00A649D6" w:rsidRDefault="00000000">
            <w:pPr>
              <w:rPr>
                <w:sz w:val="28"/>
                <w:szCs w:val="28"/>
              </w:rPr>
            </w:pPr>
            <w:r w:rsidRPr="00A649D6">
              <w:rPr>
                <w:sz w:val="28"/>
                <w:szCs w:val="28"/>
              </w:rPr>
              <w:t>MLP Neural Network</w:t>
            </w:r>
          </w:p>
        </w:tc>
        <w:tc>
          <w:tcPr>
            <w:tcW w:w="2880" w:type="dxa"/>
          </w:tcPr>
          <w:p w14:paraId="69C6C1FA" w14:textId="77777777" w:rsidR="001A188A" w:rsidRPr="00A649D6" w:rsidRDefault="00000000">
            <w:pPr>
              <w:rPr>
                <w:sz w:val="28"/>
                <w:szCs w:val="28"/>
              </w:rPr>
            </w:pPr>
            <w:r w:rsidRPr="00A649D6">
              <w:rPr>
                <w:sz w:val="28"/>
                <w:szCs w:val="28"/>
              </w:rPr>
              <w:t>887</w:t>
            </w:r>
          </w:p>
        </w:tc>
        <w:tc>
          <w:tcPr>
            <w:tcW w:w="2880" w:type="dxa"/>
          </w:tcPr>
          <w:p w14:paraId="090C7322" w14:textId="77777777" w:rsidR="001A188A" w:rsidRPr="00A649D6" w:rsidRDefault="00000000">
            <w:pPr>
              <w:rPr>
                <w:sz w:val="28"/>
                <w:szCs w:val="28"/>
              </w:rPr>
            </w:pPr>
            <w:r w:rsidRPr="00A649D6">
              <w:rPr>
                <w:sz w:val="28"/>
                <w:szCs w:val="28"/>
              </w:rPr>
              <w:t>1419</w:t>
            </w:r>
          </w:p>
        </w:tc>
      </w:tr>
    </w:tbl>
    <w:p w14:paraId="782546B3" w14:textId="77777777" w:rsidR="001A188A" w:rsidRPr="00A649D6" w:rsidRDefault="00000000">
      <w:pPr>
        <w:pStyle w:val="Heading3"/>
        <w:rPr>
          <w:sz w:val="40"/>
          <w:szCs w:val="40"/>
        </w:rPr>
      </w:pPr>
      <w:r w:rsidRPr="00A649D6">
        <w:rPr>
          <w:sz w:val="40"/>
          <w:szCs w:val="40"/>
        </w:rPr>
        <w:t>Figure 1: 7-Day Forecast Comparison</w:t>
      </w:r>
    </w:p>
    <w:p w14:paraId="49163E9B" w14:textId="4B621DDA" w:rsidR="001A188A" w:rsidRDefault="00A649D6">
      <w:r w:rsidRPr="00A649D6">
        <w:drawing>
          <wp:inline distT="0" distB="0" distL="0" distR="0" wp14:anchorId="0E200D10" wp14:editId="04D4E31C">
            <wp:extent cx="6369050" cy="3163148"/>
            <wp:effectExtent l="0" t="0" r="0" b="0"/>
            <wp:docPr id="9222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1203" name=""/>
                    <pic:cNvPicPr/>
                  </pic:nvPicPr>
                  <pic:blipFill>
                    <a:blip r:embed="rId6"/>
                    <a:stretch>
                      <a:fillRect/>
                    </a:stretch>
                  </pic:blipFill>
                  <pic:spPr>
                    <a:xfrm>
                      <a:off x="0" y="0"/>
                      <a:ext cx="6382163" cy="3169660"/>
                    </a:xfrm>
                    <a:prstGeom prst="rect">
                      <a:avLst/>
                    </a:prstGeom>
                  </pic:spPr>
                </pic:pic>
              </a:graphicData>
            </a:graphic>
          </wp:inline>
        </w:drawing>
      </w:r>
    </w:p>
    <w:p w14:paraId="756CAAA1" w14:textId="77777777" w:rsidR="001A188A" w:rsidRPr="00A649D6" w:rsidRDefault="00000000">
      <w:pPr>
        <w:pStyle w:val="Heading3"/>
        <w:rPr>
          <w:sz w:val="40"/>
          <w:szCs w:val="40"/>
        </w:rPr>
      </w:pPr>
      <w:r w:rsidRPr="00A649D6">
        <w:rPr>
          <w:sz w:val="40"/>
          <w:szCs w:val="40"/>
        </w:rPr>
        <w:lastRenderedPageBreak/>
        <w:t>Figure 2: Zoomed 72-Hour Forecast Comparison</w:t>
      </w:r>
    </w:p>
    <w:p w14:paraId="64DAD906" w14:textId="3B52C2B8" w:rsidR="001A188A" w:rsidRDefault="00A649D6">
      <w:r w:rsidRPr="00A649D6">
        <w:drawing>
          <wp:inline distT="0" distB="0" distL="0" distR="0" wp14:anchorId="7104E0FC" wp14:editId="2A702ACF">
            <wp:extent cx="6262487" cy="3105150"/>
            <wp:effectExtent l="0" t="0" r="5080" b="0"/>
            <wp:docPr id="12400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2634" name=""/>
                    <pic:cNvPicPr/>
                  </pic:nvPicPr>
                  <pic:blipFill>
                    <a:blip r:embed="rId7"/>
                    <a:stretch>
                      <a:fillRect/>
                    </a:stretch>
                  </pic:blipFill>
                  <pic:spPr>
                    <a:xfrm>
                      <a:off x="0" y="0"/>
                      <a:ext cx="6271594" cy="3109666"/>
                    </a:xfrm>
                    <a:prstGeom prst="rect">
                      <a:avLst/>
                    </a:prstGeom>
                  </pic:spPr>
                </pic:pic>
              </a:graphicData>
            </a:graphic>
          </wp:inline>
        </w:drawing>
      </w:r>
    </w:p>
    <w:p w14:paraId="3AC4A2CE" w14:textId="77777777" w:rsidR="001A188A" w:rsidRPr="00A649D6" w:rsidRDefault="00000000">
      <w:pPr>
        <w:pStyle w:val="Heading2"/>
        <w:rPr>
          <w:sz w:val="40"/>
          <w:szCs w:val="40"/>
        </w:rPr>
      </w:pPr>
      <w:r w:rsidRPr="00A649D6">
        <w:rPr>
          <w:sz w:val="40"/>
          <w:szCs w:val="40"/>
        </w:rPr>
        <w:t>5. Discussion</w:t>
      </w:r>
    </w:p>
    <w:p w14:paraId="24A69AB2" w14:textId="77777777" w:rsidR="001A188A" w:rsidRPr="00A649D6" w:rsidRDefault="00000000">
      <w:pPr>
        <w:rPr>
          <w:sz w:val="28"/>
          <w:szCs w:val="28"/>
        </w:rPr>
      </w:pPr>
      <w:r w:rsidRPr="00A649D6">
        <w:rPr>
          <w:sz w:val="28"/>
          <w:szCs w:val="28"/>
        </w:rPr>
        <w:t>The persistence model performs strongly due to high short-term autocorrelation. SARIMA underperforms because solar generation is highly nonlinear and weather-dependent. Random Forest captures nonlinear feature interactions but lacks explicit sequential modeling. The MLP neural network achieves the best performance by learning nonlinear temporal relationships across daily windows.</w:t>
      </w:r>
    </w:p>
    <w:p w14:paraId="26895AAF" w14:textId="77777777" w:rsidR="001A188A" w:rsidRPr="00A649D6" w:rsidRDefault="00000000">
      <w:pPr>
        <w:pStyle w:val="Heading2"/>
        <w:rPr>
          <w:sz w:val="40"/>
          <w:szCs w:val="40"/>
        </w:rPr>
      </w:pPr>
      <w:r w:rsidRPr="00A649D6">
        <w:rPr>
          <w:sz w:val="40"/>
          <w:szCs w:val="40"/>
        </w:rPr>
        <w:t>6. Conclusion and Future Work</w:t>
      </w:r>
    </w:p>
    <w:p w14:paraId="7E68B201" w14:textId="77777777" w:rsidR="001A188A" w:rsidRPr="00A649D6" w:rsidRDefault="00000000">
      <w:pPr>
        <w:rPr>
          <w:sz w:val="28"/>
          <w:szCs w:val="28"/>
        </w:rPr>
      </w:pPr>
      <w:r w:rsidRPr="00A649D6">
        <w:rPr>
          <w:sz w:val="28"/>
          <w:szCs w:val="28"/>
        </w:rPr>
        <w:t>This study demonstrates that nonlinear neural models outperform classical statistical approaches for short-term solar forecasting. Future work may include LSTM/GRU architectures, multi-horizon forecasting, and incorporation of weather forecast inputs.</w:t>
      </w:r>
    </w:p>
    <w:sectPr w:rsidR="001A188A" w:rsidRPr="00A64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100674">
    <w:abstractNumId w:val="8"/>
  </w:num>
  <w:num w:numId="2" w16cid:durableId="1796677916">
    <w:abstractNumId w:val="6"/>
  </w:num>
  <w:num w:numId="3" w16cid:durableId="1811945343">
    <w:abstractNumId w:val="5"/>
  </w:num>
  <w:num w:numId="4" w16cid:durableId="590236670">
    <w:abstractNumId w:val="4"/>
  </w:num>
  <w:num w:numId="5" w16cid:durableId="11498085">
    <w:abstractNumId w:val="7"/>
  </w:num>
  <w:num w:numId="6" w16cid:durableId="1999845826">
    <w:abstractNumId w:val="3"/>
  </w:num>
  <w:num w:numId="7" w16cid:durableId="1477913342">
    <w:abstractNumId w:val="2"/>
  </w:num>
  <w:num w:numId="8" w16cid:durableId="2321253">
    <w:abstractNumId w:val="1"/>
  </w:num>
  <w:num w:numId="9" w16cid:durableId="7721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8A"/>
    <w:rsid w:val="0029639D"/>
    <w:rsid w:val="00326F90"/>
    <w:rsid w:val="007C7110"/>
    <w:rsid w:val="00A649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B1CD2"/>
  <w14:defaultImageDpi w14:val="300"/>
  <w15:docId w15:val="{15F1770F-2CF5-422C-981A-246CCD48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Abhas Kumar</cp:lastModifiedBy>
  <cp:revision>2</cp:revision>
  <dcterms:created xsi:type="dcterms:W3CDTF">2013-12-23T23:15:00Z</dcterms:created>
  <dcterms:modified xsi:type="dcterms:W3CDTF">2026-02-20T23:27:00Z</dcterms:modified>
  <cp:category/>
</cp:coreProperties>
</file>