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C9E92" w14:textId="77777777" w:rsidR="00CD11BC" w:rsidRDefault="00000000">
      <w:r>
        <w:t>Business Requirement Document - SAP Report Rationalization &amp; Migration</w:t>
      </w:r>
    </w:p>
    <w:p w14:paraId="2C3C43A5" w14:textId="77777777" w:rsidR="00CD11BC" w:rsidRDefault="00CD11BC"/>
    <w:p w14:paraId="1EFBED7B" w14:textId="77777777" w:rsidR="00CD11BC" w:rsidRDefault="00000000">
      <w:r w:rsidRPr="003D7B12">
        <w:rPr>
          <w:b/>
          <w:bCs/>
        </w:rPr>
        <w:t>Purpose</w:t>
      </w:r>
      <w:r>
        <w:t>: Rationalize and modernize legacy analytics (SAP ECC ABAP, SAP BW/</w:t>
      </w:r>
      <w:proofErr w:type="spellStart"/>
      <w:r>
        <w:t>BEx</w:t>
      </w:r>
      <w:proofErr w:type="spellEnd"/>
      <w:r>
        <w:t>/BO, Databricks, downstream Power BI/Tableau) during S/4HANA transformation.</w:t>
      </w:r>
    </w:p>
    <w:p w14:paraId="41D247AC" w14:textId="77777777" w:rsidR="00CD11BC" w:rsidRDefault="00000000">
      <w:r w:rsidRPr="003D7B12">
        <w:rPr>
          <w:b/>
          <w:bCs/>
        </w:rPr>
        <w:t>Objectives</w:t>
      </w:r>
      <w:r>
        <w:t>: Build knowledge graph of reports/data sources; classify Needed/Redundant/Deprecated; recommend migration paths (Embedded Analytics, Datasphere/BDC, Data Lake/Cloud BI, Retain/Retire); deliver dashboard and playbook.</w:t>
      </w:r>
    </w:p>
    <w:p w14:paraId="3B146FF8" w14:textId="77777777" w:rsidR="00CD11BC" w:rsidRDefault="00000000">
      <w:r w:rsidRPr="003D7B12">
        <w:rPr>
          <w:b/>
          <w:bCs/>
        </w:rPr>
        <w:t>In Scope</w:t>
      </w:r>
      <w:r>
        <w:t xml:space="preserve">: Metadata ingestion (BW RS* tables, </w:t>
      </w:r>
      <w:proofErr w:type="spellStart"/>
      <w:r>
        <w:t>InfoProviders</w:t>
      </w:r>
      <w:proofErr w:type="spellEnd"/>
      <w:r>
        <w:t xml:space="preserve">, Queries, ACDOCA/CDS, ECC ABAP); BI metadata (Power BI/Tableau); usage logs (ST03N, RSDDSTAT, BO Audit); Data Lake lineage (Synapse/Purview/Databricks); KPI </w:t>
      </w:r>
      <w:proofErr w:type="spellStart"/>
      <w:r>
        <w:t>catalog</w:t>
      </w:r>
      <w:proofErr w:type="spellEnd"/>
      <w:r>
        <w:t>; governance (ServiceNow/Jira); visualization, classification, migration matrix, playbook.</w:t>
      </w:r>
    </w:p>
    <w:p w14:paraId="1A1858CF" w14:textId="77777777" w:rsidR="00CD11BC" w:rsidRDefault="00000000">
      <w:r w:rsidRPr="003D7B12">
        <w:rPr>
          <w:b/>
          <w:bCs/>
        </w:rPr>
        <w:t>Out of Scope</w:t>
      </w:r>
      <w:r>
        <w:t>: Rebuilding individual reports; production data movement; end-user training beyond pilot; non-SAP sources outside listed stack.</w:t>
      </w:r>
    </w:p>
    <w:p w14:paraId="3313BD44" w14:textId="77777777" w:rsidR="00CD11BC" w:rsidRDefault="00000000">
      <w:r w:rsidRPr="003D7B12">
        <w:rPr>
          <w:b/>
          <w:bCs/>
        </w:rPr>
        <w:t>Stakeholders</w:t>
      </w:r>
      <w:r>
        <w:t>: Business owners (CFO/COO/CIO, functional leads); Data &amp; Analytics; SAP Basis/ERP; BI platform owners; Data Governance; Security/Compliance.</w:t>
      </w:r>
    </w:p>
    <w:p w14:paraId="175098CC" w14:textId="77777777" w:rsidR="00CD11BC" w:rsidRDefault="00000000">
      <w:r w:rsidRPr="003D7B12">
        <w:rPr>
          <w:b/>
          <w:bCs/>
        </w:rPr>
        <w:t>Key Deliverables</w:t>
      </w:r>
      <w:r>
        <w:t>: Knowledge Graph prototype; Classification outputs; Migration Recommendation Matrix; Governance dashboard; Rationalization playbook.</w:t>
      </w:r>
    </w:p>
    <w:p w14:paraId="0A027B57" w14:textId="77777777" w:rsidR="00CD11BC" w:rsidRDefault="00000000">
      <w:r w:rsidRPr="003D7B12">
        <w:rPr>
          <w:b/>
          <w:bCs/>
        </w:rPr>
        <w:t>Success Criteria</w:t>
      </w:r>
      <w:r>
        <w:t>: 100% of in-scope reports inventoried; clear status tags with rationale; migration path per needed report; dashboard usable for validation; playbook agreed for scale-out.</w:t>
      </w:r>
    </w:p>
    <w:p w14:paraId="1C42790C" w14:textId="77777777" w:rsidR="00CD11BC" w:rsidRDefault="00000000">
      <w:r w:rsidRPr="003D7B12">
        <w:rPr>
          <w:b/>
          <w:bCs/>
        </w:rPr>
        <w:t>Assumptions</w:t>
      </w:r>
      <w:r>
        <w:t>: Access to required metadata/logs/APIs; stable BW/ECC/Databricks/BI environments; stakeholder availability for validation.</w:t>
      </w:r>
    </w:p>
    <w:p w14:paraId="3D2A7CEE" w14:textId="77777777" w:rsidR="00CD11BC" w:rsidRDefault="00000000">
      <w:r w:rsidRPr="003D7B12">
        <w:rPr>
          <w:b/>
          <w:bCs/>
        </w:rPr>
        <w:t>Constraints</w:t>
      </w:r>
      <w:r>
        <w:t>: Security/compliance on data access; pilot timeline; read-only access; API/log performance limits.</w:t>
      </w:r>
    </w:p>
    <w:p w14:paraId="22077973" w14:textId="77777777" w:rsidR="00CD11BC" w:rsidRDefault="00000000">
      <w:r w:rsidRPr="003D7B12">
        <w:rPr>
          <w:b/>
          <w:bCs/>
        </w:rPr>
        <w:t>Risks/Mitigations</w:t>
      </w:r>
      <w:r>
        <w:t>: Incomplete metadata/logs (early validation, fallback extracts); classification accuracy (business review, confidence scores); scope creep (scope control); access delays (pre-approved credentials).</w:t>
      </w:r>
    </w:p>
    <w:p w14:paraId="13CAF318" w14:textId="77777777" w:rsidR="00CD11BC" w:rsidRDefault="00000000">
      <w:r w:rsidRPr="003D7B12">
        <w:rPr>
          <w:b/>
          <w:bCs/>
        </w:rPr>
        <w:t>Timeline (pilot):</w:t>
      </w:r>
      <w:r>
        <w:t xml:space="preserve"> Week 1 access/ingestion; Week 2 graph + visualizations; Week 3 classification + migration matrix; Week 4 dashboards, validation, playbook sign-off.</w:t>
      </w:r>
    </w:p>
    <w:sectPr w:rsidR="00CD11BC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11BC"/>
    <w:rsid w:val="003D7B12"/>
    <w:rsid w:val="006B66F9"/>
    <w:rsid w:val="00CD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41B2"/>
  <w15:docId w15:val="{7E67984B-F607-4D83-8EBE-22403DDF0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Abhay Sisodia</cp:lastModifiedBy>
  <cp:revision>3</cp:revision>
  <dcterms:created xsi:type="dcterms:W3CDTF">2025-12-02T08:31:00Z</dcterms:created>
  <dcterms:modified xsi:type="dcterms:W3CDTF">2025-12-02T08:32:00Z</dcterms:modified>
</cp:coreProperties>
</file>