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554E5" w14:textId="77777777" w:rsidR="003A7193" w:rsidRDefault="00000000">
      <w:r>
        <w:t>Technical Requirement Document - SAP Report Rationalization &amp; Migration</w:t>
      </w:r>
    </w:p>
    <w:p w14:paraId="2A76BF4B" w14:textId="77777777" w:rsidR="003A7193" w:rsidRDefault="003A7193"/>
    <w:p w14:paraId="28955B84" w14:textId="77777777" w:rsidR="003A7193" w:rsidRDefault="00000000">
      <w:r w:rsidRPr="00D24FF8">
        <w:rPr>
          <w:b/>
          <w:bCs/>
        </w:rPr>
        <w:t>Architecture</w:t>
      </w:r>
      <w:r>
        <w:t>: React/Vite frontend consuming APIs for metadata, classification, migration; backend services ingest/normalize BW/ECC, BI tools, Data Lake, governance sources; AI/logic layer for scoring and recommendations.</w:t>
      </w:r>
    </w:p>
    <w:p w14:paraId="04E4A46F" w14:textId="77777777" w:rsidR="003A7193" w:rsidRDefault="00000000">
      <w:r w:rsidRPr="00D24FF8">
        <w:rPr>
          <w:b/>
          <w:bCs/>
        </w:rPr>
        <w:t>Functional:</w:t>
      </w:r>
      <w:r>
        <w:t xml:space="preserve"> Inventory SAP metadata (RS* tables, </w:t>
      </w:r>
      <w:proofErr w:type="spellStart"/>
      <w:r>
        <w:t>InfoProviders</w:t>
      </w:r>
      <w:proofErr w:type="spellEnd"/>
      <w:r>
        <w:t xml:space="preserve">, Queries, ACDOCA/CDS, ECC ABAP); BI metadata (Power BI/Tableau APIs); usage logs (ST03N, RSDDSTAT, BO Audit); Data Lake lineage (Synapse/Purview/Databricks); KPI </w:t>
      </w:r>
      <w:proofErr w:type="spellStart"/>
      <w:r>
        <w:t>catalog</w:t>
      </w:r>
      <w:proofErr w:type="spellEnd"/>
      <w:r>
        <w:t>; governance (ServiceNow/Jira). Build knowledge graph (Reports, Data Sources, KPIs, Owners, Dependencies). Classify Needed/Redundant/Deprecated via weighted criteria. Recommend migration path per needed report (Embedded Analytics, Datasphere/BDC, Data Lake/Cloud BI, Retain/Retire). Dashboards for stats, filters, drill-down. Export findings for rollout.</w:t>
      </w:r>
    </w:p>
    <w:p w14:paraId="5284E2C2" w14:textId="77777777" w:rsidR="003A7193" w:rsidRDefault="00000000">
      <w:r w:rsidRPr="00D24FF8">
        <w:rPr>
          <w:b/>
          <w:bCs/>
        </w:rPr>
        <w:t>Non-Functional:</w:t>
      </w:r>
      <w:r>
        <w:t xml:space="preserve"> UI summary loads &lt;3s at ~250 reports; paginated APIs; target 99% availability (pilot); HTTPS; least-privilege read-only; role-based access; logging/admin audit; no PII exfiltration.</w:t>
      </w:r>
    </w:p>
    <w:p w14:paraId="4EFBFB4D" w14:textId="77777777" w:rsidR="003A7193" w:rsidRDefault="00000000">
      <w:r w:rsidRPr="00D24FF8">
        <w:rPr>
          <w:b/>
          <w:bCs/>
        </w:rPr>
        <w:t>Data Model (conceptual):</w:t>
      </w:r>
      <w:r>
        <w:t xml:space="preserve"> Report {id, name, </w:t>
      </w:r>
      <w:proofErr w:type="spellStart"/>
      <w:r>
        <w:t>sourceType</w:t>
      </w:r>
      <w:proofErr w:type="spellEnd"/>
      <w:r>
        <w:t xml:space="preserve">, </w:t>
      </w:r>
      <w:proofErr w:type="spellStart"/>
      <w:r>
        <w:t>functionalArea</w:t>
      </w:r>
      <w:proofErr w:type="spellEnd"/>
      <w:r>
        <w:t xml:space="preserve">, category, </w:t>
      </w:r>
      <w:proofErr w:type="spellStart"/>
      <w:r>
        <w:t>dataSources</w:t>
      </w:r>
      <w:proofErr w:type="spellEnd"/>
      <w:r>
        <w:t xml:space="preserve">, KPIs, owner, usage, </w:t>
      </w:r>
      <w:proofErr w:type="spellStart"/>
      <w:r>
        <w:t>lastUsed</w:t>
      </w:r>
      <w:proofErr w:type="spellEnd"/>
      <w:r>
        <w:t xml:space="preserve">, </w:t>
      </w:r>
      <w:proofErr w:type="spellStart"/>
      <w:r>
        <w:t>activeUsers</w:t>
      </w:r>
      <w:proofErr w:type="spellEnd"/>
      <w:r>
        <w:t xml:space="preserve">}; </w:t>
      </w:r>
      <w:proofErr w:type="spellStart"/>
      <w:r>
        <w:t>CriteriaScores</w:t>
      </w:r>
      <w:proofErr w:type="spellEnd"/>
      <w:r>
        <w:t xml:space="preserve"> {</w:t>
      </w:r>
      <w:proofErr w:type="gramStart"/>
      <w:r>
        <w:t>1..</w:t>
      </w:r>
      <w:proofErr w:type="gramEnd"/>
      <w:r>
        <w:t>8}; Migration {path, status, rationale, confidence}; Relationships: Report-&gt;</w:t>
      </w:r>
      <w:proofErr w:type="spellStart"/>
      <w:r>
        <w:t>DataSource</w:t>
      </w:r>
      <w:proofErr w:type="spellEnd"/>
      <w:r>
        <w:t>, Report-&gt;KPI, Report-&gt;Owner, Report-&gt;Report, Report-&gt;System.</w:t>
      </w:r>
    </w:p>
    <w:p w14:paraId="33E4961C" w14:textId="77777777" w:rsidR="003A7193" w:rsidRDefault="00000000">
      <w:r w:rsidRPr="00D24FF8">
        <w:rPr>
          <w:b/>
          <w:bCs/>
        </w:rPr>
        <w:t>Logic:</w:t>
      </w:r>
      <w:r>
        <w:t xml:space="preserve"> Weighted composite from 8 criteria (1-5, configurable). Rules: low business value + low composite =&gt; Retire; low reuse + moderate =&gt; Retire; low complexity + real-time =&gt; Embedded; high AI need or high complexity =&gt; Data Lake; high reuse =&gt; Datasphere/BDC; else Retain/Embedded. Confidence from usage recency, ownership clarity, metadata completeness.</w:t>
      </w:r>
    </w:p>
    <w:p w14:paraId="635F818B" w14:textId="77777777" w:rsidR="003A7193" w:rsidRDefault="00000000">
      <w:r w:rsidRPr="00D24FF8">
        <w:rPr>
          <w:b/>
          <w:bCs/>
        </w:rPr>
        <w:t>UX Requirements:</w:t>
      </w:r>
      <w:r>
        <w:t xml:space="preserve"> Views for Dashboard, </w:t>
      </w:r>
      <w:proofErr w:type="spellStart"/>
      <w:r>
        <w:t>Catalog</w:t>
      </w:r>
      <w:proofErr w:type="spellEnd"/>
      <w:r>
        <w:t>, Criteria, Graph, Migration Matrix, Demo. Interactions: search, filter, sort, clickable nodes/rows -&gt; detail with criteria and rationale; adjustable weights with live recalculation. Basic accessibility/ARIA to be added.</w:t>
      </w:r>
    </w:p>
    <w:p w14:paraId="61F99560" w14:textId="77777777" w:rsidR="003A7193" w:rsidRDefault="00000000">
      <w:r w:rsidRPr="00D24FF8">
        <w:rPr>
          <w:b/>
          <w:bCs/>
        </w:rPr>
        <w:t>Deployment/Environments:</w:t>
      </w:r>
      <w:r>
        <w:t xml:space="preserve"> Frontend served static or behind proxy; backend secured endpoints; staging/pilot data stores; read-only connectors to prod systems.</w:t>
      </w:r>
    </w:p>
    <w:p w14:paraId="3EE46296" w14:textId="77777777" w:rsidR="003A7193" w:rsidRDefault="00000000">
      <w:r w:rsidRPr="00D24FF8">
        <w:rPr>
          <w:b/>
          <w:bCs/>
        </w:rPr>
        <w:t>Security:</w:t>
      </w:r>
      <w:r>
        <w:t xml:space="preserve"> SAML/OIDC with roles (Viewer/Analyst/Admin); input validation on filters; rate limits; secrets in vault; HTTPS only.</w:t>
      </w:r>
    </w:p>
    <w:p w14:paraId="5AA6DEBF" w14:textId="77777777" w:rsidR="003A7193" w:rsidRDefault="00000000">
      <w:r w:rsidRPr="00D24FF8">
        <w:rPr>
          <w:b/>
          <w:bCs/>
        </w:rPr>
        <w:lastRenderedPageBreak/>
        <w:t>Acceptance Criteria:</w:t>
      </w:r>
      <w:r>
        <w:t xml:space="preserve"> All in-scope reports present with metadata and criteria scores; each has status and migration path with rationale/confidence; graph renders BW/ECC/Data Lake relationships with clickable nodes; migration matrix counts align with </w:t>
      </w:r>
      <w:proofErr w:type="spellStart"/>
      <w:r>
        <w:t>catalog</w:t>
      </w:r>
      <w:proofErr w:type="spellEnd"/>
      <w:r>
        <w:t xml:space="preserve"> filters; dashboard performance meets NFR and is access-controlled.</w:t>
      </w:r>
    </w:p>
    <w:sectPr w:rsidR="003A7193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7193"/>
    <w:rsid w:val="003A7193"/>
    <w:rsid w:val="00737707"/>
    <w:rsid w:val="00D2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21857"/>
  <w15:docId w15:val="{40356EB9-C241-49CE-8FC8-42484264C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390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Abhay Sisodia</cp:lastModifiedBy>
  <cp:revision>3</cp:revision>
  <dcterms:created xsi:type="dcterms:W3CDTF">2025-12-02T08:33:00Z</dcterms:created>
  <dcterms:modified xsi:type="dcterms:W3CDTF">2025-12-02T08:33:00Z</dcterms:modified>
</cp:coreProperties>
</file>