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6AE95" w14:textId="0D85B37D" w:rsidR="0056425E" w:rsidRPr="00295725" w:rsidRDefault="0056425E" w:rsidP="0056425E">
      <w:pPr>
        <w:spacing w:after="0"/>
        <w:jc w:val="center"/>
        <w:rPr>
          <w:rFonts w:ascii="Segoe UI" w:hAnsi="Segoe UI" w:cs="Segoe UI"/>
          <w:b/>
          <w:bCs/>
          <w:sz w:val="16"/>
          <w:szCs w:val="16"/>
          <w:lang w:val="fr-FR"/>
        </w:rPr>
      </w:pPr>
      <w:r>
        <w:rPr>
          <w:rFonts w:ascii="Segoe UI" w:hAnsi="Segoe UI" w:cs="Segoe UI"/>
          <w:b/>
          <w:bCs/>
          <w:sz w:val="18"/>
          <w:szCs w:val="18"/>
          <w:lang w:val="fr-FR"/>
        </w:rPr>
        <w:t>ACCORD DE TRAITEMENT DES DONNEES</w:t>
      </w:r>
    </w:p>
    <w:p w14:paraId="63647486" w14:textId="77777777" w:rsidR="0056425E" w:rsidRPr="00295725" w:rsidRDefault="0056425E" w:rsidP="0056425E">
      <w:pPr>
        <w:spacing w:after="0"/>
        <w:jc w:val="center"/>
        <w:rPr>
          <w:rFonts w:ascii="Segoe UI" w:hAnsi="Segoe UI" w:cs="Segoe UI"/>
          <w:b/>
          <w:bCs/>
          <w:sz w:val="8"/>
          <w:szCs w:val="8"/>
          <w:lang w:val="fr-FR"/>
        </w:rPr>
      </w:pPr>
    </w:p>
    <w:p w14:paraId="1FD73630" w14:textId="77777777" w:rsidR="0056425E" w:rsidRPr="00295725" w:rsidRDefault="0056425E" w:rsidP="0056425E">
      <w:pPr>
        <w:pStyle w:val="Prrafodelista"/>
        <w:numPr>
          <w:ilvl w:val="0"/>
          <w:numId w:val="9"/>
        </w:numPr>
        <w:spacing w:after="0"/>
        <w:ind w:left="-851" w:right="-994"/>
        <w:jc w:val="both"/>
        <w:rPr>
          <w:rFonts w:ascii="Segoe UI" w:hAnsi="Segoe UI" w:cs="Segoe UI"/>
          <w:i/>
          <w:iCs/>
          <w:sz w:val="18"/>
          <w:szCs w:val="18"/>
          <w:u w:val="single"/>
          <w:lang w:val="fr-FR"/>
        </w:rPr>
      </w:pPr>
      <w:r w:rsidRPr="00295725">
        <w:rPr>
          <w:rFonts w:ascii="Segoe UI" w:hAnsi="Segoe UI" w:cs="Segoe UI"/>
          <w:i/>
          <w:iCs/>
          <w:sz w:val="18"/>
          <w:szCs w:val="18"/>
          <w:u w:val="single"/>
          <w:lang w:val="fr-FR"/>
        </w:rPr>
        <w:t>Définitions</w:t>
      </w:r>
      <w:r w:rsidRPr="003070CC">
        <w:rPr>
          <w:rFonts w:ascii="Segoe UI" w:hAnsi="Segoe UI" w:cs="Segoe UI"/>
          <w:i/>
          <w:iCs/>
          <w:sz w:val="18"/>
          <w:szCs w:val="18"/>
          <w:lang w:val="fr-FR"/>
        </w:rPr>
        <w:t xml:space="preserve"> :</w:t>
      </w:r>
      <w:r w:rsidRPr="00295725">
        <w:rPr>
          <w:rFonts w:ascii="Segoe UI" w:hAnsi="Segoe UI" w:cs="Segoe UI"/>
          <w:sz w:val="18"/>
          <w:szCs w:val="18"/>
          <w:lang w:val="fr-FR"/>
        </w:rPr>
        <w:t xml:space="preserve"> </w:t>
      </w:r>
      <w:r>
        <w:rPr>
          <w:rFonts w:ascii="Segoe UI" w:hAnsi="Segoe UI" w:cs="Segoe UI"/>
          <w:sz w:val="18"/>
          <w:szCs w:val="18"/>
          <w:lang w:val="fr-FR"/>
        </w:rPr>
        <w:t xml:space="preserve">Dans le présent accord de traitement de données, </w:t>
      </w:r>
      <w:r w:rsidRPr="00D6591F">
        <w:rPr>
          <w:rFonts w:ascii="Segoe UI" w:hAnsi="Segoe UI" w:cs="Segoe UI"/>
          <w:sz w:val="18"/>
          <w:szCs w:val="18"/>
          <w:lang w:val="fr-FR"/>
        </w:rPr>
        <w:t xml:space="preserve">les termes suivants ont la signification </w:t>
      </w:r>
      <w:r>
        <w:rPr>
          <w:rFonts w:ascii="Segoe UI" w:hAnsi="Segoe UI" w:cs="Segoe UI"/>
          <w:sz w:val="18"/>
          <w:szCs w:val="18"/>
          <w:lang w:val="fr-FR"/>
        </w:rPr>
        <w:t xml:space="preserve">suivante </w:t>
      </w:r>
      <w:r w:rsidRPr="00295725">
        <w:rPr>
          <w:rFonts w:ascii="Segoe UI" w:hAnsi="Segoe UI" w:cs="Segoe UI"/>
          <w:sz w:val="18"/>
          <w:szCs w:val="18"/>
          <w:lang w:val="fr-FR"/>
        </w:rPr>
        <w:t>:</w:t>
      </w:r>
    </w:p>
    <w:p w14:paraId="1E468C6E" w14:textId="77777777" w:rsidR="0056425E" w:rsidRPr="00295725" w:rsidRDefault="0056425E" w:rsidP="0056425E">
      <w:pPr>
        <w:pStyle w:val="Prrafodelista"/>
        <w:numPr>
          <w:ilvl w:val="0"/>
          <w:numId w:val="11"/>
        </w:numPr>
        <w:spacing w:after="0"/>
        <w:ind w:left="-709" w:right="-994" w:hanging="141"/>
        <w:jc w:val="both"/>
        <w:rPr>
          <w:rFonts w:ascii="Segoe UI" w:hAnsi="Segoe UI" w:cs="Segoe UI"/>
          <w:i/>
          <w:iCs/>
          <w:sz w:val="18"/>
          <w:szCs w:val="18"/>
          <w:u w:val="single"/>
          <w:lang w:val="fr-FR"/>
        </w:rPr>
      </w:pPr>
      <w:r>
        <w:rPr>
          <w:rFonts w:ascii="Segoe UI" w:hAnsi="Segoe UI" w:cs="Segoe UI"/>
          <w:sz w:val="18"/>
          <w:szCs w:val="18"/>
          <w:lang w:val="fr-FR"/>
        </w:rPr>
        <w:t>« </w:t>
      </w:r>
      <w:r w:rsidRPr="00D6591F">
        <w:rPr>
          <w:rFonts w:ascii="Segoe UI" w:hAnsi="Segoe UI" w:cs="Segoe UI"/>
          <w:sz w:val="18"/>
          <w:szCs w:val="18"/>
          <w:lang w:val="fr-FR"/>
        </w:rPr>
        <w:t>Pays adéquat</w:t>
      </w:r>
      <w:r>
        <w:rPr>
          <w:rFonts w:ascii="Segoe UI" w:hAnsi="Segoe UI" w:cs="Segoe UI"/>
          <w:sz w:val="18"/>
          <w:szCs w:val="18"/>
          <w:lang w:val="fr-FR"/>
        </w:rPr>
        <w:t xml:space="preserve"> » : </w:t>
      </w:r>
      <w:r w:rsidRPr="00D6591F">
        <w:rPr>
          <w:rFonts w:ascii="Segoe UI" w:hAnsi="Segoe UI" w:cs="Segoe UI"/>
          <w:sz w:val="18"/>
          <w:szCs w:val="18"/>
          <w:lang w:val="fr-FR"/>
        </w:rPr>
        <w:t xml:space="preserve">pays </w:t>
      </w:r>
      <w:r>
        <w:rPr>
          <w:rFonts w:ascii="Segoe UI" w:hAnsi="Segoe UI" w:cs="Segoe UI"/>
          <w:sz w:val="18"/>
          <w:szCs w:val="18"/>
          <w:lang w:val="fr-FR"/>
        </w:rPr>
        <w:t xml:space="preserve">considéré comme offrant un </w:t>
      </w:r>
      <w:r w:rsidRPr="00D6591F">
        <w:rPr>
          <w:rFonts w:ascii="Segoe UI" w:hAnsi="Segoe UI" w:cs="Segoe UI"/>
          <w:sz w:val="18"/>
          <w:szCs w:val="18"/>
          <w:lang w:val="fr-FR"/>
        </w:rPr>
        <w:t xml:space="preserve">niveau de protection adéquat </w:t>
      </w:r>
      <w:r>
        <w:rPr>
          <w:rFonts w:ascii="Segoe UI" w:hAnsi="Segoe UI" w:cs="Segoe UI"/>
          <w:sz w:val="18"/>
          <w:szCs w:val="18"/>
          <w:lang w:val="fr-FR"/>
        </w:rPr>
        <w:t xml:space="preserve">par </w:t>
      </w:r>
      <w:r w:rsidRPr="00D6591F">
        <w:rPr>
          <w:rFonts w:ascii="Segoe UI" w:hAnsi="Segoe UI" w:cs="Segoe UI"/>
          <w:sz w:val="18"/>
          <w:szCs w:val="18"/>
          <w:lang w:val="fr-FR"/>
        </w:rPr>
        <w:t xml:space="preserve">la Commission européenne, </w:t>
      </w:r>
      <w:r>
        <w:rPr>
          <w:rFonts w:ascii="Segoe UI" w:hAnsi="Segoe UI" w:cs="Segoe UI"/>
          <w:sz w:val="18"/>
          <w:szCs w:val="18"/>
          <w:lang w:val="fr-FR"/>
        </w:rPr>
        <w:t>l’</w:t>
      </w:r>
      <w:r w:rsidRPr="0056425E">
        <w:rPr>
          <w:rFonts w:ascii="Segoe UI" w:hAnsi="Segoe UI" w:cs="Segoe UI"/>
          <w:i/>
          <w:iCs/>
          <w:sz w:val="18"/>
          <w:szCs w:val="18"/>
          <w:lang w:val="fr-FR"/>
        </w:rPr>
        <w:t xml:space="preserve">Information </w:t>
      </w:r>
      <w:proofErr w:type="spellStart"/>
      <w:r w:rsidRPr="0056425E">
        <w:rPr>
          <w:rFonts w:ascii="Segoe UI" w:hAnsi="Segoe UI" w:cs="Segoe UI"/>
          <w:i/>
          <w:iCs/>
          <w:sz w:val="18"/>
          <w:szCs w:val="18"/>
          <w:lang w:val="fr-FR"/>
        </w:rPr>
        <w:t>Commissioner’s</w:t>
      </w:r>
      <w:proofErr w:type="spellEnd"/>
      <w:r w:rsidRPr="0056425E">
        <w:rPr>
          <w:rFonts w:ascii="Segoe UI" w:hAnsi="Segoe UI" w:cs="Segoe UI"/>
          <w:i/>
          <w:iCs/>
          <w:sz w:val="18"/>
          <w:szCs w:val="18"/>
          <w:lang w:val="fr-FR"/>
        </w:rPr>
        <w:t xml:space="preserve"> Office </w:t>
      </w:r>
      <w:r w:rsidRPr="00D6591F">
        <w:rPr>
          <w:rFonts w:ascii="Segoe UI" w:hAnsi="Segoe UI" w:cs="Segoe UI"/>
          <w:sz w:val="18"/>
          <w:szCs w:val="18"/>
          <w:lang w:val="fr-FR"/>
        </w:rPr>
        <w:t xml:space="preserve">ou le </w:t>
      </w:r>
      <w:r>
        <w:rPr>
          <w:rFonts w:ascii="Segoe UI" w:hAnsi="Segoe UI" w:cs="Segoe UI"/>
          <w:sz w:val="18"/>
          <w:szCs w:val="18"/>
          <w:lang w:val="fr-FR"/>
        </w:rPr>
        <w:t>Préposé</w:t>
      </w:r>
      <w:r w:rsidRPr="00D6591F">
        <w:rPr>
          <w:rFonts w:ascii="Segoe UI" w:hAnsi="Segoe UI" w:cs="Segoe UI"/>
          <w:sz w:val="18"/>
          <w:szCs w:val="18"/>
          <w:lang w:val="fr-FR"/>
        </w:rPr>
        <w:t xml:space="preserve"> fédéral à la protection des données et à </w:t>
      </w:r>
      <w:r>
        <w:rPr>
          <w:rFonts w:ascii="Segoe UI" w:hAnsi="Segoe UI" w:cs="Segoe UI"/>
          <w:sz w:val="18"/>
          <w:szCs w:val="18"/>
          <w:lang w:val="fr-FR"/>
        </w:rPr>
        <w:t>la transparence</w:t>
      </w:r>
      <w:r w:rsidRPr="00D6591F">
        <w:rPr>
          <w:rFonts w:ascii="Segoe UI" w:hAnsi="Segoe UI" w:cs="Segoe UI"/>
          <w:sz w:val="18"/>
          <w:szCs w:val="18"/>
          <w:lang w:val="fr-FR"/>
        </w:rPr>
        <w:t xml:space="preserve"> (selon le cas) pour leur domaine de compétence respectif</w:t>
      </w:r>
      <w:r w:rsidRPr="00295725">
        <w:rPr>
          <w:rFonts w:ascii="Segoe UI" w:hAnsi="Segoe UI" w:cs="Segoe UI"/>
          <w:sz w:val="18"/>
          <w:szCs w:val="18"/>
          <w:lang w:val="fr-FR"/>
        </w:rPr>
        <w:t>.</w:t>
      </w:r>
    </w:p>
    <w:p w14:paraId="13862C42" w14:textId="77777777" w:rsidR="0056425E" w:rsidRPr="00295725" w:rsidRDefault="0056425E" w:rsidP="0056425E">
      <w:pPr>
        <w:pStyle w:val="Prrafodelista"/>
        <w:numPr>
          <w:ilvl w:val="0"/>
          <w:numId w:val="11"/>
        </w:numPr>
        <w:spacing w:after="0"/>
        <w:ind w:left="-709" w:right="-994" w:hanging="141"/>
        <w:jc w:val="both"/>
        <w:rPr>
          <w:rFonts w:ascii="Segoe UI" w:hAnsi="Segoe UI" w:cs="Segoe UI"/>
          <w:sz w:val="18"/>
          <w:szCs w:val="18"/>
          <w:lang w:val="fr-FR"/>
        </w:rPr>
      </w:pPr>
      <w:r>
        <w:rPr>
          <w:rFonts w:ascii="Segoe UI" w:hAnsi="Segoe UI" w:cs="Segoe UI"/>
          <w:sz w:val="18"/>
          <w:szCs w:val="18"/>
          <w:lang w:val="fr-FR"/>
        </w:rPr>
        <w:t>« Législation</w:t>
      </w:r>
      <w:r w:rsidRPr="002F25FA">
        <w:rPr>
          <w:rFonts w:ascii="Segoe UI" w:hAnsi="Segoe UI" w:cs="Segoe UI"/>
          <w:sz w:val="18"/>
          <w:szCs w:val="18"/>
          <w:lang w:val="fr-FR"/>
        </w:rPr>
        <w:t xml:space="preserve"> </w:t>
      </w:r>
      <w:r>
        <w:rPr>
          <w:rFonts w:ascii="Segoe UI" w:hAnsi="Segoe UI" w:cs="Segoe UI"/>
          <w:sz w:val="18"/>
          <w:szCs w:val="18"/>
          <w:lang w:val="fr-FR"/>
        </w:rPr>
        <w:t>applicable en matière de</w:t>
      </w:r>
      <w:r w:rsidRPr="002F25FA">
        <w:rPr>
          <w:rFonts w:ascii="Segoe UI" w:hAnsi="Segoe UI" w:cs="Segoe UI"/>
          <w:sz w:val="18"/>
          <w:szCs w:val="18"/>
          <w:lang w:val="fr-FR"/>
        </w:rPr>
        <w:t xml:space="preserve"> protection des données</w:t>
      </w:r>
      <w:r>
        <w:rPr>
          <w:rFonts w:ascii="Segoe UI" w:hAnsi="Segoe UI" w:cs="Segoe UI"/>
          <w:sz w:val="18"/>
          <w:szCs w:val="18"/>
          <w:lang w:val="fr-FR"/>
        </w:rPr>
        <w:t xml:space="preserve"> » : législation </w:t>
      </w:r>
      <w:r w:rsidRPr="00295725">
        <w:rPr>
          <w:rFonts w:ascii="Segoe UI" w:hAnsi="Segoe UI" w:cs="Segoe UI"/>
          <w:sz w:val="18"/>
          <w:szCs w:val="18"/>
          <w:lang w:val="fr-FR"/>
        </w:rPr>
        <w:t xml:space="preserve">applicable </w:t>
      </w:r>
      <w:r>
        <w:rPr>
          <w:rFonts w:ascii="Segoe UI" w:hAnsi="Segoe UI" w:cs="Segoe UI"/>
          <w:sz w:val="18"/>
          <w:szCs w:val="18"/>
          <w:lang w:val="fr-FR"/>
        </w:rPr>
        <w:t>en matière de</w:t>
      </w:r>
      <w:r w:rsidRPr="00295725">
        <w:rPr>
          <w:rFonts w:ascii="Segoe UI" w:hAnsi="Segoe UI" w:cs="Segoe UI"/>
          <w:sz w:val="18"/>
          <w:szCs w:val="18"/>
          <w:lang w:val="fr-FR"/>
        </w:rPr>
        <w:t xml:space="preserve"> protection </w:t>
      </w:r>
      <w:r>
        <w:rPr>
          <w:rFonts w:ascii="Segoe UI" w:hAnsi="Segoe UI" w:cs="Segoe UI"/>
          <w:sz w:val="18"/>
          <w:szCs w:val="18"/>
          <w:lang w:val="fr-FR"/>
        </w:rPr>
        <w:t>des données et de respect de la vie privée, comprenant</w:t>
      </w:r>
      <w:r w:rsidRPr="00295725">
        <w:rPr>
          <w:rFonts w:ascii="Segoe UI" w:hAnsi="Segoe UI" w:cs="Segoe UI"/>
          <w:sz w:val="18"/>
          <w:szCs w:val="18"/>
          <w:lang w:val="fr-FR"/>
        </w:rPr>
        <w:t xml:space="preserve">, </w:t>
      </w:r>
      <w:r>
        <w:rPr>
          <w:rFonts w:ascii="Segoe UI" w:hAnsi="Segoe UI" w:cs="Segoe UI"/>
          <w:sz w:val="18"/>
          <w:szCs w:val="18"/>
          <w:lang w:val="fr-FR"/>
        </w:rPr>
        <w:t>le cas échéant</w:t>
      </w:r>
      <w:r w:rsidRPr="00295725">
        <w:rPr>
          <w:rFonts w:ascii="Segoe UI" w:hAnsi="Segoe UI" w:cs="Segoe UI"/>
          <w:sz w:val="18"/>
          <w:szCs w:val="18"/>
          <w:lang w:val="fr-FR"/>
        </w:rPr>
        <w:t xml:space="preserve">, </w:t>
      </w:r>
      <w:r w:rsidRPr="00B4033C">
        <w:rPr>
          <w:rFonts w:ascii="Segoe UI" w:hAnsi="Segoe UI" w:cs="Segoe UI"/>
          <w:sz w:val="18"/>
          <w:szCs w:val="18"/>
          <w:lang w:val="fr-FR"/>
        </w:rPr>
        <w:t>la l</w:t>
      </w:r>
      <w:r>
        <w:rPr>
          <w:rFonts w:ascii="Segoe UI" w:hAnsi="Segoe UI" w:cs="Segoe UI"/>
          <w:sz w:val="18"/>
          <w:szCs w:val="18"/>
          <w:lang w:val="fr-FR"/>
        </w:rPr>
        <w:t>égislation</w:t>
      </w:r>
      <w:r w:rsidRPr="00B4033C">
        <w:rPr>
          <w:rFonts w:ascii="Segoe UI" w:hAnsi="Segoe UI" w:cs="Segoe UI"/>
          <w:sz w:val="18"/>
          <w:szCs w:val="18"/>
          <w:lang w:val="fr-FR"/>
        </w:rPr>
        <w:t xml:space="preserve"> américaine sur la protection des données, la l</w:t>
      </w:r>
      <w:r>
        <w:rPr>
          <w:rFonts w:ascii="Segoe UI" w:hAnsi="Segoe UI" w:cs="Segoe UI"/>
          <w:sz w:val="18"/>
          <w:szCs w:val="18"/>
          <w:lang w:val="fr-FR"/>
        </w:rPr>
        <w:t>égislation</w:t>
      </w:r>
      <w:r w:rsidRPr="00B4033C">
        <w:rPr>
          <w:rFonts w:ascii="Segoe UI" w:hAnsi="Segoe UI" w:cs="Segoe UI"/>
          <w:sz w:val="18"/>
          <w:szCs w:val="18"/>
          <w:lang w:val="fr-FR"/>
        </w:rPr>
        <w:t xml:space="preserve"> </w:t>
      </w:r>
      <w:r>
        <w:rPr>
          <w:rFonts w:ascii="Segoe UI" w:hAnsi="Segoe UI" w:cs="Segoe UI"/>
          <w:sz w:val="18"/>
          <w:szCs w:val="18"/>
          <w:lang w:val="fr-FR"/>
        </w:rPr>
        <w:t>de l’UE</w:t>
      </w:r>
      <w:r w:rsidRPr="00B4033C">
        <w:rPr>
          <w:rFonts w:ascii="Segoe UI" w:hAnsi="Segoe UI" w:cs="Segoe UI"/>
          <w:sz w:val="18"/>
          <w:szCs w:val="18"/>
          <w:lang w:val="fr-FR"/>
        </w:rPr>
        <w:t xml:space="preserve"> sur la protection des données, la l</w:t>
      </w:r>
      <w:r>
        <w:rPr>
          <w:rFonts w:ascii="Segoe UI" w:hAnsi="Segoe UI" w:cs="Segoe UI"/>
          <w:sz w:val="18"/>
          <w:szCs w:val="18"/>
          <w:lang w:val="fr-FR"/>
        </w:rPr>
        <w:t>égislation</w:t>
      </w:r>
      <w:r w:rsidRPr="00B4033C">
        <w:rPr>
          <w:rFonts w:ascii="Segoe UI" w:hAnsi="Segoe UI" w:cs="Segoe UI"/>
          <w:sz w:val="18"/>
          <w:szCs w:val="18"/>
          <w:lang w:val="fr-FR"/>
        </w:rPr>
        <w:t xml:space="preserve"> britannique sur la protection des données et la l</w:t>
      </w:r>
      <w:r>
        <w:rPr>
          <w:rFonts w:ascii="Segoe UI" w:hAnsi="Segoe UI" w:cs="Segoe UI"/>
          <w:sz w:val="18"/>
          <w:szCs w:val="18"/>
          <w:lang w:val="fr-FR"/>
        </w:rPr>
        <w:t>égislation</w:t>
      </w:r>
      <w:r w:rsidRPr="00B4033C">
        <w:rPr>
          <w:rFonts w:ascii="Segoe UI" w:hAnsi="Segoe UI" w:cs="Segoe UI"/>
          <w:sz w:val="18"/>
          <w:szCs w:val="18"/>
          <w:lang w:val="fr-FR"/>
        </w:rPr>
        <w:t xml:space="preserve"> </w:t>
      </w:r>
      <w:r>
        <w:rPr>
          <w:rFonts w:ascii="Segoe UI" w:hAnsi="Segoe UI" w:cs="Segoe UI"/>
          <w:sz w:val="18"/>
          <w:szCs w:val="18"/>
          <w:lang w:val="fr-FR"/>
        </w:rPr>
        <w:t xml:space="preserve">suisse </w:t>
      </w:r>
      <w:r w:rsidRPr="00B4033C">
        <w:rPr>
          <w:rFonts w:ascii="Segoe UI" w:hAnsi="Segoe UI" w:cs="Segoe UI"/>
          <w:sz w:val="18"/>
          <w:szCs w:val="18"/>
          <w:lang w:val="fr-FR"/>
        </w:rPr>
        <w:t>sur la protection des données</w:t>
      </w:r>
      <w:r w:rsidRPr="00295725">
        <w:rPr>
          <w:rFonts w:ascii="Segoe UI" w:hAnsi="Segoe UI" w:cs="Segoe UI"/>
          <w:sz w:val="18"/>
          <w:szCs w:val="18"/>
          <w:lang w:val="fr-FR"/>
        </w:rPr>
        <w:t>.</w:t>
      </w:r>
    </w:p>
    <w:p w14:paraId="1D5CA0B8" w14:textId="77777777" w:rsidR="0056425E" w:rsidRPr="00295725" w:rsidRDefault="0056425E" w:rsidP="0056425E">
      <w:pPr>
        <w:pStyle w:val="Prrafodelista"/>
        <w:numPr>
          <w:ilvl w:val="0"/>
          <w:numId w:val="11"/>
        </w:numPr>
        <w:spacing w:after="0"/>
        <w:ind w:left="-709" w:right="-994" w:hanging="141"/>
        <w:jc w:val="both"/>
        <w:rPr>
          <w:rFonts w:ascii="Segoe UI" w:hAnsi="Segoe UI" w:cs="Segoe UI"/>
          <w:sz w:val="18"/>
          <w:szCs w:val="18"/>
          <w:lang w:val="fr-FR"/>
        </w:rPr>
      </w:pPr>
      <w:r>
        <w:rPr>
          <w:rFonts w:ascii="Segoe UI" w:hAnsi="Segoe UI" w:cs="Segoe UI"/>
          <w:sz w:val="18"/>
          <w:szCs w:val="18"/>
          <w:lang w:val="fr-FR"/>
        </w:rPr>
        <w:t>« Responsable du traitement »</w:t>
      </w:r>
      <w:r w:rsidRPr="00B4033C">
        <w:rPr>
          <w:rFonts w:ascii="Segoe UI" w:hAnsi="Segoe UI" w:cs="Segoe UI"/>
          <w:sz w:val="18"/>
          <w:szCs w:val="18"/>
          <w:lang w:val="fr-FR"/>
        </w:rPr>
        <w:t xml:space="preserve">, </w:t>
      </w:r>
      <w:r>
        <w:rPr>
          <w:rFonts w:ascii="Segoe UI" w:hAnsi="Segoe UI" w:cs="Segoe UI"/>
          <w:sz w:val="18"/>
          <w:szCs w:val="18"/>
          <w:lang w:val="fr-FR"/>
        </w:rPr>
        <w:t>« </w:t>
      </w:r>
      <w:r w:rsidRPr="00B4033C">
        <w:rPr>
          <w:rFonts w:ascii="Segoe UI" w:hAnsi="Segoe UI" w:cs="Segoe UI"/>
          <w:sz w:val="18"/>
          <w:szCs w:val="18"/>
          <w:lang w:val="fr-FR"/>
        </w:rPr>
        <w:t>sous-traitant</w:t>
      </w:r>
      <w:r>
        <w:rPr>
          <w:rFonts w:ascii="Segoe UI" w:hAnsi="Segoe UI" w:cs="Segoe UI"/>
          <w:sz w:val="18"/>
          <w:szCs w:val="18"/>
          <w:lang w:val="fr-FR"/>
        </w:rPr>
        <w:t> »</w:t>
      </w:r>
      <w:r w:rsidRPr="00B4033C">
        <w:rPr>
          <w:rFonts w:ascii="Segoe UI" w:hAnsi="Segoe UI" w:cs="Segoe UI"/>
          <w:sz w:val="18"/>
          <w:szCs w:val="18"/>
          <w:lang w:val="fr-FR"/>
        </w:rPr>
        <w:t xml:space="preserve">, </w:t>
      </w:r>
      <w:r>
        <w:rPr>
          <w:rFonts w:ascii="Segoe UI" w:hAnsi="Segoe UI" w:cs="Segoe UI"/>
          <w:sz w:val="18"/>
          <w:szCs w:val="18"/>
          <w:lang w:val="fr-FR"/>
        </w:rPr>
        <w:t>« </w:t>
      </w:r>
      <w:r w:rsidRPr="00B4033C">
        <w:rPr>
          <w:rFonts w:ascii="Segoe UI" w:hAnsi="Segoe UI" w:cs="Segoe UI"/>
          <w:sz w:val="18"/>
          <w:szCs w:val="18"/>
          <w:lang w:val="fr-FR"/>
        </w:rPr>
        <w:t>personne concernée</w:t>
      </w:r>
      <w:r>
        <w:rPr>
          <w:rFonts w:ascii="Segoe UI" w:hAnsi="Segoe UI" w:cs="Segoe UI"/>
          <w:sz w:val="18"/>
          <w:szCs w:val="18"/>
          <w:lang w:val="fr-FR"/>
        </w:rPr>
        <w:t> »</w:t>
      </w:r>
      <w:r w:rsidRPr="00B4033C">
        <w:rPr>
          <w:rFonts w:ascii="Segoe UI" w:hAnsi="Segoe UI" w:cs="Segoe UI"/>
          <w:sz w:val="18"/>
          <w:szCs w:val="18"/>
          <w:lang w:val="fr-FR"/>
        </w:rPr>
        <w:t xml:space="preserve">, </w:t>
      </w:r>
      <w:r>
        <w:rPr>
          <w:rFonts w:ascii="Segoe UI" w:hAnsi="Segoe UI" w:cs="Segoe UI"/>
          <w:sz w:val="18"/>
          <w:szCs w:val="18"/>
          <w:lang w:val="fr-FR"/>
        </w:rPr>
        <w:t>« </w:t>
      </w:r>
      <w:r w:rsidRPr="00B4033C">
        <w:rPr>
          <w:rFonts w:ascii="Segoe UI" w:hAnsi="Segoe UI" w:cs="Segoe UI"/>
          <w:sz w:val="18"/>
          <w:szCs w:val="18"/>
          <w:lang w:val="fr-FR"/>
        </w:rPr>
        <w:t>données à caractère personnel</w:t>
      </w:r>
      <w:r>
        <w:rPr>
          <w:rFonts w:ascii="Segoe UI" w:hAnsi="Segoe UI" w:cs="Segoe UI"/>
          <w:sz w:val="18"/>
          <w:szCs w:val="18"/>
          <w:lang w:val="fr-FR"/>
        </w:rPr>
        <w:t> »</w:t>
      </w:r>
      <w:r w:rsidRPr="00B4033C">
        <w:rPr>
          <w:rFonts w:ascii="Segoe UI" w:hAnsi="Segoe UI" w:cs="Segoe UI"/>
          <w:sz w:val="18"/>
          <w:szCs w:val="18"/>
          <w:lang w:val="fr-FR"/>
        </w:rPr>
        <w:t xml:space="preserve">, </w:t>
      </w:r>
      <w:r>
        <w:rPr>
          <w:rFonts w:ascii="Segoe UI" w:hAnsi="Segoe UI" w:cs="Segoe UI"/>
          <w:sz w:val="18"/>
          <w:szCs w:val="18"/>
          <w:lang w:val="fr-FR"/>
        </w:rPr>
        <w:t>« </w:t>
      </w:r>
      <w:r w:rsidRPr="00B4033C">
        <w:rPr>
          <w:rFonts w:ascii="Segoe UI" w:hAnsi="Segoe UI" w:cs="Segoe UI"/>
          <w:sz w:val="18"/>
          <w:szCs w:val="18"/>
          <w:lang w:val="fr-FR"/>
        </w:rPr>
        <w:t>traitement</w:t>
      </w:r>
      <w:r>
        <w:rPr>
          <w:rFonts w:ascii="Segoe UI" w:hAnsi="Segoe UI" w:cs="Segoe UI"/>
          <w:sz w:val="18"/>
          <w:szCs w:val="18"/>
          <w:lang w:val="fr-FR"/>
        </w:rPr>
        <w:t> »</w:t>
      </w:r>
      <w:r w:rsidRPr="00B4033C">
        <w:rPr>
          <w:rFonts w:ascii="Segoe UI" w:hAnsi="Segoe UI" w:cs="Segoe UI"/>
          <w:sz w:val="18"/>
          <w:szCs w:val="18"/>
          <w:lang w:val="fr-FR"/>
        </w:rPr>
        <w:t xml:space="preserve"> (et </w:t>
      </w:r>
      <w:r>
        <w:rPr>
          <w:rFonts w:ascii="Segoe UI" w:hAnsi="Segoe UI" w:cs="Segoe UI"/>
          <w:sz w:val="18"/>
          <w:szCs w:val="18"/>
          <w:lang w:val="fr-FR"/>
        </w:rPr>
        <w:t>« </w:t>
      </w:r>
      <w:r w:rsidRPr="00B4033C">
        <w:rPr>
          <w:rFonts w:ascii="Segoe UI" w:hAnsi="Segoe UI" w:cs="Segoe UI"/>
          <w:sz w:val="18"/>
          <w:szCs w:val="18"/>
          <w:lang w:val="fr-FR"/>
        </w:rPr>
        <w:t>processus</w:t>
      </w:r>
      <w:r>
        <w:rPr>
          <w:rFonts w:ascii="Segoe UI" w:hAnsi="Segoe UI" w:cs="Segoe UI"/>
          <w:sz w:val="18"/>
          <w:szCs w:val="18"/>
          <w:lang w:val="fr-FR"/>
        </w:rPr>
        <w:t> »</w:t>
      </w:r>
      <w:r w:rsidRPr="00B4033C">
        <w:rPr>
          <w:rFonts w:ascii="Segoe UI" w:hAnsi="Segoe UI" w:cs="Segoe UI"/>
          <w:sz w:val="18"/>
          <w:szCs w:val="18"/>
          <w:lang w:val="fr-FR"/>
        </w:rPr>
        <w:t xml:space="preserve">) et </w:t>
      </w:r>
      <w:r>
        <w:rPr>
          <w:rFonts w:ascii="Segoe UI" w:hAnsi="Segoe UI" w:cs="Segoe UI"/>
          <w:sz w:val="18"/>
          <w:szCs w:val="18"/>
          <w:lang w:val="fr-FR"/>
        </w:rPr>
        <w:t>« </w:t>
      </w:r>
      <w:r w:rsidRPr="00B4033C">
        <w:rPr>
          <w:rFonts w:ascii="Segoe UI" w:hAnsi="Segoe UI" w:cs="Segoe UI"/>
          <w:sz w:val="18"/>
          <w:szCs w:val="18"/>
          <w:lang w:val="fr-FR"/>
        </w:rPr>
        <w:t>catégories particulières de données à caractère personnel</w:t>
      </w:r>
      <w:r>
        <w:rPr>
          <w:rFonts w:ascii="Segoe UI" w:hAnsi="Segoe UI" w:cs="Segoe UI"/>
          <w:sz w:val="18"/>
          <w:szCs w:val="18"/>
          <w:lang w:val="fr-FR"/>
        </w:rPr>
        <w:t> »</w:t>
      </w:r>
      <w:r w:rsidRPr="00B4033C">
        <w:rPr>
          <w:rFonts w:ascii="Segoe UI" w:hAnsi="Segoe UI" w:cs="Segoe UI"/>
          <w:sz w:val="18"/>
          <w:szCs w:val="18"/>
          <w:lang w:val="fr-FR"/>
        </w:rPr>
        <w:t xml:space="preserve"> ont </w:t>
      </w:r>
      <w:r>
        <w:rPr>
          <w:rFonts w:ascii="Segoe UI" w:hAnsi="Segoe UI" w:cs="Segoe UI"/>
          <w:sz w:val="18"/>
          <w:szCs w:val="18"/>
          <w:lang w:val="fr-FR"/>
        </w:rPr>
        <w:t>le sens</w:t>
      </w:r>
      <w:r w:rsidRPr="00B4033C">
        <w:rPr>
          <w:rFonts w:ascii="Segoe UI" w:hAnsi="Segoe UI" w:cs="Segoe UI"/>
          <w:sz w:val="18"/>
          <w:szCs w:val="18"/>
          <w:lang w:val="fr-FR"/>
        </w:rPr>
        <w:t xml:space="preserve"> qui leur est donné dans </w:t>
      </w:r>
      <w:r>
        <w:rPr>
          <w:rFonts w:ascii="Segoe UI" w:hAnsi="Segoe UI" w:cs="Segoe UI"/>
          <w:sz w:val="18"/>
          <w:szCs w:val="18"/>
          <w:lang w:val="fr-FR"/>
        </w:rPr>
        <w:t>la législation</w:t>
      </w:r>
      <w:r w:rsidRPr="00B4033C">
        <w:rPr>
          <w:rFonts w:ascii="Segoe UI" w:hAnsi="Segoe UI" w:cs="Segoe UI"/>
          <w:sz w:val="18"/>
          <w:szCs w:val="18"/>
          <w:lang w:val="fr-FR"/>
        </w:rPr>
        <w:t xml:space="preserve"> </w:t>
      </w:r>
      <w:r>
        <w:rPr>
          <w:rFonts w:ascii="Segoe UI" w:hAnsi="Segoe UI" w:cs="Segoe UI"/>
          <w:sz w:val="18"/>
          <w:szCs w:val="18"/>
          <w:lang w:val="fr-FR"/>
        </w:rPr>
        <w:t>applicable en matière de</w:t>
      </w:r>
      <w:r w:rsidRPr="00B4033C">
        <w:rPr>
          <w:rFonts w:ascii="Segoe UI" w:hAnsi="Segoe UI" w:cs="Segoe UI"/>
          <w:sz w:val="18"/>
          <w:szCs w:val="18"/>
          <w:lang w:val="fr-FR"/>
        </w:rPr>
        <w:t xml:space="preserve"> protection des données</w:t>
      </w:r>
      <w:r w:rsidRPr="00295725">
        <w:rPr>
          <w:rFonts w:ascii="Segoe UI" w:hAnsi="Segoe UI" w:cs="Segoe UI"/>
          <w:sz w:val="18"/>
          <w:szCs w:val="18"/>
          <w:lang w:val="fr-FR"/>
        </w:rPr>
        <w:t>.</w:t>
      </w:r>
    </w:p>
    <w:p w14:paraId="058E63ED" w14:textId="77777777" w:rsidR="0056425E" w:rsidRPr="00295725" w:rsidRDefault="0056425E" w:rsidP="0056425E">
      <w:pPr>
        <w:pStyle w:val="Prrafodelista"/>
        <w:numPr>
          <w:ilvl w:val="0"/>
          <w:numId w:val="11"/>
        </w:numPr>
        <w:spacing w:after="0"/>
        <w:ind w:left="-709" w:right="-994" w:hanging="141"/>
        <w:jc w:val="both"/>
        <w:rPr>
          <w:rFonts w:ascii="Segoe UI" w:hAnsi="Segoe UI" w:cs="Segoe UI"/>
          <w:sz w:val="18"/>
          <w:szCs w:val="18"/>
          <w:lang w:val="fr-FR"/>
        </w:rPr>
      </w:pPr>
      <w:r>
        <w:rPr>
          <w:rFonts w:ascii="Segoe UI" w:hAnsi="Segoe UI" w:cs="Segoe UI"/>
          <w:sz w:val="18"/>
          <w:szCs w:val="18"/>
          <w:lang w:val="fr-FR"/>
        </w:rPr>
        <w:t>« </w:t>
      </w:r>
      <w:r w:rsidRPr="00295725">
        <w:rPr>
          <w:rFonts w:ascii="Segoe UI" w:hAnsi="Segoe UI" w:cs="Segoe UI"/>
          <w:sz w:val="18"/>
          <w:szCs w:val="18"/>
          <w:lang w:val="fr-FR"/>
        </w:rPr>
        <w:t>EEA</w:t>
      </w:r>
      <w:r>
        <w:rPr>
          <w:rFonts w:ascii="Segoe UI" w:hAnsi="Segoe UI" w:cs="Segoe UI"/>
          <w:sz w:val="18"/>
          <w:szCs w:val="18"/>
          <w:lang w:val="fr-FR"/>
        </w:rPr>
        <w:t> »</w:t>
      </w:r>
      <w:r w:rsidRPr="00295725">
        <w:rPr>
          <w:rFonts w:ascii="Segoe UI" w:hAnsi="Segoe UI" w:cs="Segoe UI"/>
          <w:sz w:val="18"/>
          <w:szCs w:val="18"/>
          <w:lang w:val="fr-FR"/>
        </w:rPr>
        <w:t xml:space="preserve"> </w:t>
      </w:r>
      <w:r>
        <w:rPr>
          <w:rFonts w:ascii="Segoe UI" w:hAnsi="Segoe UI" w:cs="Segoe UI"/>
          <w:sz w:val="18"/>
          <w:szCs w:val="18"/>
          <w:lang w:val="fr-FR"/>
        </w:rPr>
        <w:t>désigne l’Espace économique européen</w:t>
      </w:r>
      <w:r w:rsidRPr="00295725">
        <w:rPr>
          <w:rFonts w:ascii="Segoe UI" w:hAnsi="Segoe UI" w:cs="Segoe UI"/>
          <w:sz w:val="18"/>
          <w:szCs w:val="18"/>
          <w:lang w:val="fr-FR"/>
        </w:rPr>
        <w:t>.</w:t>
      </w:r>
    </w:p>
    <w:p w14:paraId="429C2D99" w14:textId="77777777" w:rsidR="0056425E" w:rsidRPr="00295725" w:rsidRDefault="0056425E" w:rsidP="0056425E">
      <w:pPr>
        <w:pStyle w:val="Prrafodelista"/>
        <w:numPr>
          <w:ilvl w:val="0"/>
          <w:numId w:val="11"/>
        </w:numPr>
        <w:spacing w:after="0"/>
        <w:ind w:left="-709" w:right="-994" w:hanging="141"/>
        <w:jc w:val="both"/>
        <w:rPr>
          <w:rFonts w:ascii="Segoe UI" w:hAnsi="Segoe UI" w:cs="Segoe UI"/>
          <w:sz w:val="18"/>
          <w:szCs w:val="18"/>
          <w:lang w:val="fr-FR"/>
        </w:rPr>
      </w:pPr>
      <w:r>
        <w:rPr>
          <w:rFonts w:ascii="Segoe UI" w:hAnsi="Segoe UI" w:cs="Segoe UI"/>
          <w:sz w:val="18"/>
          <w:szCs w:val="18"/>
          <w:lang w:val="fr-FR"/>
        </w:rPr>
        <w:t>« CE »</w:t>
      </w:r>
      <w:r w:rsidRPr="00295725">
        <w:rPr>
          <w:rFonts w:ascii="Segoe UI" w:hAnsi="Segoe UI" w:cs="Segoe UI"/>
          <w:sz w:val="18"/>
          <w:szCs w:val="18"/>
          <w:lang w:val="fr-FR"/>
        </w:rPr>
        <w:t xml:space="preserve"> </w:t>
      </w:r>
      <w:r>
        <w:rPr>
          <w:rFonts w:ascii="Segoe UI" w:hAnsi="Segoe UI" w:cs="Segoe UI"/>
          <w:sz w:val="18"/>
          <w:szCs w:val="18"/>
          <w:lang w:val="fr-FR"/>
        </w:rPr>
        <w:t>désigne la</w:t>
      </w:r>
      <w:r w:rsidRPr="00295725">
        <w:rPr>
          <w:rFonts w:ascii="Segoe UI" w:hAnsi="Segoe UI" w:cs="Segoe UI"/>
          <w:sz w:val="18"/>
          <w:szCs w:val="18"/>
          <w:lang w:val="fr-FR"/>
        </w:rPr>
        <w:t xml:space="preserve"> Commission</w:t>
      </w:r>
      <w:r>
        <w:rPr>
          <w:rFonts w:ascii="Segoe UI" w:hAnsi="Segoe UI" w:cs="Segoe UI"/>
          <w:sz w:val="18"/>
          <w:szCs w:val="18"/>
          <w:lang w:val="fr-FR"/>
        </w:rPr>
        <w:t xml:space="preserve"> européenne</w:t>
      </w:r>
      <w:r w:rsidRPr="00295725">
        <w:rPr>
          <w:rFonts w:ascii="Segoe UI" w:hAnsi="Segoe UI" w:cs="Segoe UI"/>
          <w:sz w:val="18"/>
          <w:szCs w:val="18"/>
          <w:lang w:val="fr-FR"/>
        </w:rPr>
        <w:t>.</w:t>
      </w:r>
    </w:p>
    <w:p w14:paraId="7C8E30C1" w14:textId="77777777" w:rsidR="0056425E" w:rsidRPr="00295725" w:rsidRDefault="0056425E" w:rsidP="0056425E">
      <w:pPr>
        <w:pStyle w:val="Prrafodelista"/>
        <w:numPr>
          <w:ilvl w:val="0"/>
          <w:numId w:val="11"/>
        </w:numPr>
        <w:spacing w:after="0"/>
        <w:ind w:left="-709" w:right="-994" w:hanging="141"/>
        <w:jc w:val="both"/>
        <w:rPr>
          <w:rFonts w:ascii="Segoe UI" w:hAnsi="Segoe UI" w:cs="Segoe UI"/>
          <w:sz w:val="18"/>
          <w:szCs w:val="18"/>
          <w:lang w:val="fr-FR"/>
        </w:rPr>
      </w:pPr>
      <w:r>
        <w:rPr>
          <w:rFonts w:ascii="Segoe UI" w:hAnsi="Segoe UI" w:cs="Segoe UI"/>
          <w:sz w:val="18"/>
          <w:szCs w:val="18"/>
          <w:lang w:val="fr-FR"/>
        </w:rPr>
        <w:t>« Législation de l’UE</w:t>
      </w:r>
      <w:r w:rsidRPr="00295725">
        <w:rPr>
          <w:rFonts w:ascii="Segoe UI" w:hAnsi="Segoe UI" w:cs="Segoe UI"/>
          <w:sz w:val="18"/>
          <w:szCs w:val="18"/>
          <w:lang w:val="fr-FR"/>
        </w:rPr>
        <w:t xml:space="preserve"> </w:t>
      </w:r>
      <w:r>
        <w:rPr>
          <w:rFonts w:ascii="Segoe UI" w:hAnsi="Segoe UI" w:cs="Segoe UI"/>
          <w:sz w:val="18"/>
          <w:szCs w:val="18"/>
          <w:lang w:val="fr-FR"/>
        </w:rPr>
        <w:t xml:space="preserve">sur la protection des données » : </w:t>
      </w:r>
      <w:r w:rsidRPr="00E73AB9">
        <w:rPr>
          <w:rFonts w:ascii="Segoe UI" w:hAnsi="Segoe UI" w:cs="Segoe UI"/>
          <w:sz w:val="18"/>
          <w:szCs w:val="18"/>
          <w:lang w:val="fr-FR"/>
        </w:rPr>
        <w:t xml:space="preserve">(a) </w:t>
      </w:r>
      <w:r>
        <w:rPr>
          <w:rFonts w:ascii="Segoe UI" w:hAnsi="Segoe UI" w:cs="Segoe UI"/>
          <w:sz w:val="18"/>
          <w:szCs w:val="18"/>
          <w:lang w:val="fr-FR"/>
        </w:rPr>
        <w:t xml:space="preserve">le </w:t>
      </w:r>
      <w:r w:rsidRPr="00E73AB9">
        <w:rPr>
          <w:rFonts w:ascii="Segoe UI" w:hAnsi="Segoe UI" w:cs="Segoe UI"/>
          <w:sz w:val="18"/>
          <w:szCs w:val="18"/>
          <w:lang w:val="fr-FR"/>
        </w:rPr>
        <w:t>règlement général de l'UE sur la protection des données (règlement 2016/679) (</w:t>
      </w:r>
      <w:r>
        <w:rPr>
          <w:rFonts w:ascii="Segoe UI" w:hAnsi="Segoe UI" w:cs="Segoe UI"/>
          <w:sz w:val="18"/>
          <w:szCs w:val="18"/>
          <w:lang w:val="fr-FR"/>
        </w:rPr>
        <w:t>RGPD</w:t>
      </w:r>
      <w:r w:rsidRPr="00E73AB9">
        <w:rPr>
          <w:rFonts w:ascii="Segoe UI" w:hAnsi="Segoe UI" w:cs="Segoe UI"/>
          <w:sz w:val="18"/>
          <w:szCs w:val="18"/>
          <w:lang w:val="fr-FR"/>
        </w:rPr>
        <w:t xml:space="preserve">) ; (ii) </w:t>
      </w:r>
      <w:r>
        <w:rPr>
          <w:rFonts w:ascii="Segoe UI" w:hAnsi="Segoe UI" w:cs="Segoe UI"/>
          <w:sz w:val="18"/>
          <w:szCs w:val="18"/>
          <w:lang w:val="fr-FR"/>
        </w:rPr>
        <w:t xml:space="preserve">la </w:t>
      </w:r>
      <w:r w:rsidRPr="00E73AB9">
        <w:rPr>
          <w:rFonts w:ascii="Segoe UI" w:hAnsi="Segoe UI" w:cs="Segoe UI"/>
          <w:sz w:val="18"/>
          <w:szCs w:val="18"/>
          <w:lang w:val="fr-FR"/>
        </w:rPr>
        <w:t xml:space="preserve">directive de l'UE </w:t>
      </w:r>
      <w:r w:rsidRPr="006504BC">
        <w:rPr>
          <w:rFonts w:ascii="Segoe UI" w:hAnsi="Segoe UI" w:cs="Segoe UI"/>
          <w:sz w:val="18"/>
          <w:szCs w:val="18"/>
          <w:lang w:val="fr-FR"/>
        </w:rPr>
        <w:t>concernant le traitement des données à caractère personnel et la protection de la vie privée dans le secteur des communications électroniques</w:t>
      </w:r>
      <w:r w:rsidRPr="00E73AB9">
        <w:rPr>
          <w:rFonts w:ascii="Segoe UI" w:hAnsi="Segoe UI" w:cs="Segoe UI"/>
          <w:sz w:val="18"/>
          <w:szCs w:val="18"/>
          <w:lang w:val="fr-FR"/>
        </w:rPr>
        <w:t xml:space="preserve"> (directive </w:t>
      </w:r>
      <w:r>
        <w:rPr>
          <w:rFonts w:ascii="Segoe UI" w:hAnsi="Segoe UI" w:cs="Segoe UI"/>
          <w:sz w:val="18"/>
          <w:szCs w:val="18"/>
          <w:lang w:val="fr-FR"/>
        </w:rPr>
        <w:t>2</w:t>
      </w:r>
      <w:r w:rsidRPr="00E73AB9">
        <w:rPr>
          <w:rFonts w:ascii="Segoe UI" w:hAnsi="Segoe UI" w:cs="Segoe UI"/>
          <w:sz w:val="18"/>
          <w:szCs w:val="18"/>
          <w:lang w:val="fr-FR"/>
        </w:rPr>
        <w:t xml:space="preserve">002/58/CE) ; et (iii) toutes les lois des États membres de l'UE adoptées en vertu </w:t>
      </w:r>
      <w:r>
        <w:rPr>
          <w:rFonts w:ascii="Segoe UI" w:hAnsi="Segoe UI" w:cs="Segoe UI"/>
          <w:sz w:val="18"/>
          <w:szCs w:val="18"/>
          <w:lang w:val="fr-FR"/>
        </w:rPr>
        <w:t>de ces textes ou</w:t>
      </w:r>
      <w:r w:rsidRPr="00E73AB9">
        <w:rPr>
          <w:rFonts w:ascii="Segoe UI" w:hAnsi="Segoe UI" w:cs="Segoe UI"/>
          <w:sz w:val="18"/>
          <w:szCs w:val="18"/>
          <w:lang w:val="fr-FR"/>
        </w:rPr>
        <w:t xml:space="preserve"> </w:t>
      </w:r>
      <w:r>
        <w:rPr>
          <w:rFonts w:ascii="Segoe UI" w:hAnsi="Segoe UI" w:cs="Segoe UI"/>
          <w:sz w:val="18"/>
          <w:szCs w:val="18"/>
          <w:lang w:val="fr-FR"/>
        </w:rPr>
        <w:t>portant application de ceux-ci</w:t>
      </w:r>
      <w:r w:rsidRPr="00E73AB9">
        <w:rPr>
          <w:rFonts w:ascii="Segoe UI" w:hAnsi="Segoe UI" w:cs="Segoe UI"/>
          <w:sz w:val="18"/>
          <w:szCs w:val="18"/>
          <w:lang w:val="fr-FR"/>
        </w:rPr>
        <w:t xml:space="preserve"> ; dans chaque cas, tels </w:t>
      </w:r>
      <w:r>
        <w:rPr>
          <w:rFonts w:ascii="Segoe UI" w:hAnsi="Segoe UI" w:cs="Segoe UI"/>
          <w:sz w:val="18"/>
          <w:szCs w:val="18"/>
          <w:lang w:val="fr-FR"/>
        </w:rPr>
        <w:t>que</w:t>
      </w:r>
      <w:r w:rsidRPr="00E73AB9">
        <w:rPr>
          <w:rFonts w:ascii="Segoe UI" w:hAnsi="Segoe UI" w:cs="Segoe UI"/>
          <w:sz w:val="18"/>
          <w:szCs w:val="18"/>
          <w:lang w:val="fr-FR"/>
        </w:rPr>
        <w:t xml:space="preserve"> modifiés ou remplacés de temps à autre</w:t>
      </w:r>
      <w:r w:rsidRPr="00295725">
        <w:rPr>
          <w:rFonts w:ascii="Segoe UI" w:hAnsi="Segoe UI" w:cs="Segoe UI"/>
          <w:sz w:val="18"/>
          <w:szCs w:val="18"/>
          <w:lang w:val="fr-FR"/>
        </w:rPr>
        <w:t>.</w:t>
      </w:r>
    </w:p>
    <w:p w14:paraId="75F144B6" w14:textId="77777777" w:rsidR="0056425E" w:rsidRPr="00295725" w:rsidRDefault="0056425E" w:rsidP="0056425E">
      <w:pPr>
        <w:pStyle w:val="Prrafodelista"/>
        <w:numPr>
          <w:ilvl w:val="0"/>
          <w:numId w:val="11"/>
        </w:numPr>
        <w:spacing w:after="0"/>
        <w:ind w:left="-709" w:right="-994" w:hanging="141"/>
        <w:jc w:val="both"/>
        <w:rPr>
          <w:rFonts w:ascii="Segoe UI" w:hAnsi="Segoe UI" w:cs="Segoe UI"/>
          <w:sz w:val="18"/>
          <w:szCs w:val="18"/>
          <w:lang w:val="fr-FR"/>
        </w:rPr>
      </w:pPr>
      <w:r>
        <w:rPr>
          <w:rFonts w:ascii="Segoe UI" w:hAnsi="Segoe UI" w:cs="Segoe UI"/>
          <w:sz w:val="18"/>
          <w:szCs w:val="18"/>
          <w:lang w:val="fr-FR"/>
        </w:rPr>
        <w:t>« Législation</w:t>
      </w:r>
      <w:r w:rsidRPr="00B4033C">
        <w:rPr>
          <w:rFonts w:ascii="Segoe UI" w:hAnsi="Segoe UI" w:cs="Segoe UI"/>
          <w:sz w:val="18"/>
          <w:szCs w:val="18"/>
          <w:lang w:val="fr-FR"/>
        </w:rPr>
        <w:t xml:space="preserve"> </w:t>
      </w:r>
      <w:r>
        <w:rPr>
          <w:rFonts w:ascii="Segoe UI" w:hAnsi="Segoe UI" w:cs="Segoe UI"/>
          <w:sz w:val="18"/>
          <w:szCs w:val="18"/>
          <w:lang w:val="fr-FR"/>
        </w:rPr>
        <w:t xml:space="preserve">suisse </w:t>
      </w:r>
      <w:r w:rsidRPr="00B4033C">
        <w:rPr>
          <w:rFonts w:ascii="Segoe UI" w:hAnsi="Segoe UI" w:cs="Segoe UI"/>
          <w:sz w:val="18"/>
          <w:szCs w:val="18"/>
          <w:lang w:val="fr-FR"/>
        </w:rPr>
        <w:t>sur la protection des données</w:t>
      </w:r>
      <w:r>
        <w:rPr>
          <w:rFonts w:ascii="Segoe UI" w:hAnsi="Segoe UI" w:cs="Segoe UI"/>
          <w:sz w:val="18"/>
          <w:szCs w:val="18"/>
          <w:lang w:val="fr-FR"/>
        </w:rPr>
        <w:t> » :</w:t>
      </w:r>
      <w:r w:rsidRPr="00295725">
        <w:rPr>
          <w:rFonts w:ascii="Segoe UI" w:hAnsi="Segoe UI" w:cs="Segoe UI"/>
          <w:sz w:val="18"/>
          <w:szCs w:val="18"/>
          <w:lang w:val="fr-FR"/>
        </w:rPr>
        <w:t xml:space="preserve"> </w:t>
      </w:r>
      <w:r w:rsidRPr="008B5A53">
        <w:rPr>
          <w:rFonts w:ascii="Segoe UI" w:hAnsi="Segoe UI" w:cs="Segoe UI"/>
          <w:sz w:val="18"/>
          <w:szCs w:val="18"/>
          <w:lang w:val="fr-FR"/>
        </w:rPr>
        <w:t xml:space="preserve">la loi fédérale suisse sur la protection des données (LPD) de 1992 jusqu'en décembre 2022 et, </w:t>
      </w:r>
      <w:r>
        <w:rPr>
          <w:rFonts w:ascii="Segoe UI" w:hAnsi="Segoe UI" w:cs="Segoe UI"/>
          <w:sz w:val="18"/>
          <w:szCs w:val="18"/>
          <w:lang w:val="fr-FR"/>
        </w:rPr>
        <w:t>depuis le</w:t>
      </w:r>
      <w:r w:rsidRPr="008B5A53">
        <w:rPr>
          <w:rFonts w:ascii="Segoe UI" w:hAnsi="Segoe UI" w:cs="Segoe UI"/>
          <w:sz w:val="18"/>
          <w:szCs w:val="18"/>
          <w:lang w:val="fr-FR"/>
        </w:rPr>
        <w:t xml:space="preserve"> 1</w:t>
      </w:r>
      <w:r w:rsidRPr="008B5A53">
        <w:rPr>
          <w:rFonts w:ascii="Segoe UI" w:hAnsi="Segoe UI" w:cs="Segoe UI"/>
          <w:sz w:val="18"/>
          <w:szCs w:val="18"/>
          <w:vertAlign w:val="superscript"/>
          <w:lang w:val="fr-FR"/>
        </w:rPr>
        <w:t>er</w:t>
      </w:r>
      <w:r w:rsidRPr="008B5A53">
        <w:rPr>
          <w:rFonts w:ascii="Segoe UI" w:hAnsi="Segoe UI" w:cs="Segoe UI"/>
          <w:sz w:val="18"/>
          <w:szCs w:val="18"/>
          <w:lang w:val="fr-FR"/>
        </w:rPr>
        <w:t xml:space="preserve"> janvier 2023, la loi fédérale suisse révisée sur la protection des données (LPD révisée) de 2020, telle </w:t>
      </w:r>
      <w:r>
        <w:rPr>
          <w:rFonts w:ascii="Segoe UI" w:hAnsi="Segoe UI" w:cs="Segoe UI"/>
          <w:sz w:val="18"/>
          <w:szCs w:val="18"/>
          <w:lang w:val="fr-FR"/>
        </w:rPr>
        <w:t>que modifiée</w:t>
      </w:r>
      <w:r w:rsidRPr="008B5A53">
        <w:rPr>
          <w:rFonts w:ascii="Segoe UI" w:hAnsi="Segoe UI" w:cs="Segoe UI"/>
          <w:sz w:val="18"/>
          <w:szCs w:val="18"/>
          <w:lang w:val="fr-FR"/>
        </w:rPr>
        <w:t xml:space="preserve"> ou remplacée de temps à autre</w:t>
      </w:r>
      <w:r w:rsidRPr="00295725">
        <w:rPr>
          <w:rFonts w:ascii="Segoe UI" w:hAnsi="Segoe UI" w:cs="Segoe UI"/>
          <w:sz w:val="18"/>
          <w:szCs w:val="18"/>
          <w:lang w:val="fr-FR"/>
        </w:rPr>
        <w:t>.</w:t>
      </w:r>
    </w:p>
    <w:p w14:paraId="43E5E9D6" w14:textId="77777777" w:rsidR="0056425E" w:rsidRPr="00295725" w:rsidRDefault="0056425E" w:rsidP="0056425E">
      <w:pPr>
        <w:pStyle w:val="Prrafodelista"/>
        <w:numPr>
          <w:ilvl w:val="0"/>
          <w:numId w:val="11"/>
        </w:numPr>
        <w:spacing w:after="0"/>
        <w:ind w:left="-709" w:right="-994" w:hanging="141"/>
        <w:jc w:val="both"/>
        <w:rPr>
          <w:rFonts w:ascii="Segoe UI" w:hAnsi="Segoe UI" w:cs="Segoe UI"/>
          <w:sz w:val="18"/>
          <w:szCs w:val="18"/>
          <w:lang w:val="fr-FR"/>
        </w:rPr>
      </w:pPr>
      <w:r>
        <w:rPr>
          <w:rFonts w:ascii="Segoe UI" w:hAnsi="Segoe UI" w:cs="Segoe UI"/>
          <w:sz w:val="18"/>
          <w:szCs w:val="18"/>
          <w:lang w:val="fr-FR"/>
        </w:rPr>
        <w:t>« Législation</w:t>
      </w:r>
      <w:r w:rsidRPr="00B4033C">
        <w:rPr>
          <w:rFonts w:ascii="Segoe UI" w:hAnsi="Segoe UI" w:cs="Segoe UI"/>
          <w:sz w:val="18"/>
          <w:szCs w:val="18"/>
          <w:lang w:val="fr-FR"/>
        </w:rPr>
        <w:t xml:space="preserve"> britannique sur la protection des données</w:t>
      </w:r>
      <w:r>
        <w:rPr>
          <w:rFonts w:ascii="Segoe UI" w:hAnsi="Segoe UI" w:cs="Segoe UI"/>
          <w:sz w:val="18"/>
          <w:szCs w:val="18"/>
          <w:lang w:val="fr-FR"/>
        </w:rPr>
        <w:t> » :</w:t>
      </w:r>
      <w:r w:rsidRPr="00295725">
        <w:rPr>
          <w:rFonts w:ascii="Segoe UI" w:hAnsi="Segoe UI" w:cs="Segoe UI"/>
          <w:sz w:val="18"/>
          <w:szCs w:val="18"/>
          <w:lang w:val="fr-FR"/>
        </w:rPr>
        <w:t xml:space="preserve"> </w:t>
      </w:r>
      <w:r>
        <w:rPr>
          <w:rFonts w:ascii="Segoe UI" w:hAnsi="Segoe UI" w:cs="Segoe UI"/>
          <w:sz w:val="18"/>
          <w:szCs w:val="18"/>
          <w:lang w:val="fr-FR"/>
        </w:rPr>
        <w:t>l</w:t>
      </w:r>
      <w:r w:rsidRPr="008B5A53">
        <w:rPr>
          <w:rFonts w:ascii="Segoe UI" w:hAnsi="Segoe UI" w:cs="Segoe UI"/>
          <w:sz w:val="18"/>
          <w:szCs w:val="18"/>
          <w:lang w:val="fr-FR"/>
        </w:rPr>
        <w:t xml:space="preserve">a législation sur la </w:t>
      </w:r>
      <w:r>
        <w:rPr>
          <w:rFonts w:ascii="Segoe UI" w:hAnsi="Segoe UI" w:cs="Segoe UI"/>
          <w:sz w:val="18"/>
          <w:szCs w:val="18"/>
          <w:lang w:val="fr-FR"/>
        </w:rPr>
        <w:t>protection</w:t>
      </w:r>
      <w:r w:rsidRPr="008B5A53">
        <w:rPr>
          <w:rFonts w:ascii="Segoe UI" w:hAnsi="Segoe UI" w:cs="Segoe UI"/>
          <w:sz w:val="18"/>
          <w:szCs w:val="18"/>
          <w:lang w:val="fr-FR"/>
        </w:rPr>
        <w:t xml:space="preserve"> des données adoptée par les règlements 2019/419 sur la protection des données, la vie privée et les communications électroniques (modifications, etc.) (sortie de l'UE) complétés par les dispositions d</w:t>
      </w:r>
      <w:r>
        <w:rPr>
          <w:rFonts w:ascii="Segoe UI" w:hAnsi="Segoe UI" w:cs="Segoe UI"/>
          <w:sz w:val="18"/>
          <w:szCs w:val="18"/>
          <w:lang w:val="fr-FR"/>
        </w:rPr>
        <w:t xml:space="preserve">u </w:t>
      </w:r>
      <w:r w:rsidRPr="0056425E">
        <w:rPr>
          <w:rFonts w:ascii="Segoe UI" w:hAnsi="Segoe UI" w:cs="Segoe UI"/>
          <w:i/>
          <w:iCs/>
          <w:sz w:val="18"/>
          <w:szCs w:val="18"/>
          <w:lang w:val="fr-FR"/>
        </w:rPr>
        <w:t xml:space="preserve">Data Protection </w:t>
      </w:r>
      <w:proofErr w:type="spellStart"/>
      <w:r w:rsidRPr="0056425E">
        <w:rPr>
          <w:rFonts w:ascii="Segoe UI" w:hAnsi="Segoe UI" w:cs="Segoe UI"/>
          <w:i/>
          <w:iCs/>
          <w:sz w:val="18"/>
          <w:szCs w:val="18"/>
          <w:lang w:val="fr-FR"/>
        </w:rPr>
        <w:t>Act</w:t>
      </w:r>
      <w:proofErr w:type="spellEnd"/>
      <w:r>
        <w:rPr>
          <w:rFonts w:ascii="Segoe UI" w:hAnsi="Segoe UI" w:cs="Segoe UI"/>
          <w:sz w:val="18"/>
          <w:szCs w:val="18"/>
          <w:lang w:val="fr-FR"/>
        </w:rPr>
        <w:t xml:space="preserve"> [loi sur la protection des données] </w:t>
      </w:r>
      <w:r w:rsidRPr="008B5A53">
        <w:rPr>
          <w:rFonts w:ascii="Segoe UI" w:hAnsi="Segoe UI" w:cs="Segoe UI"/>
          <w:sz w:val="18"/>
          <w:szCs w:val="18"/>
          <w:lang w:val="fr-FR"/>
        </w:rPr>
        <w:t xml:space="preserve">de 2018 (DPA) et du </w:t>
      </w:r>
      <w:r>
        <w:rPr>
          <w:rFonts w:ascii="Segoe UI" w:hAnsi="Segoe UI" w:cs="Segoe UI"/>
          <w:sz w:val="18"/>
          <w:szCs w:val="18"/>
          <w:lang w:val="fr-FR"/>
        </w:rPr>
        <w:t>RGPD</w:t>
      </w:r>
      <w:r w:rsidRPr="008B5A53">
        <w:rPr>
          <w:rFonts w:ascii="Segoe UI" w:hAnsi="Segoe UI" w:cs="Segoe UI"/>
          <w:sz w:val="18"/>
          <w:szCs w:val="18"/>
          <w:lang w:val="fr-FR"/>
        </w:rPr>
        <w:t xml:space="preserve"> britannique (règlement maintenu (UE) 2016/679 (</w:t>
      </w:r>
      <w:r>
        <w:rPr>
          <w:rFonts w:ascii="Segoe UI" w:hAnsi="Segoe UI" w:cs="Segoe UI"/>
          <w:sz w:val="18"/>
          <w:szCs w:val="18"/>
          <w:lang w:val="fr-FR"/>
        </w:rPr>
        <w:t>RGPD</w:t>
      </w:r>
      <w:r w:rsidRPr="008B5A53">
        <w:rPr>
          <w:rFonts w:ascii="Segoe UI" w:hAnsi="Segoe UI" w:cs="Segoe UI"/>
          <w:sz w:val="18"/>
          <w:szCs w:val="18"/>
          <w:lang w:val="fr-FR"/>
        </w:rPr>
        <w:t xml:space="preserve"> britannique) conformément à </w:t>
      </w:r>
      <w:r>
        <w:rPr>
          <w:rFonts w:ascii="Segoe UI" w:hAnsi="Segoe UI" w:cs="Segoe UI"/>
          <w:sz w:val="18"/>
          <w:szCs w:val="18"/>
          <w:lang w:val="fr-FR"/>
        </w:rPr>
        <w:t>l’article 3 de la loi de 2018</w:t>
      </w:r>
      <w:r w:rsidRPr="008B5A53">
        <w:rPr>
          <w:rFonts w:ascii="Segoe UI" w:hAnsi="Segoe UI" w:cs="Segoe UI"/>
          <w:sz w:val="18"/>
          <w:szCs w:val="18"/>
          <w:lang w:val="fr-FR"/>
        </w:rPr>
        <w:t xml:space="preserve"> </w:t>
      </w:r>
      <w:r>
        <w:rPr>
          <w:rFonts w:ascii="Segoe UI" w:hAnsi="Segoe UI" w:cs="Segoe UI"/>
          <w:sz w:val="18"/>
          <w:szCs w:val="18"/>
          <w:lang w:val="fr-FR"/>
        </w:rPr>
        <w:t>sur</w:t>
      </w:r>
      <w:r w:rsidRPr="008B5A53">
        <w:rPr>
          <w:rFonts w:ascii="Segoe UI" w:hAnsi="Segoe UI" w:cs="Segoe UI"/>
          <w:sz w:val="18"/>
          <w:szCs w:val="18"/>
          <w:lang w:val="fr-FR"/>
        </w:rPr>
        <w:t xml:space="preserve"> l'Union européenne (loi de </w:t>
      </w:r>
      <w:r>
        <w:rPr>
          <w:rFonts w:ascii="Segoe UI" w:hAnsi="Segoe UI" w:cs="Segoe UI"/>
          <w:sz w:val="18"/>
          <w:szCs w:val="18"/>
          <w:lang w:val="fr-FR"/>
        </w:rPr>
        <w:t>sortie</w:t>
      </w:r>
      <w:r w:rsidRPr="008B5A53">
        <w:rPr>
          <w:rFonts w:ascii="Segoe UI" w:hAnsi="Segoe UI" w:cs="Segoe UI"/>
          <w:sz w:val="18"/>
          <w:szCs w:val="18"/>
          <w:lang w:val="fr-FR"/>
        </w:rPr>
        <w:t xml:space="preserve"> </w:t>
      </w:r>
      <w:r>
        <w:rPr>
          <w:rFonts w:ascii="Segoe UI" w:hAnsi="Segoe UI" w:cs="Segoe UI"/>
          <w:sz w:val="18"/>
          <w:szCs w:val="18"/>
          <w:lang w:val="fr-FR"/>
        </w:rPr>
        <w:t xml:space="preserve">de </w:t>
      </w:r>
      <w:r w:rsidRPr="008B5A53">
        <w:rPr>
          <w:rFonts w:ascii="Segoe UI" w:hAnsi="Segoe UI" w:cs="Segoe UI"/>
          <w:sz w:val="18"/>
          <w:szCs w:val="18"/>
          <w:lang w:val="fr-FR"/>
        </w:rPr>
        <w:t>2018), tels que modifiés ou remplacés de temps à autre</w:t>
      </w:r>
      <w:r w:rsidRPr="00295725">
        <w:rPr>
          <w:rFonts w:ascii="Segoe UI" w:hAnsi="Segoe UI" w:cs="Segoe UI"/>
          <w:sz w:val="18"/>
          <w:szCs w:val="18"/>
          <w:lang w:val="fr-FR"/>
        </w:rPr>
        <w:t>.</w:t>
      </w:r>
    </w:p>
    <w:p w14:paraId="664889FC" w14:textId="77777777" w:rsidR="0056425E" w:rsidRPr="00295725" w:rsidRDefault="0056425E" w:rsidP="0056425E">
      <w:pPr>
        <w:pStyle w:val="Prrafodelista"/>
        <w:numPr>
          <w:ilvl w:val="0"/>
          <w:numId w:val="11"/>
        </w:numPr>
        <w:spacing w:after="0"/>
        <w:ind w:left="-709" w:right="-994" w:hanging="141"/>
        <w:jc w:val="both"/>
        <w:rPr>
          <w:rFonts w:ascii="Segoe UI" w:hAnsi="Segoe UI" w:cs="Segoe UI"/>
          <w:sz w:val="18"/>
          <w:szCs w:val="18"/>
          <w:lang w:val="fr-FR"/>
        </w:rPr>
      </w:pPr>
      <w:r>
        <w:rPr>
          <w:rFonts w:ascii="Segoe UI" w:hAnsi="Segoe UI" w:cs="Segoe UI"/>
          <w:sz w:val="18"/>
          <w:szCs w:val="18"/>
          <w:lang w:val="fr-FR"/>
        </w:rPr>
        <w:t>« Législation</w:t>
      </w:r>
      <w:r w:rsidRPr="00B4033C">
        <w:rPr>
          <w:rFonts w:ascii="Segoe UI" w:hAnsi="Segoe UI" w:cs="Segoe UI"/>
          <w:sz w:val="18"/>
          <w:szCs w:val="18"/>
          <w:lang w:val="fr-FR"/>
        </w:rPr>
        <w:t xml:space="preserve"> </w:t>
      </w:r>
      <w:r>
        <w:rPr>
          <w:rFonts w:ascii="Segoe UI" w:hAnsi="Segoe UI" w:cs="Segoe UI"/>
          <w:sz w:val="18"/>
          <w:szCs w:val="18"/>
          <w:lang w:val="fr-FR"/>
        </w:rPr>
        <w:t>américaine</w:t>
      </w:r>
      <w:r w:rsidRPr="00B4033C">
        <w:rPr>
          <w:rFonts w:ascii="Segoe UI" w:hAnsi="Segoe UI" w:cs="Segoe UI"/>
          <w:sz w:val="18"/>
          <w:szCs w:val="18"/>
          <w:lang w:val="fr-FR"/>
        </w:rPr>
        <w:t xml:space="preserve"> sur la protection des données</w:t>
      </w:r>
      <w:r>
        <w:rPr>
          <w:rFonts w:ascii="Segoe UI" w:hAnsi="Segoe UI" w:cs="Segoe UI"/>
          <w:sz w:val="18"/>
          <w:szCs w:val="18"/>
          <w:lang w:val="fr-FR"/>
        </w:rPr>
        <w:t> » :</w:t>
      </w:r>
      <w:r w:rsidRPr="00B4033C">
        <w:rPr>
          <w:rFonts w:ascii="Segoe UI" w:hAnsi="Segoe UI" w:cs="Segoe UI"/>
          <w:sz w:val="18"/>
          <w:szCs w:val="18"/>
          <w:lang w:val="fr-FR"/>
        </w:rPr>
        <w:t xml:space="preserve"> </w:t>
      </w:r>
      <w:r w:rsidRPr="00A32A1A">
        <w:rPr>
          <w:rFonts w:ascii="Segoe UI" w:hAnsi="Segoe UI" w:cs="Segoe UI"/>
          <w:sz w:val="18"/>
          <w:szCs w:val="18"/>
          <w:lang w:val="fr-FR"/>
        </w:rPr>
        <w:t xml:space="preserve">le </w:t>
      </w:r>
      <w:r w:rsidRPr="0056425E">
        <w:rPr>
          <w:rFonts w:ascii="Segoe UI" w:hAnsi="Segoe UI" w:cs="Segoe UI"/>
          <w:i/>
          <w:iCs/>
          <w:sz w:val="18"/>
          <w:szCs w:val="18"/>
          <w:lang w:val="fr-FR"/>
        </w:rPr>
        <w:t xml:space="preserve">California Consumer </w:t>
      </w:r>
      <w:proofErr w:type="spellStart"/>
      <w:r w:rsidRPr="0056425E">
        <w:rPr>
          <w:rFonts w:ascii="Segoe UI" w:hAnsi="Segoe UI" w:cs="Segoe UI"/>
          <w:i/>
          <w:iCs/>
          <w:sz w:val="18"/>
          <w:szCs w:val="18"/>
          <w:lang w:val="fr-FR"/>
        </w:rPr>
        <w:t>Privacy</w:t>
      </w:r>
      <w:proofErr w:type="spellEnd"/>
      <w:r w:rsidRPr="0056425E">
        <w:rPr>
          <w:rFonts w:ascii="Segoe UI" w:hAnsi="Segoe UI" w:cs="Segoe UI"/>
          <w:i/>
          <w:iCs/>
          <w:sz w:val="18"/>
          <w:szCs w:val="18"/>
          <w:lang w:val="fr-FR"/>
        </w:rPr>
        <w:t xml:space="preserve"> </w:t>
      </w:r>
      <w:proofErr w:type="spellStart"/>
      <w:r w:rsidRPr="0056425E">
        <w:rPr>
          <w:rFonts w:ascii="Segoe UI" w:hAnsi="Segoe UI" w:cs="Segoe UI"/>
          <w:i/>
          <w:iCs/>
          <w:sz w:val="18"/>
          <w:szCs w:val="18"/>
          <w:lang w:val="fr-FR"/>
        </w:rPr>
        <w:t>Act</w:t>
      </w:r>
      <w:proofErr w:type="spellEnd"/>
      <w:r w:rsidRPr="00A32A1A">
        <w:rPr>
          <w:rFonts w:ascii="Segoe UI" w:hAnsi="Segoe UI" w:cs="Segoe UI"/>
          <w:sz w:val="18"/>
          <w:szCs w:val="18"/>
          <w:lang w:val="fr-FR"/>
        </w:rPr>
        <w:t xml:space="preserve"> de 2018 (CCPA), tel que modifié et intégré par le </w:t>
      </w:r>
      <w:r w:rsidRPr="0056425E">
        <w:rPr>
          <w:rFonts w:ascii="Segoe UI" w:hAnsi="Segoe UI" w:cs="Segoe UI"/>
          <w:i/>
          <w:iCs/>
          <w:sz w:val="18"/>
          <w:szCs w:val="18"/>
          <w:lang w:val="fr-FR"/>
        </w:rPr>
        <w:t xml:space="preserve">California </w:t>
      </w:r>
      <w:proofErr w:type="spellStart"/>
      <w:r w:rsidRPr="0056425E">
        <w:rPr>
          <w:rFonts w:ascii="Segoe UI" w:hAnsi="Segoe UI" w:cs="Segoe UI"/>
          <w:i/>
          <w:iCs/>
          <w:sz w:val="18"/>
          <w:szCs w:val="18"/>
          <w:lang w:val="fr-FR"/>
        </w:rPr>
        <w:t>Privacy</w:t>
      </w:r>
      <w:proofErr w:type="spellEnd"/>
      <w:r w:rsidRPr="0056425E">
        <w:rPr>
          <w:rFonts w:ascii="Segoe UI" w:hAnsi="Segoe UI" w:cs="Segoe UI"/>
          <w:i/>
          <w:iCs/>
          <w:sz w:val="18"/>
          <w:szCs w:val="18"/>
          <w:lang w:val="fr-FR"/>
        </w:rPr>
        <w:t xml:space="preserve"> </w:t>
      </w:r>
      <w:proofErr w:type="spellStart"/>
      <w:r w:rsidRPr="0056425E">
        <w:rPr>
          <w:rFonts w:ascii="Segoe UI" w:hAnsi="Segoe UI" w:cs="Segoe UI"/>
          <w:i/>
          <w:iCs/>
          <w:sz w:val="18"/>
          <w:szCs w:val="18"/>
          <w:lang w:val="fr-FR"/>
        </w:rPr>
        <w:t>Rights</w:t>
      </w:r>
      <w:proofErr w:type="spellEnd"/>
      <w:r w:rsidRPr="0056425E">
        <w:rPr>
          <w:rFonts w:ascii="Segoe UI" w:hAnsi="Segoe UI" w:cs="Segoe UI"/>
          <w:i/>
          <w:iCs/>
          <w:sz w:val="18"/>
          <w:szCs w:val="18"/>
          <w:lang w:val="fr-FR"/>
        </w:rPr>
        <w:t xml:space="preserve"> </w:t>
      </w:r>
      <w:proofErr w:type="spellStart"/>
      <w:r w:rsidRPr="0056425E">
        <w:rPr>
          <w:rFonts w:ascii="Segoe UI" w:hAnsi="Segoe UI" w:cs="Segoe UI"/>
          <w:i/>
          <w:iCs/>
          <w:sz w:val="18"/>
          <w:szCs w:val="18"/>
          <w:lang w:val="fr-FR"/>
        </w:rPr>
        <w:t>Act</w:t>
      </w:r>
      <w:proofErr w:type="spellEnd"/>
      <w:r w:rsidRPr="00A32A1A">
        <w:rPr>
          <w:rFonts w:ascii="Segoe UI" w:hAnsi="Segoe UI" w:cs="Segoe UI"/>
          <w:sz w:val="18"/>
          <w:szCs w:val="18"/>
          <w:lang w:val="fr-FR"/>
        </w:rPr>
        <w:t xml:space="preserve"> de 2020 (CPRA) et les règlements d'application suivants ; (b) </w:t>
      </w:r>
      <w:r w:rsidRPr="0056425E">
        <w:rPr>
          <w:rFonts w:ascii="Segoe UI" w:hAnsi="Segoe UI" w:cs="Segoe UI"/>
          <w:i/>
          <w:iCs/>
          <w:sz w:val="18"/>
          <w:szCs w:val="18"/>
          <w:lang w:val="fr-FR"/>
        </w:rPr>
        <w:t xml:space="preserve">Virginia Consumer Data Protection </w:t>
      </w:r>
      <w:proofErr w:type="spellStart"/>
      <w:r w:rsidRPr="0056425E">
        <w:rPr>
          <w:rFonts w:ascii="Segoe UI" w:hAnsi="Segoe UI" w:cs="Segoe UI"/>
          <w:i/>
          <w:iCs/>
          <w:sz w:val="18"/>
          <w:szCs w:val="18"/>
          <w:lang w:val="fr-FR"/>
        </w:rPr>
        <w:t>Act</w:t>
      </w:r>
      <w:proofErr w:type="spellEnd"/>
      <w:r w:rsidRPr="0056425E">
        <w:rPr>
          <w:rFonts w:ascii="Segoe UI" w:hAnsi="Segoe UI" w:cs="Segoe UI"/>
          <w:sz w:val="18"/>
          <w:szCs w:val="18"/>
          <w:lang w:val="fr-FR"/>
        </w:rPr>
        <w:t xml:space="preserve"> </w:t>
      </w:r>
      <w:r w:rsidRPr="00A32A1A">
        <w:rPr>
          <w:rFonts w:ascii="Segoe UI" w:hAnsi="Segoe UI" w:cs="Segoe UI"/>
          <w:sz w:val="18"/>
          <w:szCs w:val="18"/>
          <w:lang w:val="fr-FR"/>
        </w:rPr>
        <w:t>de 2021 (VCDPA)</w:t>
      </w:r>
      <w:r>
        <w:rPr>
          <w:rFonts w:ascii="Segoe UI" w:hAnsi="Segoe UI" w:cs="Segoe UI"/>
          <w:sz w:val="18"/>
          <w:szCs w:val="18"/>
          <w:lang w:val="fr-FR"/>
        </w:rPr>
        <w:t xml:space="preserve">, </w:t>
      </w:r>
      <w:r w:rsidRPr="00A32A1A">
        <w:rPr>
          <w:rFonts w:ascii="Segoe UI" w:hAnsi="Segoe UI" w:cs="Segoe UI"/>
          <w:sz w:val="18"/>
          <w:szCs w:val="18"/>
          <w:lang w:val="fr-FR"/>
        </w:rPr>
        <w:t xml:space="preserve">(c) </w:t>
      </w:r>
      <w:r w:rsidRPr="0056425E">
        <w:rPr>
          <w:rFonts w:ascii="Segoe UI" w:hAnsi="Segoe UI" w:cs="Segoe UI"/>
          <w:i/>
          <w:iCs/>
          <w:sz w:val="18"/>
          <w:szCs w:val="18"/>
          <w:lang w:val="fr-FR"/>
        </w:rPr>
        <w:t xml:space="preserve">Colorado </w:t>
      </w:r>
      <w:proofErr w:type="spellStart"/>
      <w:r w:rsidRPr="0056425E">
        <w:rPr>
          <w:rFonts w:ascii="Segoe UI" w:hAnsi="Segoe UI" w:cs="Segoe UI"/>
          <w:i/>
          <w:iCs/>
          <w:sz w:val="18"/>
          <w:szCs w:val="18"/>
          <w:lang w:val="fr-FR"/>
        </w:rPr>
        <w:t>Privacy</w:t>
      </w:r>
      <w:proofErr w:type="spellEnd"/>
      <w:r w:rsidRPr="0056425E">
        <w:rPr>
          <w:rFonts w:ascii="Segoe UI" w:hAnsi="Segoe UI" w:cs="Segoe UI"/>
          <w:i/>
          <w:iCs/>
          <w:sz w:val="18"/>
          <w:szCs w:val="18"/>
          <w:lang w:val="fr-FR"/>
        </w:rPr>
        <w:t xml:space="preserve"> </w:t>
      </w:r>
      <w:proofErr w:type="spellStart"/>
      <w:r w:rsidRPr="0056425E">
        <w:rPr>
          <w:rFonts w:ascii="Segoe UI" w:hAnsi="Segoe UI" w:cs="Segoe UI"/>
          <w:i/>
          <w:iCs/>
          <w:sz w:val="18"/>
          <w:szCs w:val="18"/>
          <w:lang w:val="fr-FR"/>
        </w:rPr>
        <w:t>Act</w:t>
      </w:r>
      <w:proofErr w:type="spellEnd"/>
      <w:r w:rsidRPr="00A32A1A">
        <w:rPr>
          <w:rFonts w:ascii="Segoe UI" w:hAnsi="Segoe UI" w:cs="Segoe UI"/>
          <w:sz w:val="18"/>
          <w:szCs w:val="18"/>
          <w:lang w:val="fr-FR"/>
        </w:rPr>
        <w:t xml:space="preserve"> de 2021 (CPA)</w:t>
      </w:r>
      <w:r>
        <w:rPr>
          <w:rFonts w:ascii="Segoe UI" w:hAnsi="Segoe UI" w:cs="Segoe UI"/>
          <w:sz w:val="18"/>
          <w:szCs w:val="18"/>
          <w:lang w:val="fr-FR"/>
        </w:rPr>
        <w:t xml:space="preserve">, </w:t>
      </w:r>
      <w:r w:rsidRPr="00A32A1A">
        <w:rPr>
          <w:rFonts w:ascii="Segoe UI" w:hAnsi="Segoe UI" w:cs="Segoe UI"/>
          <w:sz w:val="18"/>
          <w:szCs w:val="18"/>
          <w:lang w:val="fr-FR"/>
        </w:rPr>
        <w:t xml:space="preserve">(d) </w:t>
      </w:r>
      <w:r w:rsidRPr="0056425E">
        <w:rPr>
          <w:rFonts w:ascii="Segoe UI" w:hAnsi="Segoe UI" w:cs="Segoe UI"/>
          <w:i/>
          <w:iCs/>
          <w:sz w:val="18"/>
          <w:szCs w:val="18"/>
          <w:lang w:val="fr-FR"/>
        </w:rPr>
        <w:t xml:space="preserve">Connecticut Data </w:t>
      </w:r>
      <w:proofErr w:type="spellStart"/>
      <w:r w:rsidRPr="0056425E">
        <w:rPr>
          <w:rFonts w:ascii="Segoe UI" w:hAnsi="Segoe UI" w:cs="Segoe UI"/>
          <w:i/>
          <w:iCs/>
          <w:sz w:val="18"/>
          <w:szCs w:val="18"/>
          <w:lang w:val="fr-FR"/>
        </w:rPr>
        <w:t>Privacy</w:t>
      </w:r>
      <w:proofErr w:type="spellEnd"/>
      <w:r w:rsidRPr="0056425E">
        <w:rPr>
          <w:rFonts w:ascii="Segoe UI" w:hAnsi="Segoe UI" w:cs="Segoe UI"/>
          <w:i/>
          <w:iCs/>
          <w:sz w:val="18"/>
          <w:szCs w:val="18"/>
          <w:lang w:val="fr-FR"/>
        </w:rPr>
        <w:t xml:space="preserve"> </w:t>
      </w:r>
      <w:proofErr w:type="spellStart"/>
      <w:r w:rsidRPr="0056425E">
        <w:rPr>
          <w:rFonts w:ascii="Segoe UI" w:hAnsi="Segoe UI" w:cs="Segoe UI"/>
          <w:i/>
          <w:iCs/>
          <w:sz w:val="18"/>
          <w:szCs w:val="18"/>
          <w:lang w:val="fr-FR"/>
        </w:rPr>
        <w:t>Act</w:t>
      </w:r>
      <w:proofErr w:type="spellEnd"/>
      <w:r w:rsidRPr="00A32A1A">
        <w:rPr>
          <w:rFonts w:ascii="Segoe UI" w:hAnsi="Segoe UI" w:cs="Segoe UI"/>
          <w:sz w:val="18"/>
          <w:szCs w:val="18"/>
          <w:lang w:val="fr-FR"/>
        </w:rPr>
        <w:t xml:space="preserve"> de 2022 (CTDPA) et (e) </w:t>
      </w:r>
      <w:r w:rsidRPr="0056425E">
        <w:rPr>
          <w:rFonts w:ascii="Segoe UI" w:hAnsi="Segoe UI" w:cs="Segoe UI"/>
          <w:i/>
          <w:iCs/>
          <w:sz w:val="18"/>
          <w:szCs w:val="18"/>
          <w:lang w:val="fr-FR"/>
        </w:rPr>
        <w:t xml:space="preserve">Utah Consumer </w:t>
      </w:r>
      <w:proofErr w:type="spellStart"/>
      <w:r w:rsidRPr="0056425E">
        <w:rPr>
          <w:rFonts w:ascii="Segoe UI" w:hAnsi="Segoe UI" w:cs="Segoe UI"/>
          <w:i/>
          <w:iCs/>
          <w:sz w:val="18"/>
          <w:szCs w:val="18"/>
          <w:lang w:val="fr-FR"/>
        </w:rPr>
        <w:t>Privacy</w:t>
      </w:r>
      <w:proofErr w:type="spellEnd"/>
      <w:r w:rsidRPr="0056425E">
        <w:rPr>
          <w:rFonts w:ascii="Segoe UI" w:hAnsi="Segoe UI" w:cs="Segoe UI"/>
          <w:i/>
          <w:iCs/>
          <w:sz w:val="18"/>
          <w:szCs w:val="18"/>
          <w:lang w:val="fr-FR"/>
        </w:rPr>
        <w:t xml:space="preserve"> </w:t>
      </w:r>
      <w:proofErr w:type="spellStart"/>
      <w:r w:rsidRPr="0056425E">
        <w:rPr>
          <w:rFonts w:ascii="Segoe UI" w:hAnsi="Segoe UI" w:cs="Segoe UI"/>
          <w:i/>
          <w:iCs/>
          <w:sz w:val="18"/>
          <w:szCs w:val="18"/>
          <w:lang w:val="fr-FR"/>
        </w:rPr>
        <w:t>Act</w:t>
      </w:r>
      <w:proofErr w:type="spellEnd"/>
      <w:r w:rsidRPr="00A32A1A">
        <w:rPr>
          <w:rFonts w:ascii="Segoe UI" w:hAnsi="Segoe UI" w:cs="Segoe UI"/>
          <w:sz w:val="18"/>
          <w:szCs w:val="18"/>
          <w:lang w:val="fr-FR"/>
        </w:rPr>
        <w:t xml:space="preserve"> de 2022 (UCPA)</w:t>
      </w:r>
      <w:r>
        <w:rPr>
          <w:rFonts w:ascii="Segoe UI" w:hAnsi="Segoe UI" w:cs="Segoe UI"/>
          <w:sz w:val="18"/>
          <w:szCs w:val="18"/>
          <w:lang w:val="fr-FR"/>
        </w:rPr>
        <w:t xml:space="preserve">, </w:t>
      </w:r>
      <w:r w:rsidRPr="00A32A1A">
        <w:rPr>
          <w:rFonts w:ascii="Segoe UI" w:hAnsi="Segoe UI" w:cs="Segoe UI"/>
          <w:sz w:val="18"/>
          <w:szCs w:val="18"/>
          <w:lang w:val="fr-FR"/>
        </w:rPr>
        <w:t>dans chaque cas, tels que modifiés ou remplacés de temps à autre</w:t>
      </w:r>
      <w:r w:rsidRPr="00295725">
        <w:rPr>
          <w:rFonts w:ascii="Segoe UI" w:hAnsi="Segoe UI" w:cs="Segoe UI"/>
          <w:sz w:val="18"/>
          <w:szCs w:val="18"/>
          <w:lang w:val="fr-FR"/>
        </w:rPr>
        <w:t>.</w:t>
      </w:r>
    </w:p>
    <w:p w14:paraId="07E2812F" w14:textId="77777777" w:rsidR="0056425E" w:rsidRPr="00295725" w:rsidRDefault="0056425E" w:rsidP="0056425E">
      <w:pPr>
        <w:pStyle w:val="Prrafodelista"/>
        <w:numPr>
          <w:ilvl w:val="0"/>
          <w:numId w:val="11"/>
        </w:numPr>
        <w:spacing w:after="0"/>
        <w:ind w:left="-709" w:right="-994" w:hanging="141"/>
        <w:jc w:val="both"/>
        <w:rPr>
          <w:rFonts w:ascii="Segoe UI" w:hAnsi="Segoe UI" w:cs="Segoe UI"/>
          <w:sz w:val="18"/>
          <w:szCs w:val="18"/>
          <w:lang w:val="fr-FR"/>
        </w:rPr>
      </w:pPr>
      <w:r>
        <w:rPr>
          <w:rFonts w:ascii="Segoe UI" w:hAnsi="Segoe UI" w:cs="Segoe UI"/>
          <w:sz w:val="18"/>
          <w:szCs w:val="18"/>
          <w:lang w:val="fr-FR"/>
        </w:rPr>
        <w:t>« </w:t>
      </w:r>
      <w:proofErr w:type="spellStart"/>
      <w:r>
        <w:rPr>
          <w:rFonts w:ascii="Segoe UI" w:hAnsi="Segoe UI" w:cs="Segoe UI"/>
          <w:sz w:val="18"/>
          <w:szCs w:val="18"/>
          <w:lang w:val="fr-FR"/>
        </w:rPr>
        <w:t>Hydrafacial</w:t>
      </w:r>
      <w:proofErr w:type="spellEnd"/>
      <w:r>
        <w:rPr>
          <w:rFonts w:ascii="Segoe UI" w:hAnsi="Segoe UI" w:cs="Segoe UI"/>
          <w:sz w:val="18"/>
          <w:szCs w:val="18"/>
          <w:lang w:val="fr-FR"/>
        </w:rPr>
        <w:t> »</w:t>
      </w:r>
      <w:r w:rsidRPr="00295725">
        <w:rPr>
          <w:rFonts w:ascii="Segoe UI" w:hAnsi="Segoe UI" w:cs="Segoe UI"/>
          <w:sz w:val="18"/>
          <w:szCs w:val="18"/>
          <w:lang w:val="fr-FR"/>
        </w:rPr>
        <w:t xml:space="preserve"> </w:t>
      </w:r>
      <w:r>
        <w:rPr>
          <w:rFonts w:ascii="Segoe UI" w:hAnsi="Segoe UI" w:cs="Segoe UI"/>
          <w:sz w:val="18"/>
          <w:szCs w:val="18"/>
          <w:lang w:val="fr-FR"/>
        </w:rPr>
        <w:t>désigne</w:t>
      </w:r>
      <w:r w:rsidRPr="00295725">
        <w:rPr>
          <w:rFonts w:ascii="Segoe UI" w:hAnsi="Segoe UI" w:cs="Segoe UI"/>
          <w:sz w:val="18"/>
          <w:szCs w:val="18"/>
          <w:lang w:val="fr-FR"/>
        </w:rPr>
        <w:t xml:space="preserve"> </w:t>
      </w:r>
      <w:proofErr w:type="spellStart"/>
      <w:r>
        <w:rPr>
          <w:rFonts w:ascii="Segoe UI" w:hAnsi="Segoe UI" w:cs="Segoe UI"/>
          <w:sz w:val="18"/>
          <w:szCs w:val="18"/>
          <w:lang w:val="fr-FR"/>
        </w:rPr>
        <w:t>Hydrafacial</w:t>
      </w:r>
      <w:proofErr w:type="spellEnd"/>
      <w:r w:rsidRPr="00295725">
        <w:rPr>
          <w:rFonts w:ascii="Segoe UI" w:hAnsi="Segoe UI" w:cs="Segoe UI"/>
          <w:sz w:val="18"/>
          <w:szCs w:val="18"/>
          <w:lang w:val="fr-FR"/>
        </w:rPr>
        <w:t xml:space="preserve"> LLC</w:t>
      </w:r>
      <w:r>
        <w:rPr>
          <w:rFonts w:ascii="Segoe UI" w:hAnsi="Segoe UI" w:cs="Segoe UI"/>
          <w:sz w:val="18"/>
          <w:szCs w:val="18"/>
          <w:lang w:val="fr-FR"/>
        </w:rPr>
        <w:t>.</w:t>
      </w:r>
      <w:r w:rsidRPr="00295725">
        <w:rPr>
          <w:rFonts w:ascii="Segoe UI" w:hAnsi="Segoe UI" w:cs="Segoe UI"/>
          <w:sz w:val="18"/>
          <w:szCs w:val="18"/>
          <w:lang w:val="fr-FR"/>
        </w:rPr>
        <w:t xml:space="preserve"> </w:t>
      </w:r>
    </w:p>
    <w:p w14:paraId="1782AC7D" w14:textId="77777777" w:rsidR="0056425E" w:rsidRPr="00295725" w:rsidRDefault="0056425E" w:rsidP="0056425E">
      <w:pPr>
        <w:pStyle w:val="Prrafodelista"/>
        <w:numPr>
          <w:ilvl w:val="0"/>
          <w:numId w:val="11"/>
        </w:numPr>
        <w:spacing w:after="0"/>
        <w:ind w:left="-709" w:right="-994" w:hanging="141"/>
        <w:jc w:val="both"/>
        <w:rPr>
          <w:rFonts w:ascii="Segoe UI" w:hAnsi="Segoe UI" w:cs="Segoe UI"/>
          <w:sz w:val="18"/>
          <w:szCs w:val="18"/>
          <w:lang w:val="fr-FR"/>
        </w:rPr>
      </w:pPr>
      <w:r>
        <w:rPr>
          <w:rFonts w:ascii="Segoe UI" w:hAnsi="Segoe UI" w:cs="Segoe UI"/>
          <w:sz w:val="18"/>
          <w:szCs w:val="18"/>
          <w:lang w:val="fr-FR"/>
        </w:rPr>
        <w:t xml:space="preserve">« Appareil » désigne l’appareil, le système et le logiciel </w:t>
      </w:r>
      <w:proofErr w:type="spellStart"/>
      <w:r w:rsidRPr="00295725">
        <w:rPr>
          <w:rFonts w:ascii="Segoe UI" w:hAnsi="Segoe UI" w:cs="Segoe UI"/>
          <w:sz w:val="18"/>
          <w:szCs w:val="18"/>
          <w:lang w:val="fr-FR"/>
        </w:rPr>
        <w:t>Syndeo</w:t>
      </w:r>
      <w:proofErr w:type="spellEnd"/>
      <w:r w:rsidRPr="00295725">
        <w:rPr>
          <w:rFonts w:ascii="Segoe UI" w:hAnsi="Segoe UI" w:cs="Segoe UI"/>
          <w:sz w:val="18"/>
          <w:szCs w:val="18"/>
          <w:lang w:val="fr-FR"/>
        </w:rPr>
        <w:t xml:space="preserve"> </w:t>
      </w:r>
      <w:r>
        <w:rPr>
          <w:rFonts w:ascii="Segoe UI" w:hAnsi="Segoe UI" w:cs="Segoe UI"/>
          <w:sz w:val="18"/>
          <w:szCs w:val="18"/>
          <w:lang w:val="fr-FR"/>
        </w:rPr>
        <w:t>d’</w:t>
      </w:r>
      <w:proofErr w:type="spellStart"/>
      <w:r>
        <w:rPr>
          <w:rFonts w:ascii="Segoe UI" w:hAnsi="Segoe UI" w:cs="Segoe UI"/>
          <w:sz w:val="18"/>
          <w:szCs w:val="18"/>
          <w:lang w:val="fr-FR"/>
        </w:rPr>
        <w:t>Hydrafacial</w:t>
      </w:r>
      <w:proofErr w:type="spellEnd"/>
      <w:r>
        <w:rPr>
          <w:rFonts w:ascii="Segoe UI" w:hAnsi="Segoe UI" w:cs="Segoe UI"/>
          <w:sz w:val="18"/>
          <w:szCs w:val="18"/>
          <w:lang w:val="fr-FR"/>
        </w:rPr>
        <w:t>.</w:t>
      </w:r>
    </w:p>
    <w:p w14:paraId="0B1FE4AC" w14:textId="77777777" w:rsidR="0056425E" w:rsidRPr="00295725" w:rsidRDefault="0056425E" w:rsidP="0056425E">
      <w:pPr>
        <w:pStyle w:val="Prrafodelista"/>
        <w:numPr>
          <w:ilvl w:val="0"/>
          <w:numId w:val="11"/>
        </w:numPr>
        <w:spacing w:after="0"/>
        <w:ind w:left="-709" w:right="-994" w:hanging="141"/>
        <w:jc w:val="both"/>
        <w:rPr>
          <w:rFonts w:ascii="Segoe UI" w:hAnsi="Segoe UI" w:cs="Segoe UI"/>
          <w:sz w:val="18"/>
          <w:szCs w:val="18"/>
          <w:lang w:val="fr-FR"/>
        </w:rPr>
      </w:pPr>
      <w:r>
        <w:rPr>
          <w:rFonts w:ascii="Segoe UI" w:hAnsi="Segoe UI" w:cs="Segoe UI"/>
          <w:sz w:val="18"/>
          <w:szCs w:val="18"/>
          <w:lang w:val="fr-FR"/>
        </w:rPr>
        <w:t>« </w:t>
      </w:r>
      <w:r w:rsidRPr="00295725">
        <w:rPr>
          <w:rFonts w:ascii="Segoe UI" w:hAnsi="Segoe UI" w:cs="Segoe UI"/>
          <w:sz w:val="18"/>
          <w:szCs w:val="18"/>
          <w:lang w:val="fr-FR"/>
        </w:rPr>
        <w:t>C</w:t>
      </w:r>
      <w:r>
        <w:rPr>
          <w:rFonts w:ascii="Segoe UI" w:hAnsi="Segoe UI" w:cs="Segoe UI"/>
          <w:sz w:val="18"/>
          <w:szCs w:val="18"/>
          <w:lang w:val="fr-FR"/>
        </w:rPr>
        <w:t xml:space="preserve">onsommateur » désigne la personne qui </w:t>
      </w:r>
      <w:r w:rsidRPr="00157753">
        <w:rPr>
          <w:rFonts w:ascii="Segoe UI" w:hAnsi="Segoe UI" w:cs="Segoe UI"/>
          <w:sz w:val="18"/>
          <w:szCs w:val="18"/>
          <w:lang w:val="fr-FR"/>
        </w:rPr>
        <w:t>reçoit</w:t>
      </w:r>
      <w:r>
        <w:rPr>
          <w:rFonts w:ascii="Segoe UI" w:hAnsi="Segoe UI" w:cs="Segoe UI"/>
          <w:sz w:val="18"/>
          <w:szCs w:val="18"/>
          <w:lang w:val="fr-FR"/>
        </w:rPr>
        <w:t xml:space="preserve"> un traitement utilisant l’Appareil</w:t>
      </w:r>
      <w:r w:rsidRPr="00295725">
        <w:rPr>
          <w:rFonts w:ascii="Segoe UI" w:hAnsi="Segoe UI" w:cs="Segoe UI"/>
          <w:sz w:val="18"/>
          <w:szCs w:val="18"/>
          <w:lang w:val="fr-FR"/>
        </w:rPr>
        <w:t>.</w:t>
      </w:r>
    </w:p>
    <w:p w14:paraId="619442DE" w14:textId="77777777" w:rsidR="0056425E" w:rsidRPr="00295725" w:rsidRDefault="0056425E" w:rsidP="0056425E">
      <w:pPr>
        <w:pStyle w:val="Prrafodelista"/>
        <w:numPr>
          <w:ilvl w:val="0"/>
          <w:numId w:val="11"/>
        </w:numPr>
        <w:spacing w:after="0"/>
        <w:ind w:left="-709" w:right="-994" w:hanging="141"/>
        <w:jc w:val="both"/>
        <w:rPr>
          <w:rFonts w:ascii="Segoe UI" w:hAnsi="Segoe UI" w:cs="Segoe UI"/>
          <w:bCs/>
          <w:sz w:val="18"/>
          <w:szCs w:val="18"/>
          <w:lang w:val="fr-FR"/>
        </w:rPr>
      </w:pPr>
      <w:r>
        <w:rPr>
          <w:rFonts w:ascii="Segoe UI" w:hAnsi="Segoe UI" w:cs="Segoe UI"/>
          <w:sz w:val="18"/>
          <w:szCs w:val="18"/>
          <w:lang w:val="fr-FR"/>
        </w:rPr>
        <w:t xml:space="preserve">« Client » désigne la </w:t>
      </w:r>
      <w:r w:rsidRPr="00157753">
        <w:rPr>
          <w:rFonts w:ascii="Segoe UI" w:hAnsi="Segoe UI" w:cs="Segoe UI"/>
          <w:sz w:val="18"/>
          <w:szCs w:val="18"/>
          <w:lang w:val="fr-FR"/>
        </w:rPr>
        <w:t xml:space="preserve">clinique ou </w:t>
      </w:r>
      <w:r>
        <w:rPr>
          <w:rFonts w:ascii="Segoe UI" w:hAnsi="Segoe UI" w:cs="Segoe UI"/>
          <w:sz w:val="18"/>
          <w:szCs w:val="18"/>
          <w:lang w:val="fr-FR"/>
        </w:rPr>
        <w:t>l’institut</w:t>
      </w:r>
      <w:r w:rsidRPr="00157753">
        <w:rPr>
          <w:rFonts w:ascii="Segoe UI" w:hAnsi="Segoe UI" w:cs="Segoe UI"/>
          <w:sz w:val="18"/>
          <w:szCs w:val="18"/>
          <w:lang w:val="fr-FR"/>
        </w:rPr>
        <w:t xml:space="preserve"> qui fournit des traitements </w:t>
      </w:r>
      <w:r>
        <w:rPr>
          <w:rFonts w:ascii="Segoe UI" w:hAnsi="Segoe UI" w:cs="Segoe UI"/>
          <w:sz w:val="18"/>
          <w:szCs w:val="18"/>
          <w:lang w:val="fr-FR"/>
        </w:rPr>
        <w:t>utilisant l’Appareil</w:t>
      </w:r>
      <w:r w:rsidRPr="00295725">
        <w:rPr>
          <w:rFonts w:ascii="Segoe UI" w:hAnsi="Segoe UI" w:cs="Segoe UI"/>
          <w:sz w:val="18"/>
          <w:szCs w:val="18"/>
          <w:lang w:val="fr-FR"/>
        </w:rPr>
        <w:t>. </w:t>
      </w:r>
    </w:p>
    <w:p w14:paraId="0FD63B2F" w14:textId="77777777" w:rsidR="0056425E" w:rsidRPr="00295725" w:rsidRDefault="0056425E" w:rsidP="0056425E">
      <w:pPr>
        <w:pStyle w:val="Prrafodelista"/>
        <w:numPr>
          <w:ilvl w:val="0"/>
          <w:numId w:val="11"/>
        </w:numPr>
        <w:spacing w:after="0"/>
        <w:ind w:left="-709" w:right="-994" w:hanging="141"/>
        <w:jc w:val="both"/>
        <w:rPr>
          <w:rFonts w:ascii="Segoe UI" w:hAnsi="Segoe UI" w:cs="Segoe UI"/>
          <w:bCs/>
          <w:sz w:val="18"/>
          <w:szCs w:val="18"/>
          <w:lang w:val="fr-FR"/>
        </w:rPr>
      </w:pPr>
      <w:r>
        <w:rPr>
          <w:rFonts w:ascii="Segoe UI" w:hAnsi="Segoe UI" w:cs="Segoe UI"/>
          <w:sz w:val="18"/>
          <w:szCs w:val="18"/>
          <w:lang w:val="fr-FR"/>
        </w:rPr>
        <w:t>« Utilisateurs autorisés » désigne le client, ses affiliés, et leurs employés, sous-traitants ou consultants respectifs qui réalisent</w:t>
      </w:r>
      <w:r w:rsidRPr="00157753">
        <w:rPr>
          <w:rFonts w:ascii="Segoe UI" w:hAnsi="Segoe UI" w:cs="Segoe UI"/>
          <w:sz w:val="18"/>
          <w:szCs w:val="18"/>
          <w:lang w:val="fr-FR"/>
        </w:rPr>
        <w:t xml:space="preserve"> des traitements </w:t>
      </w:r>
      <w:r>
        <w:rPr>
          <w:rFonts w:ascii="Segoe UI" w:hAnsi="Segoe UI" w:cs="Segoe UI"/>
          <w:sz w:val="18"/>
          <w:szCs w:val="18"/>
          <w:lang w:val="fr-FR"/>
        </w:rPr>
        <w:t>utilisant l’Appareil</w:t>
      </w:r>
      <w:r w:rsidRPr="00295725">
        <w:rPr>
          <w:rFonts w:ascii="Segoe UI" w:hAnsi="Segoe UI" w:cs="Segoe UI"/>
          <w:bCs/>
          <w:sz w:val="18"/>
          <w:szCs w:val="18"/>
          <w:lang w:val="fr-FR"/>
        </w:rPr>
        <w:t>.</w:t>
      </w:r>
    </w:p>
    <w:p w14:paraId="28A92935" w14:textId="77777777" w:rsidR="0056425E" w:rsidRPr="00976A40" w:rsidRDefault="0056425E" w:rsidP="0056425E">
      <w:pPr>
        <w:pStyle w:val="Prrafodelista"/>
        <w:numPr>
          <w:ilvl w:val="0"/>
          <w:numId w:val="9"/>
        </w:numPr>
        <w:spacing w:after="0"/>
        <w:ind w:left="-851" w:right="-994"/>
        <w:jc w:val="both"/>
        <w:rPr>
          <w:rFonts w:ascii="Segoe UI" w:hAnsi="Segoe UI" w:cs="Segoe UI"/>
          <w:sz w:val="18"/>
          <w:szCs w:val="18"/>
          <w:u w:val="single"/>
          <w:lang w:val="fr-FR"/>
        </w:rPr>
      </w:pPr>
      <w:r w:rsidRPr="00976A40">
        <w:rPr>
          <w:rFonts w:ascii="Segoe UI" w:hAnsi="Segoe UI" w:cs="Segoe UI"/>
          <w:i/>
          <w:iCs/>
          <w:sz w:val="18"/>
          <w:szCs w:val="18"/>
          <w:u w:val="single"/>
          <w:lang w:val="fr-FR"/>
        </w:rPr>
        <w:t>Relation entre les parties</w:t>
      </w:r>
      <w:r w:rsidRPr="00976A40">
        <w:rPr>
          <w:rFonts w:ascii="Segoe UI" w:hAnsi="Segoe UI" w:cs="Segoe UI"/>
          <w:i/>
          <w:iCs/>
          <w:sz w:val="18"/>
          <w:szCs w:val="18"/>
          <w:lang w:val="fr-FR"/>
        </w:rPr>
        <w:t> </w:t>
      </w:r>
      <w:r w:rsidRPr="00976A40">
        <w:rPr>
          <w:rFonts w:ascii="Segoe UI" w:hAnsi="Segoe UI" w:cs="Segoe UI"/>
          <w:iCs/>
          <w:sz w:val="18"/>
          <w:szCs w:val="18"/>
          <w:lang w:val="fr-FR"/>
        </w:rPr>
        <w:t xml:space="preserve">: </w:t>
      </w:r>
      <w:proofErr w:type="spellStart"/>
      <w:r w:rsidRPr="00976A40">
        <w:rPr>
          <w:rFonts w:ascii="Segoe UI" w:hAnsi="Segoe UI" w:cs="Segoe UI"/>
          <w:sz w:val="18"/>
          <w:szCs w:val="18"/>
          <w:lang w:val="fr-FR"/>
        </w:rPr>
        <w:t>Hydrafacial</w:t>
      </w:r>
      <w:proofErr w:type="spellEnd"/>
      <w:r w:rsidRPr="00976A40">
        <w:rPr>
          <w:rFonts w:ascii="Segoe UI" w:hAnsi="Segoe UI" w:cs="Segoe UI"/>
          <w:sz w:val="18"/>
          <w:szCs w:val="18"/>
          <w:lang w:val="fr-FR"/>
        </w:rPr>
        <w:t xml:space="preserve"> (le responsable du traitement) désigne le client (sous-traitant) pour traiter les données à caractère personnel décrites à l’article 14 du présent accord (les « données ») aux fins décrites à l’article 16 du présent accord ou à toute autre fin convenue par écrit entre les parties (la « finalité autorisée »). Le client n’a pas le droit d’utiliser ou de communiquer les données à d'autres fins que la finalité autorisée. Le client n’a pas le droit d’acheter ou de vendre les données. Chacune des parties doit se conformer à ses obligations respectives en vertu de la législation </w:t>
      </w:r>
      <w:r>
        <w:rPr>
          <w:rFonts w:ascii="Segoe UI" w:hAnsi="Segoe UI" w:cs="Segoe UI"/>
          <w:sz w:val="18"/>
          <w:szCs w:val="18"/>
          <w:lang w:val="fr-FR"/>
        </w:rPr>
        <w:t>applicable en matière de</w:t>
      </w:r>
      <w:r w:rsidRPr="00976A40">
        <w:rPr>
          <w:rFonts w:ascii="Segoe UI" w:hAnsi="Segoe UI" w:cs="Segoe UI"/>
          <w:sz w:val="18"/>
          <w:szCs w:val="18"/>
          <w:lang w:val="fr-FR"/>
        </w:rPr>
        <w:t xml:space="preserve"> protection des données.</w:t>
      </w:r>
    </w:p>
    <w:p w14:paraId="7C9E9364" w14:textId="77777777" w:rsidR="0056425E" w:rsidRPr="00976A40" w:rsidRDefault="0056425E" w:rsidP="0056425E">
      <w:pPr>
        <w:pStyle w:val="Prrafodelista"/>
        <w:numPr>
          <w:ilvl w:val="0"/>
          <w:numId w:val="9"/>
        </w:numPr>
        <w:ind w:left="-851" w:right="-994"/>
        <w:jc w:val="both"/>
        <w:rPr>
          <w:rFonts w:ascii="Segoe UI" w:hAnsi="Segoe UI" w:cs="Segoe UI"/>
          <w:sz w:val="18"/>
          <w:szCs w:val="18"/>
          <w:lang w:val="fr-FR"/>
        </w:rPr>
      </w:pPr>
      <w:r w:rsidRPr="00976A40">
        <w:rPr>
          <w:rFonts w:ascii="Segoe UI" w:hAnsi="Segoe UI" w:cs="Segoe UI"/>
          <w:i/>
          <w:sz w:val="18"/>
          <w:szCs w:val="18"/>
          <w:u w:val="single"/>
          <w:lang w:val="fr-FR"/>
        </w:rPr>
        <w:t>Transferts internationaux et législation sur la localisation des données</w:t>
      </w:r>
      <w:r w:rsidRPr="00976A40">
        <w:rPr>
          <w:rFonts w:ascii="Segoe UI" w:hAnsi="Segoe UI" w:cs="Segoe UI"/>
          <w:iCs/>
          <w:sz w:val="18"/>
          <w:szCs w:val="18"/>
          <w:lang w:val="fr-FR"/>
        </w:rPr>
        <w:t xml:space="preserve"> :</w:t>
      </w:r>
      <w:r w:rsidRPr="00976A40">
        <w:rPr>
          <w:rFonts w:ascii="Segoe UI" w:hAnsi="Segoe UI" w:cs="Segoe UI"/>
          <w:i/>
          <w:sz w:val="18"/>
          <w:szCs w:val="18"/>
          <w:lang w:val="fr-FR"/>
        </w:rPr>
        <w:t xml:space="preserve"> </w:t>
      </w:r>
      <w:r w:rsidRPr="00976A40">
        <w:rPr>
          <w:rFonts w:ascii="Segoe UI" w:hAnsi="Segoe UI" w:cs="Segoe UI"/>
          <w:sz w:val="18"/>
          <w:szCs w:val="18"/>
          <w:lang w:val="fr-FR"/>
        </w:rPr>
        <w:t xml:space="preserve">les données saisies et consultées par le client et ses utilisateurs autorisés au moyen de l'Appareil sont hébergées aux États-Unis et les clauses contractuelles types applicables approuvées (les « CCT ») consultables ici : </w:t>
      </w:r>
      <w:r w:rsidRPr="00976A40">
        <w:rPr>
          <w:rFonts w:ascii="Segoe UI" w:hAnsi="Segoe UI" w:cs="Segoe UI"/>
          <w:color w:val="FF0000"/>
          <w:sz w:val="18"/>
          <w:szCs w:val="18"/>
          <w:highlight w:val="yellow"/>
          <w:lang w:val="fr-FR"/>
        </w:rPr>
        <w:t>[*lien vers les CCT*]</w:t>
      </w:r>
      <w:r w:rsidRPr="00976A40">
        <w:rPr>
          <w:rFonts w:ascii="Segoe UI" w:hAnsi="Segoe UI" w:cs="Segoe UI"/>
          <w:sz w:val="18"/>
          <w:szCs w:val="18"/>
          <w:lang w:val="fr-FR"/>
        </w:rPr>
        <w:t xml:space="preserve"> (la « page des CCT ») sont réputées faire partie du présent accord pour se conformer à la législation </w:t>
      </w:r>
      <w:r>
        <w:rPr>
          <w:rFonts w:ascii="Segoe UI" w:hAnsi="Segoe UI" w:cs="Segoe UI"/>
          <w:sz w:val="18"/>
          <w:szCs w:val="18"/>
          <w:lang w:val="fr-FR"/>
        </w:rPr>
        <w:t>applicable en matière de</w:t>
      </w:r>
      <w:r w:rsidRPr="00976A40">
        <w:rPr>
          <w:rFonts w:ascii="Segoe UI" w:hAnsi="Segoe UI" w:cs="Segoe UI"/>
          <w:sz w:val="18"/>
          <w:szCs w:val="18"/>
          <w:lang w:val="fr-FR"/>
        </w:rPr>
        <w:t xml:space="preserve"> protection des données. Si le client a besoin d’un exemplaire complet signé, il peut contresigner la version applicable pré-signée </w:t>
      </w:r>
      <w:r>
        <w:rPr>
          <w:rFonts w:ascii="Segoe UI" w:hAnsi="Segoe UI" w:cs="Segoe UI"/>
          <w:sz w:val="18"/>
          <w:szCs w:val="18"/>
          <w:lang w:val="fr-FR"/>
        </w:rPr>
        <w:t>disponible sur</w:t>
      </w:r>
      <w:r w:rsidRPr="00976A40">
        <w:rPr>
          <w:rFonts w:ascii="Segoe UI" w:hAnsi="Segoe UI" w:cs="Segoe UI"/>
          <w:sz w:val="18"/>
          <w:szCs w:val="18"/>
          <w:lang w:val="fr-FR"/>
        </w:rPr>
        <w:t xml:space="preserve"> la page des CCT et en envoyer une copie par courrier électronique à l'adresse dpo@hydrafacial.com. Dans les pays situés en dehors de l'EEE (les « pays tiers ») dans lesquels existe une restriction légale sur le stockage et le transfert de données en vertu d'une loi sur la localisation des données, les données ne seront pas transférées ou hébergées en dehors du territoire national et seront stockées sur des serveurs locaux. Avant de transférer les données aux États-Unis, </w:t>
      </w:r>
      <w:proofErr w:type="spellStart"/>
      <w:r w:rsidRPr="00976A40">
        <w:rPr>
          <w:rFonts w:ascii="Segoe UI" w:hAnsi="Segoe UI" w:cs="Segoe UI"/>
          <w:sz w:val="18"/>
          <w:szCs w:val="18"/>
          <w:lang w:val="fr-FR"/>
        </w:rPr>
        <w:t>Hydrafaci</w:t>
      </w:r>
      <w:r>
        <w:rPr>
          <w:rFonts w:ascii="Segoe UI" w:hAnsi="Segoe UI" w:cs="Segoe UI"/>
          <w:sz w:val="18"/>
          <w:szCs w:val="18"/>
          <w:lang w:val="fr-FR"/>
        </w:rPr>
        <w:t>a</w:t>
      </w:r>
      <w:r w:rsidRPr="00976A40">
        <w:rPr>
          <w:rFonts w:ascii="Segoe UI" w:hAnsi="Segoe UI" w:cs="Segoe UI"/>
          <w:sz w:val="18"/>
          <w:szCs w:val="18"/>
          <w:lang w:val="fr-FR"/>
        </w:rPr>
        <w:t>l</w:t>
      </w:r>
      <w:proofErr w:type="spellEnd"/>
      <w:r w:rsidRPr="00976A40">
        <w:rPr>
          <w:rFonts w:ascii="Segoe UI" w:hAnsi="Segoe UI" w:cs="Segoe UI"/>
          <w:sz w:val="18"/>
          <w:szCs w:val="18"/>
          <w:lang w:val="fr-FR"/>
        </w:rPr>
        <w:t xml:space="preserve"> a pris des mesures raisonnables pour s'assurer que les données transférées font l’objet d’un niveau de protection sensiblement équivalent à celui </w:t>
      </w:r>
      <w:r>
        <w:rPr>
          <w:rFonts w:ascii="Segoe UI" w:hAnsi="Segoe UI" w:cs="Segoe UI"/>
          <w:sz w:val="18"/>
          <w:szCs w:val="18"/>
          <w:lang w:val="fr-FR"/>
        </w:rPr>
        <w:t>qui existe dans</w:t>
      </w:r>
      <w:r w:rsidRPr="00976A40">
        <w:rPr>
          <w:rFonts w:ascii="Segoe UI" w:hAnsi="Segoe UI" w:cs="Segoe UI"/>
          <w:sz w:val="18"/>
          <w:szCs w:val="18"/>
          <w:lang w:val="fr-FR"/>
        </w:rPr>
        <w:t xml:space="preserve"> le</w:t>
      </w:r>
      <w:r>
        <w:rPr>
          <w:rFonts w:ascii="Segoe UI" w:hAnsi="Segoe UI" w:cs="Segoe UI"/>
          <w:sz w:val="18"/>
          <w:szCs w:val="18"/>
          <w:lang w:val="fr-FR"/>
        </w:rPr>
        <w:t>ur</w:t>
      </w:r>
      <w:r w:rsidRPr="00976A40">
        <w:rPr>
          <w:rFonts w:ascii="Segoe UI" w:hAnsi="Segoe UI" w:cs="Segoe UI"/>
          <w:sz w:val="18"/>
          <w:szCs w:val="18"/>
          <w:lang w:val="fr-FR"/>
        </w:rPr>
        <w:t xml:space="preserve"> pays d'origine. Pour les </w:t>
      </w:r>
      <w:r>
        <w:rPr>
          <w:rFonts w:ascii="Segoe UI" w:hAnsi="Segoe UI" w:cs="Segoe UI"/>
          <w:sz w:val="18"/>
          <w:szCs w:val="18"/>
          <w:lang w:val="fr-FR"/>
        </w:rPr>
        <w:t>d</w:t>
      </w:r>
      <w:r w:rsidRPr="00976A40">
        <w:rPr>
          <w:rFonts w:ascii="Segoe UI" w:hAnsi="Segoe UI" w:cs="Segoe UI"/>
          <w:sz w:val="18"/>
          <w:szCs w:val="18"/>
          <w:lang w:val="fr-FR"/>
        </w:rPr>
        <w:t xml:space="preserve">onnées provenant du Royaume-Uni ou de la Suisse, </w:t>
      </w:r>
      <w:r>
        <w:rPr>
          <w:rFonts w:ascii="Segoe UI" w:hAnsi="Segoe UI" w:cs="Segoe UI"/>
          <w:sz w:val="18"/>
          <w:szCs w:val="18"/>
          <w:lang w:val="fr-FR"/>
        </w:rPr>
        <w:t>il convient de remplacer dans le présent paragraphe 3 les références à</w:t>
      </w:r>
      <w:r w:rsidRPr="00976A40">
        <w:rPr>
          <w:rFonts w:ascii="Segoe UI" w:hAnsi="Segoe UI" w:cs="Segoe UI"/>
          <w:sz w:val="18"/>
          <w:szCs w:val="18"/>
          <w:lang w:val="fr-FR"/>
        </w:rPr>
        <w:t xml:space="preserve"> : (a) </w:t>
      </w:r>
      <w:r>
        <w:rPr>
          <w:rFonts w:ascii="Segoe UI" w:hAnsi="Segoe UI" w:cs="Segoe UI"/>
          <w:sz w:val="18"/>
          <w:szCs w:val="18"/>
          <w:lang w:val="fr-FR"/>
        </w:rPr>
        <w:t>l’« </w:t>
      </w:r>
      <w:r w:rsidRPr="00976A40">
        <w:rPr>
          <w:rFonts w:ascii="Segoe UI" w:hAnsi="Segoe UI" w:cs="Segoe UI"/>
          <w:sz w:val="18"/>
          <w:szCs w:val="18"/>
          <w:lang w:val="fr-FR"/>
        </w:rPr>
        <w:t>EE</w:t>
      </w:r>
      <w:r>
        <w:rPr>
          <w:rFonts w:ascii="Segoe UI" w:hAnsi="Segoe UI" w:cs="Segoe UI"/>
          <w:sz w:val="18"/>
          <w:szCs w:val="18"/>
          <w:lang w:val="fr-FR"/>
        </w:rPr>
        <w:t xml:space="preserve">E » </w:t>
      </w:r>
      <w:r w:rsidRPr="00976A40">
        <w:rPr>
          <w:rFonts w:ascii="Segoe UI" w:hAnsi="Segoe UI" w:cs="Segoe UI"/>
          <w:sz w:val="18"/>
          <w:szCs w:val="18"/>
          <w:lang w:val="fr-FR"/>
        </w:rPr>
        <w:t xml:space="preserve">par </w:t>
      </w:r>
      <w:r>
        <w:rPr>
          <w:rFonts w:ascii="Segoe UI" w:hAnsi="Segoe UI" w:cs="Segoe UI"/>
          <w:sz w:val="18"/>
          <w:szCs w:val="18"/>
          <w:lang w:val="fr-FR"/>
        </w:rPr>
        <w:t>« Royaume-Uni »</w:t>
      </w:r>
      <w:r w:rsidRPr="00976A40">
        <w:rPr>
          <w:rFonts w:ascii="Segoe UI" w:hAnsi="Segoe UI" w:cs="Segoe UI"/>
          <w:sz w:val="18"/>
          <w:szCs w:val="18"/>
          <w:lang w:val="fr-FR"/>
        </w:rPr>
        <w:t xml:space="preserve"> ou </w:t>
      </w:r>
      <w:r>
        <w:rPr>
          <w:rFonts w:ascii="Segoe UI" w:hAnsi="Segoe UI" w:cs="Segoe UI"/>
          <w:sz w:val="18"/>
          <w:szCs w:val="18"/>
          <w:lang w:val="fr-FR"/>
        </w:rPr>
        <w:t>« </w:t>
      </w:r>
      <w:r w:rsidRPr="00976A40">
        <w:rPr>
          <w:rFonts w:ascii="Segoe UI" w:hAnsi="Segoe UI" w:cs="Segoe UI"/>
          <w:sz w:val="18"/>
          <w:szCs w:val="18"/>
          <w:lang w:val="fr-FR"/>
        </w:rPr>
        <w:t>Suisse</w:t>
      </w:r>
      <w:r>
        <w:rPr>
          <w:rFonts w:ascii="Segoe UI" w:hAnsi="Segoe UI" w:cs="Segoe UI"/>
          <w:sz w:val="18"/>
          <w:szCs w:val="18"/>
          <w:lang w:val="fr-FR"/>
        </w:rPr>
        <w:t> »</w:t>
      </w:r>
      <w:r w:rsidRPr="00976A40">
        <w:rPr>
          <w:rFonts w:ascii="Segoe UI" w:hAnsi="Segoe UI" w:cs="Segoe UI"/>
          <w:sz w:val="18"/>
          <w:szCs w:val="18"/>
          <w:lang w:val="fr-FR"/>
        </w:rPr>
        <w:t xml:space="preserve"> selon le cas ; </w:t>
      </w:r>
      <w:r w:rsidRPr="00976A40">
        <w:rPr>
          <w:rFonts w:ascii="Segoe UI" w:hAnsi="Segoe UI" w:cs="Segoe UI"/>
          <w:sz w:val="18"/>
          <w:szCs w:val="18"/>
          <w:lang w:val="fr-FR"/>
        </w:rPr>
        <w:lastRenderedPageBreak/>
        <w:t xml:space="preserve">(b) </w:t>
      </w:r>
      <w:r>
        <w:rPr>
          <w:rFonts w:ascii="Segoe UI" w:hAnsi="Segoe UI" w:cs="Segoe UI"/>
          <w:sz w:val="18"/>
          <w:szCs w:val="18"/>
          <w:lang w:val="fr-FR"/>
        </w:rPr>
        <w:t>« législation de l’UE</w:t>
      </w:r>
      <w:r w:rsidRPr="00976A40">
        <w:rPr>
          <w:rFonts w:ascii="Segoe UI" w:hAnsi="Segoe UI" w:cs="Segoe UI"/>
          <w:sz w:val="18"/>
          <w:szCs w:val="18"/>
          <w:lang w:val="fr-FR"/>
        </w:rPr>
        <w:t xml:space="preserve"> sur la protection des données</w:t>
      </w:r>
      <w:r>
        <w:rPr>
          <w:rFonts w:ascii="Segoe UI" w:hAnsi="Segoe UI" w:cs="Segoe UI"/>
          <w:sz w:val="18"/>
          <w:szCs w:val="18"/>
          <w:lang w:val="fr-FR"/>
        </w:rPr>
        <w:t> »</w:t>
      </w:r>
      <w:r w:rsidRPr="00976A40">
        <w:rPr>
          <w:rFonts w:ascii="Segoe UI" w:hAnsi="Segoe UI" w:cs="Segoe UI"/>
          <w:sz w:val="18"/>
          <w:szCs w:val="18"/>
          <w:lang w:val="fr-FR"/>
        </w:rPr>
        <w:t xml:space="preserve"> par </w:t>
      </w:r>
      <w:r>
        <w:rPr>
          <w:rFonts w:ascii="Segoe UI" w:hAnsi="Segoe UI" w:cs="Segoe UI"/>
          <w:sz w:val="18"/>
          <w:szCs w:val="18"/>
          <w:lang w:val="fr-FR"/>
        </w:rPr>
        <w:t>« législation</w:t>
      </w:r>
      <w:r w:rsidRPr="00976A40">
        <w:rPr>
          <w:rFonts w:ascii="Segoe UI" w:hAnsi="Segoe UI" w:cs="Segoe UI"/>
          <w:sz w:val="18"/>
          <w:szCs w:val="18"/>
          <w:lang w:val="fr-FR"/>
        </w:rPr>
        <w:t xml:space="preserve"> britannique sur la protection des données</w:t>
      </w:r>
      <w:r>
        <w:rPr>
          <w:rFonts w:ascii="Segoe UI" w:hAnsi="Segoe UI" w:cs="Segoe UI"/>
          <w:sz w:val="18"/>
          <w:szCs w:val="18"/>
          <w:lang w:val="fr-FR"/>
        </w:rPr>
        <w:t> »</w:t>
      </w:r>
      <w:r w:rsidRPr="00976A40">
        <w:rPr>
          <w:rFonts w:ascii="Segoe UI" w:hAnsi="Segoe UI" w:cs="Segoe UI"/>
          <w:sz w:val="18"/>
          <w:szCs w:val="18"/>
          <w:lang w:val="fr-FR"/>
        </w:rPr>
        <w:t xml:space="preserve"> ou </w:t>
      </w:r>
      <w:r>
        <w:rPr>
          <w:rFonts w:ascii="Segoe UI" w:hAnsi="Segoe UI" w:cs="Segoe UI"/>
          <w:sz w:val="18"/>
          <w:szCs w:val="18"/>
          <w:lang w:val="fr-FR"/>
        </w:rPr>
        <w:t>« législation</w:t>
      </w:r>
      <w:r w:rsidRPr="00976A40">
        <w:rPr>
          <w:rFonts w:ascii="Segoe UI" w:hAnsi="Segoe UI" w:cs="Segoe UI"/>
          <w:sz w:val="18"/>
          <w:szCs w:val="18"/>
          <w:lang w:val="fr-FR"/>
        </w:rPr>
        <w:t xml:space="preserve"> suisse sur la protection des données</w:t>
      </w:r>
      <w:r>
        <w:rPr>
          <w:rFonts w:ascii="Segoe UI" w:hAnsi="Segoe UI" w:cs="Segoe UI"/>
          <w:sz w:val="18"/>
          <w:szCs w:val="18"/>
          <w:lang w:val="fr-FR"/>
        </w:rPr>
        <w:t> »</w:t>
      </w:r>
      <w:r w:rsidRPr="00976A40">
        <w:rPr>
          <w:rFonts w:ascii="Segoe UI" w:hAnsi="Segoe UI" w:cs="Segoe UI"/>
          <w:sz w:val="18"/>
          <w:szCs w:val="18"/>
          <w:lang w:val="fr-FR"/>
        </w:rPr>
        <w:t xml:space="preserve"> selon le cas</w:t>
      </w:r>
      <w:r>
        <w:rPr>
          <w:rFonts w:ascii="Segoe UI" w:hAnsi="Segoe UI" w:cs="Segoe UI"/>
          <w:sz w:val="18"/>
          <w:szCs w:val="18"/>
          <w:lang w:val="fr-FR"/>
        </w:rPr>
        <w:t xml:space="preserve">, </w:t>
      </w:r>
      <w:r w:rsidRPr="00976A40">
        <w:rPr>
          <w:rFonts w:ascii="Segoe UI" w:hAnsi="Segoe UI" w:cs="Segoe UI"/>
          <w:sz w:val="18"/>
          <w:szCs w:val="18"/>
          <w:lang w:val="fr-FR"/>
        </w:rPr>
        <w:t xml:space="preserve">et (c) </w:t>
      </w:r>
      <w:r>
        <w:rPr>
          <w:rFonts w:ascii="Segoe UI" w:hAnsi="Segoe UI" w:cs="Segoe UI"/>
          <w:sz w:val="18"/>
          <w:szCs w:val="18"/>
          <w:lang w:val="fr-FR"/>
        </w:rPr>
        <w:t xml:space="preserve">« CE » </w:t>
      </w:r>
      <w:r w:rsidRPr="00976A40">
        <w:rPr>
          <w:rFonts w:ascii="Segoe UI" w:hAnsi="Segoe UI" w:cs="Segoe UI"/>
          <w:sz w:val="18"/>
          <w:szCs w:val="18"/>
          <w:lang w:val="fr-FR"/>
        </w:rPr>
        <w:t xml:space="preserve">par </w:t>
      </w:r>
      <w:r>
        <w:rPr>
          <w:rFonts w:ascii="Segoe UI" w:hAnsi="Segoe UI" w:cs="Segoe UI"/>
          <w:sz w:val="18"/>
          <w:szCs w:val="18"/>
          <w:lang w:val="fr-FR"/>
        </w:rPr>
        <w:t>« </w:t>
      </w:r>
      <w:r w:rsidRPr="0056425E">
        <w:rPr>
          <w:rFonts w:ascii="Segoe UI" w:hAnsi="Segoe UI" w:cs="Segoe UI"/>
          <w:i/>
          <w:iCs/>
          <w:sz w:val="18"/>
          <w:szCs w:val="18"/>
          <w:lang w:val="fr-FR"/>
        </w:rPr>
        <w:t xml:space="preserve">Information </w:t>
      </w:r>
      <w:proofErr w:type="spellStart"/>
      <w:r w:rsidRPr="0056425E">
        <w:rPr>
          <w:rFonts w:ascii="Segoe UI" w:hAnsi="Segoe UI" w:cs="Segoe UI"/>
          <w:i/>
          <w:iCs/>
          <w:sz w:val="18"/>
          <w:szCs w:val="18"/>
          <w:lang w:val="fr-FR"/>
        </w:rPr>
        <w:t>Commissioner’s</w:t>
      </w:r>
      <w:proofErr w:type="spellEnd"/>
      <w:r w:rsidRPr="0056425E">
        <w:rPr>
          <w:rFonts w:ascii="Segoe UI" w:hAnsi="Segoe UI" w:cs="Segoe UI"/>
          <w:i/>
          <w:iCs/>
          <w:sz w:val="18"/>
          <w:szCs w:val="18"/>
          <w:lang w:val="fr-FR"/>
        </w:rPr>
        <w:t xml:space="preserve"> Office</w:t>
      </w:r>
      <w:r>
        <w:rPr>
          <w:rFonts w:ascii="Segoe UI" w:hAnsi="Segoe UI" w:cs="Segoe UI"/>
          <w:sz w:val="18"/>
          <w:szCs w:val="18"/>
          <w:lang w:val="fr-FR"/>
        </w:rPr>
        <w:t> »</w:t>
      </w:r>
      <w:r w:rsidRPr="00976A40">
        <w:rPr>
          <w:rFonts w:ascii="Segoe UI" w:hAnsi="Segoe UI" w:cs="Segoe UI"/>
          <w:sz w:val="18"/>
          <w:szCs w:val="18"/>
          <w:lang w:val="fr-FR"/>
        </w:rPr>
        <w:t xml:space="preserve"> ou </w:t>
      </w:r>
      <w:r>
        <w:rPr>
          <w:rFonts w:ascii="Segoe UI" w:hAnsi="Segoe UI" w:cs="Segoe UI"/>
          <w:sz w:val="18"/>
          <w:szCs w:val="18"/>
          <w:lang w:val="fr-FR"/>
        </w:rPr>
        <w:t>« préposé</w:t>
      </w:r>
      <w:r w:rsidRPr="00D6591F">
        <w:rPr>
          <w:rFonts w:ascii="Segoe UI" w:hAnsi="Segoe UI" w:cs="Segoe UI"/>
          <w:sz w:val="18"/>
          <w:szCs w:val="18"/>
          <w:lang w:val="fr-FR"/>
        </w:rPr>
        <w:t xml:space="preserve"> fédéral à la protection des données et à </w:t>
      </w:r>
      <w:r>
        <w:rPr>
          <w:rFonts w:ascii="Segoe UI" w:hAnsi="Segoe UI" w:cs="Segoe UI"/>
          <w:sz w:val="18"/>
          <w:szCs w:val="18"/>
          <w:lang w:val="fr-FR"/>
        </w:rPr>
        <w:t>la transparence »</w:t>
      </w:r>
      <w:r w:rsidRPr="00976A40">
        <w:rPr>
          <w:rFonts w:ascii="Segoe UI" w:hAnsi="Segoe UI" w:cs="Segoe UI"/>
          <w:sz w:val="18"/>
          <w:szCs w:val="18"/>
          <w:lang w:val="fr-FR"/>
        </w:rPr>
        <w:t xml:space="preserve"> selon le cas.</w:t>
      </w:r>
    </w:p>
    <w:p w14:paraId="6A896BEC" w14:textId="77777777" w:rsidR="0056425E" w:rsidRPr="00295725" w:rsidRDefault="0056425E" w:rsidP="0056425E">
      <w:pPr>
        <w:pStyle w:val="Prrafodelista"/>
        <w:numPr>
          <w:ilvl w:val="0"/>
          <w:numId w:val="9"/>
        </w:numPr>
        <w:spacing w:after="0"/>
        <w:ind w:left="-851" w:right="-994"/>
        <w:jc w:val="both"/>
        <w:rPr>
          <w:rFonts w:ascii="Segoe UI" w:hAnsi="Segoe UI" w:cs="Segoe UI"/>
          <w:sz w:val="18"/>
          <w:szCs w:val="18"/>
          <w:lang w:val="fr-FR"/>
        </w:rPr>
      </w:pPr>
      <w:r w:rsidRPr="00911076">
        <w:rPr>
          <w:rFonts w:ascii="Segoe UI" w:hAnsi="Segoe UI" w:cs="Segoe UI"/>
          <w:i/>
          <w:iCs/>
          <w:sz w:val="18"/>
          <w:szCs w:val="18"/>
          <w:u w:val="single"/>
          <w:lang w:val="fr-FR"/>
        </w:rPr>
        <w:t>Sécurité et confidentialité</w:t>
      </w:r>
      <w:r w:rsidRPr="00911076">
        <w:rPr>
          <w:rFonts w:ascii="Segoe UI" w:hAnsi="Segoe UI" w:cs="Segoe UI"/>
          <w:i/>
          <w:iCs/>
          <w:sz w:val="18"/>
          <w:szCs w:val="18"/>
          <w:lang w:val="fr-FR"/>
        </w:rPr>
        <w:t xml:space="preserve"> </w:t>
      </w:r>
      <w:r w:rsidRPr="00295725">
        <w:rPr>
          <w:rFonts w:ascii="Segoe UI" w:hAnsi="Segoe UI" w:cs="Segoe UI"/>
          <w:sz w:val="18"/>
          <w:szCs w:val="18"/>
          <w:lang w:val="fr-FR"/>
        </w:rPr>
        <w:t xml:space="preserve">: </w:t>
      </w:r>
      <w:r>
        <w:rPr>
          <w:rFonts w:ascii="Segoe UI" w:hAnsi="Segoe UI" w:cs="Segoe UI"/>
          <w:sz w:val="18"/>
          <w:szCs w:val="18"/>
          <w:lang w:val="fr-FR"/>
        </w:rPr>
        <w:t>en fonction</w:t>
      </w:r>
      <w:r w:rsidRPr="00962C06">
        <w:rPr>
          <w:rFonts w:ascii="Segoe UI" w:hAnsi="Segoe UI" w:cs="Segoe UI"/>
          <w:sz w:val="18"/>
          <w:szCs w:val="18"/>
          <w:lang w:val="fr-FR"/>
        </w:rPr>
        <w:t xml:space="preserve"> de la nature du traitement, </w:t>
      </w:r>
      <w:proofErr w:type="spellStart"/>
      <w:r>
        <w:rPr>
          <w:rFonts w:ascii="Segoe UI" w:hAnsi="Segoe UI" w:cs="Segoe UI"/>
          <w:sz w:val="18"/>
          <w:szCs w:val="18"/>
          <w:lang w:val="fr-FR"/>
        </w:rPr>
        <w:t>Hydrafacial</w:t>
      </w:r>
      <w:proofErr w:type="spellEnd"/>
      <w:r w:rsidRPr="00962C06">
        <w:rPr>
          <w:rFonts w:ascii="Segoe UI" w:hAnsi="Segoe UI" w:cs="Segoe UI"/>
          <w:sz w:val="18"/>
          <w:szCs w:val="18"/>
          <w:lang w:val="fr-FR"/>
        </w:rPr>
        <w:t xml:space="preserve"> et le </w:t>
      </w:r>
      <w:r>
        <w:rPr>
          <w:rFonts w:ascii="Segoe UI" w:hAnsi="Segoe UI" w:cs="Segoe UI"/>
          <w:sz w:val="18"/>
          <w:szCs w:val="18"/>
          <w:lang w:val="fr-FR"/>
        </w:rPr>
        <w:t>c</w:t>
      </w:r>
      <w:r w:rsidRPr="00962C06">
        <w:rPr>
          <w:rFonts w:ascii="Segoe UI" w:hAnsi="Segoe UI" w:cs="Segoe UI"/>
          <w:sz w:val="18"/>
          <w:szCs w:val="18"/>
          <w:lang w:val="fr-FR"/>
        </w:rPr>
        <w:t xml:space="preserve">lient </w:t>
      </w:r>
      <w:r>
        <w:rPr>
          <w:rFonts w:ascii="Segoe UI" w:hAnsi="Segoe UI" w:cs="Segoe UI"/>
          <w:sz w:val="18"/>
          <w:szCs w:val="18"/>
          <w:lang w:val="fr-FR"/>
        </w:rPr>
        <w:t>doivent mettre</w:t>
      </w:r>
      <w:r w:rsidRPr="00962C06">
        <w:rPr>
          <w:rFonts w:ascii="Segoe UI" w:hAnsi="Segoe UI" w:cs="Segoe UI"/>
          <w:sz w:val="18"/>
          <w:szCs w:val="18"/>
          <w:lang w:val="fr-FR"/>
        </w:rPr>
        <w:t xml:space="preserve"> en œuvre </w:t>
      </w:r>
      <w:r>
        <w:rPr>
          <w:rFonts w:ascii="Segoe UI" w:hAnsi="Segoe UI" w:cs="Segoe UI"/>
          <w:sz w:val="18"/>
          <w:szCs w:val="18"/>
          <w:lang w:val="fr-FR"/>
        </w:rPr>
        <w:t>d</w:t>
      </w:r>
      <w:r w:rsidRPr="00962C06">
        <w:rPr>
          <w:rFonts w:ascii="Segoe UI" w:hAnsi="Segoe UI" w:cs="Segoe UI"/>
          <w:sz w:val="18"/>
          <w:szCs w:val="18"/>
          <w:lang w:val="fr-FR"/>
        </w:rPr>
        <w:t xml:space="preserve">es mesures techniques et organisationnelles appropriées </w:t>
      </w:r>
      <w:r>
        <w:rPr>
          <w:rFonts w:ascii="Segoe UI" w:hAnsi="Segoe UI" w:cs="Segoe UI"/>
          <w:sz w:val="18"/>
          <w:szCs w:val="18"/>
          <w:lang w:val="fr-FR"/>
        </w:rPr>
        <w:t>afin de</w:t>
      </w:r>
      <w:r w:rsidRPr="00962C06">
        <w:rPr>
          <w:rFonts w:ascii="Segoe UI" w:hAnsi="Segoe UI" w:cs="Segoe UI"/>
          <w:sz w:val="18"/>
          <w:szCs w:val="18"/>
          <w:lang w:val="fr-FR"/>
        </w:rPr>
        <w:t xml:space="preserve"> </w:t>
      </w:r>
      <w:r>
        <w:rPr>
          <w:rFonts w:ascii="Segoe UI" w:hAnsi="Segoe UI" w:cs="Segoe UI"/>
          <w:sz w:val="18"/>
          <w:szCs w:val="18"/>
          <w:lang w:val="fr-FR"/>
        </w:rPr>
        <w:t>garantir</w:t>
      </w:r>
      <w:r w:rsidRPr="00962C06">
        <w:rPr>
          <w:rFonts w:ascii="Segoe UI" w:hAnsi="Segoe UI" w:cs="Segoe UI"/>
          <w:sz w:val="18"/>
          <w:szCs w:val="18"/>
          <w:lang w:val="fr-FR"/>
        </w:rPr>
        <w:t xml:space="preserve"> un niveau de sécurité adapté </w:t>
      </w:r>
      <w:r>
        <w:rPr>
          <w:rFonts w:ascii="Segoe UI" w:hAnsi="Segoe UI" w:cs="Segoe UI"/>
          <w:sz w:val="18"/>
          <w:szCs w:val="18"/>
          <w:lang w:val="fr-FR"/>
        </w:rPr>
        <w:t>au risque</w:t>
      </w:r>
      <w:r w:rsidRPr="00962C06">
        <w:rPr>
          <w:rFonts w:ascii="Segoe UI" w:hAnsi="Segoe UI" w:cs="Segoe UI"/>
          <w:sz w:val="18"/>
          <w:szCs w:val="18"/>
          <w:lang w:val="fr-FR"/>
        </w:rPr>
        <w:t xml:space="preserve"> (tel</w:t>
      </w:r>
      <w:r>
        <w:rPr>
          <w:rFonts w:ascii="Segoe UI" w:hAnsi="Segoe UI" w:cs="Segoe UI"/>
          <w:sz w:val="18"/>
          <w:szCs w:val="18"/>
          <w:lang w:val="fr-FR"/>
        </w:rPr>
        <w:t>le</w:t>
      </w:r>
      <w:r w:rsidRPr="00962C06">
        <w:rPr>
          <w:rFonts w:ascii="Segoe UI" w:hAnsi="Segoe UI" w:cs="Segoe UI"/>
          <w:sz w:val="18"/>
          <w:szCs w:val="18"/>
          <w:lang w:val="fr-FR"/>
        </w:rPr>
        <w:t>s que spécifié</w:t>
      </w:r>
      <w:r>
        <w:rPr>
          <w:rFonts w:ascii="Segoe UI" w:hAnsi="Segoe UI" w:cs="Segoe UI"/>
          <w:sz w:val="18"/>
          <w:szCs w:val="18"/>
          <w:lang w:val="fr-FR"/>
        </w:rPr>
        <w:t>e</w:t>
      </w:r>
      <w:r w:rsidRPr="00962C06">
        <w:rPr>
          <w:rFonts w:ascii="Segoe UI" w:hAnsi="Segoe UI" w:cs="Segoe UI"/>
          <w:sz w:val="18"/>
          <w:szCs w:val="18"/>
          <w:lang w:val="fr-FR"/>
        </w:rPr>
        <w:t xml:space="preserve">s à l'article 32 du Règlement général sur la protection des données de l'UE) afin de protéger les </w:t>
      </w:r>
      <w:r>
        <w:rPr>
          <w:rFonts w:ascii="Segoe UI" w:hAnsi="Segoe UI" w:cs="Segoe UI"/>
          <w:sz w:val="18"/>
          <w:szCs w:val="18"/>
          <w:lang w:val="fr-FR"/>
        </w:rPr>
        <w:t>d</w:t>
      </w:r>
      <w:r w:rsidRPr="00962C06">
        <w:rPr>
          <w:rFonts w:ascii="Segoe UI" w:hAnsi="Segoe UI" w:cs="Segoe UI"/>
          <w:sz w:val="18"/>
          <w:szCs w:val="18"/>
          <w:lang w:val="fr-FR"/>
        </w:rPr>
        <w:t>onnées (i) contre la destruction accidentelle ou illicite, et (ii) contre la perte, l'altération</w:t>
      </w:r>
      <w:r>
        <w:rPr>
          <w:rFonts w:ascii="Segoe UI" w:hAnsi="Segoe UI" w:cs="Segoe UI"/>
          <w:sz w:val="18"/>
          <w:szCs w:val="18"/>
          <w:lang w:val="fr-FR"/>
        </w:rPr>
        <w:t xml:space="preserve"> et</w:t>
      </w:r>
      <w:r w:rsidRPr="00962C06">
        <w:rPr>
          <w:rFonts w:ascii="Segoe UI" w:hAnsi="Segoe UI" w:cs="Segoe UI"/>
          <w:sz w:val="18"/>
          <w:szCs w:val="18"/>
          <w:lang w:val="fr-FR"/>
        </w:rPr>
        <w:t xml:space="preserve"> la divulgation non autorisée des </w:t>
      </w:r>
      <w:r>
        <w:rPr>
          <w:rFonts w:ascii="Segoe UI" w:hAnsi="Segoe UI" w:cs="Segoe UI"/>
          <w:sz w:val="18"/>
          <w:szCs w:val="18"/>
          <w:lang w:val="fr-FR"/>
        </w:rPr>
        <w:t>d</w:t>
      </w:r>
      <w:r w:rsidRPr="00962C06">
        <w:rPr>
          <w:rFonts w:ascii="Segoe UI" w:hAnsi="Segoe UI" w:cs="Segoe UI"/>
          <w:sz w:val="18"/>
          <w:szCs w:val="18"/>
          <w:lang w:val="fr-FR"/>
        </w:rPr>
        <w:t>onnées ou l'accès à celles-ci (</w:t>
      </w:r>
      <w:r>
        <w:rPr>
          <w:rFonts w:ascii="Segoe UI" w:hAnsi="Segoe UI" w:cs="Segoe UI"/>
          <w:sz w:val="18"/>
          <w:szCs w:val="18"/>
          <w:lang w:val="fr-FR"/>
        </w:rPr>
        <w:t>« a</w:t>
      </w:r>
      <w:r w:rsidRPr="00962C06">
        <w:rPr>
          <w:rFonts w:ascii="Segoe UI" w:hAnsi="Segoe UI" w:cs="Segoe UI"/>
          <w:sz w:val="18"/>
          <w:szCs w:val="18"/>
          <w:lang w:val="fr-FR"/>
        </w:rPr>
        <w:t xml:space="preserve">tteinte à la </w:t>
      </w:r>
      <w:r>
        <w:rPr>
          <w:rFonts w:ascii="Segoe UI" w:hAnsi="Segoe UI" w:cs="Segoe UI"/>
          <w:sz w:val="18"/>
          <w:szCs w:val="18"/>
          <w:lang w:val="fr-FR"/>
        </w:rPr>
        <w:t>confidentialité des données »</w:t>
      </w:r>
      <w:r w:rsidRPr="00962C06">
        <w:rPr>
          <w:rFonts w:ascii="Segoe UI" w:hAnsi="Segoe UI" w:cs="Segoe UI"/>
          <w:sz w:val="18"/>
          <w:szCs w:val="18"/>
          <w:lang w:val="fr-FR"/>
        </w:rPr>
        <w:t xml:space="preserve">). Le </w:t>
      </w:r>
      <w:r>
        <w:rPr>
          <w:rFonts w:ascii="Segoe UI" w:hAnsi="Segoe UI" w:cs="Segoe UI"/>
          <w:sz w:val="18"/>
          <w:szCs w:val="18"/>
          <w:lang w:val="fr-FR"/>
        </w:rPr>
        <w:t>c</w:t>
      </w:r>
      <w:r w:rsidRPr="00962C06">
        <w:rPr>
          <w:rFonts w:ascii="Segoe UI" w:hAnsi="Segoe UI" w:cs="Segoe UI"/>
          <w:sz w:val="18"/>
          <w:szCs w:val="18"/>
          <w:lang w:val="fr-FR"/>
        </w:rPr>
        <w:t xml:space="preserve">lient s'assurera que tous les </w:t>
      </w:r>
      <w:r>
        <w:rPr>
          <w:rFonts w:ascii="Segoe UI" w:hAnsi="Segoe UI" w:cs="Segoe UI"/>
          <w:sz w:val="18"/>
          <w:szCs w:val="18"/>
          <w:lang w:val="fr-FR"/>
        </w:rPr>
        <w:t xml:space="preserve">utilisateurs autorisés </w:t>
      </w:r>
      <w:r w:rsidRPr="00962C06">
        <w:rPr>
          <w:rFonts w:ascii="Segoe UI" w:hAnsi="Segoe UI" w:cs="Segoe UI"/>
          <w:sz w:val="18"/>
          <w:szCs w:val="18"/>
          <w:lang w:val="fr-FR"/>
        </w:rPr>
        <w:t xml:space="preserve">qui traitent </w:t>
      </w:r>
      <w:r>
        <w:rPr>
          <w:rFonts w:ascii="Segoe UI" w:hAnsi="Segoe UI" w:cs="Segoe UI"/>
          <w:sz w:val="18"/>
          <w:szCs w:val="18"/>
          <w:lang w:val="fr-FR"/>
        </w:rPr>
        <w:t>des données</w:t>
      </w:r>
      <w:r w:rsidRPr="00962C06">
        <w:rPr>
          <w:rFonts w:ascii="Segoe UI" w:hAnsi="Segoe UI" w:cs="Segoe UI"/>
          <w:sz w:val="18"/>
          <w:szCs w:val="18"/>
          <w:lang w:val="fr-FR"/>
        </w:rPr>
        <w:t xml:space="preserve"> </w:t>
      </w:r>
      <w:r>
        <w:rPr>
          <w:rFonts w:ascii="Segoe UI" w:hAnsi="Segoe UI" w:cs="Segoe UI"/>
          <w:sz w:val="18"/>
          <w:szCs w:val="18"/>
          <w:lang w:val="fr-FR"/>
        </w:rPr>
        <w:t>se sont expressément engagés à en</w:t>
      </w:r>
      <w:r w:rsidRPr="00962C06">
        <w:rPr>
          <w:rFonts w:ascii="Segoe UI" w:hAnsi="Segoe UI" w:cs="Segoe UI"/>
          <w:sz w:val="18"/>
          <w:szCs w:val="18"/>
          <w:lang w:val="fr-FR"/>
        </w:rPr>
        <w:t xml:space="preserve"> respecter la confidentialité</w:t>
      </w:r>
      <w:r w:rsidRPr="00295725">
        <w:rPr>
          <w:rFonts w:ascii="Segoe UI" w:hAnsi="Segoe UI" w:cs="Segoe UI"/>
          <w:sz w:val="18"/>
          <w:szCs w:val="18"/>
          <w:lang w:val="fr-FR"/>
        </w:rPr>
        <w:t xml:space="preserve">. </w:t>
      </w:r>
    </w:p>
    <w:p w14:paraId="34FE1BAB" w14:textId="77777777" w:rsidR="0056425E" w:rsidRPr="00295725" w:rsidRDefault="0056425E" w:rsidP="0056425E">
      <w:pPr>
        <w:pStyle w:val="Prrafodelista"/>
        <w:numPr>
          <w:ilvl w:val="0"/>
          <w:numId w:val="9"/>
        </w:numPr>
        <w:spacing w:after="0"/>
        <w:ind w:left="-851" w:right="-994"/>
        <w:jc w:val="both"/>
        <w:rPr>
          <w:rFonts w:ascii="Segoe UI" w:hAnsi="Segoe UI" w:cs="Segoe UI"/>
          <w:sz w:val="18"/>
          <w:szCs w:val="18"/>
          <w:lang w:val="fr-FR"/>
        </w:rPr>
      </w:pPr>
      <w:r>
        <w:rPr>
          <w:rFonts w:ascii="Segoe UI" w:hAnsi="Segoe UI" w:cs="Segoe UI"/>
          <w:i/>
          <w:sz w:val="18"/>
          <w:szCs w:val="18"/>
          <w:u w:val="single"/>
          <w:lang w:val="fr-FR"/>
        </w:rPr>
        <w:t>Sous-traitance ultérieure</w:t>
      </w:r>
      <w:r w:rsidRPr="00EB0B42">
        <w:rPr>
          <w:rFonts w:ascii="Segoe UI" w:hAnsi="Segoe UI" w:cs="Segoe UI"/>
          <w:iCs/>
          <w:sz w:val="18"/>
          <w:szCs w:val="18"/>
          <w:lang w:val="fr-FR"/>
        </w:rPr>
        <w:t xml:space="preserve"> :</w:t>
      </w:r>
      <w:r w:rsidRPr="00295725">
        <w:rPr>
          <w:rFonts w:ascii="Segoe UI" w:hAnsi="Segoe UI" w:cs="Segoe UI"/>
          <w:i/>
          <w:sz w:val="18"/>
          <w:szCs w:val="18"/>
          <w:lang w:val="fr-FR"/>
        </w:rPr>
        <w:t xml:space="preserve"> </w:t>
      </w:r>
      <w:r>
        <w:rPr>
          <w:rFonts w:ascii="Segoe UI" w:hAnsi="Segoe UI" w:cs="Segoe UI"/>
          <w:sz w:val="18"/>
          <w:szCs w:val="18"/>
          <w:lang w:val="fr-FR"/>
        </w:rPr>
        <w:t>en fonction</w:t>
      </w:r>
      <w:r w:rsidRPr="00BF6847">
        <w:rPr>
          <w:rFonts w:ascii="Segoe UI" w:hAnsi="Segoe UI" w:cs="Segoe UI"/>
          <w:sz w:val="18"/>
          <w:szCs w:val="18"/>
          <w:lang w:val="fr-FR"/>
        </w:rPr>
        <w:t xml:space="preserve"> de la nature du traitement, lorsque les utilisateurs autorisés peuvent être considérés comme des sous-traitants en vertu de la </w:t>
      </w:r>
      <w:r>
        <w:rPr>
          <w:rFonts w:ascii="Segoe UI" w:hAnsi="Segoe UI" w:cs="Segoe UI"/>
          <w:sz w:val="18"/>
          <w:szCs w:val="18"/>
          <w:lang w:val="fr-FR"/>
        </w:rPr>
        <w:t>législation applicable</w:t>
      </w:r>
      <w:r w:rsidRPr="00BF6847">
        <w:rPr>
          <w:rFonts w:ascii="Segoe UI" w:hAnsi="Segoe UI" w:cs="Segoe UI"/>
          <w:sz w:val="18"/>
          <w:szCs w:val="18"/>
          <w:lang w:val="fr-FR"/>
        </w:rPr>
        <w:t xml:space="preserve"> </w:t>
      </w:r>
      <w:r>
        <w:rPr>
          <w:rFonts w:ascii="Segoe UI" w:hAnsi="Segoe UI" w:cs="Segoe UI"/>
          <w:sz w:val="18"/>
          <w:szCs w:val="18"/>
          <w:lang w:val="fr-FR"/>
        </w:rPr>
        <w:t>en matière de</w:t>
      </w:r>
      <w:r w:rsidRPr="00BF6847">
        <w:rPr>
          <w:rFonts w:ascii="Segoe UI" w:hAnsi="Segoe UI" w:cs="Segoe UI"/>
          <w:sz w:val="18"/>
          <w:szCs w:val="18"/>
          <w:lang w:val="fr-FR"/>
        </w:rPr>
        <w:t xml:space="preserve"> protection des données, le client doit au </w:t>
      </w:r>
      <w:r>
        <w:rPr>
          <w:rFonts w:ascii="Segoe UI" w:hAnsi="Segoe UI" w:cs="Segoe UI"/>
          <w:sz w:val="18"/>
          <w:szCs w:val="18"/>
          <w:lang w:val="fr-FR"/>
        </w:rPr>
        <w:t>minimum</w:t>
      </w:r>
      <w:r w:rsidRPr="00BF6847">
        <w:rPr>
          <w:rFonts w:ascii="Segoe UI" w:hAnsi="Segoe UI" w:cs="Segoe UI"/>
          <w:sz w:val="18"/>
          <w:szCs w:val="18"/>
          <w:lang w:val="fr-FR"/>
        </w:rPr>
        <w:t xml:space="preserve"> veiller au respect des </w:t>
      </w:r>
      <w:r>
        <w:rPr>
          <w:rFonts w:ascii="Segoe UI" w:hAnsi="Segoe UI" w:cs="Segoe UI"/>
          <w:sz w:val="18"/>
          <w:szCs w:val="18"/>
          <w:lang w:val="fr-FR"/>
        </w:rPr>
        <w:t xml:space="preserve">obligations et conditions figurant dans le présent accord </w:t>
      </w:r>
      <w:r w:rsidRPr="00BF6847">
        <w:rPr>
          <w:rFonts w:ascii="Segoe UI" w:hAnsi="Segoe UI" w:cs="Segoe UI"/>
          <w:sz w:val="18"/>
          <w:szCs w:val="18"/>
          <w:lang w:val="fr-FR"/>
        </w:rPr>
        <w:t>uniquement pour les finalités autorisées</w:t>
      </w:r>
      <w:r w:rsidRPr="00295725">
        <w:rPr>
          <w:rFonts w:ascii="Segoe UI" w:hAnsi="Segoe UI" w:cs="Segoe UI"/>
          <w:iCs/>
          <w:sz w:val="18"/>
          <w:szCs w:val="18"/>
          <w:lang w:val="fr-FR"/>
        </w:rPr>
        <w:t>.</w:t>
      </w:r>
    </w:p>
    <w:p w14:paraId="13784E48" w14:textId="77777777" w:rsidR="0056425E" w:rsidRPr="00295725" w:rsidRDefault="0056425E" w:rsidP="0056425E">
      <w:pPr>
        <w:pStyle w:val="Prrafodelista"/>
        <w:numPr>
          <w:ilvl w:val="0"/>
          <w:numId w:val="9"/>
        </w:numPr>
        <w:spacing w:after="0"/>
        <w:ind w:left="-851" w:right="-994"/>
        <w:jc w:val="both"/>
        <w:rPr>
          <w:rFonts w:ascii="Segoe UI" w:hAnsi="Segoe UI" w:cs="Segoe UI"/>
          <w:sz w:val="18"/>
          <w:szCs w:val="18"/>
          <w:lang w:val="fr-FR"/>
        </w:rPr>
      </w:pPr>
      <w:r w:rsidRPr="00295725">
        <w:rPr>
          <w:rFonts w:ascii="Segoe UI" w:hAnsi="Segoe UI" w:cs="Segoe UI"/>
          <w:i/>
          <w:iCs/>
          <w:sz w:val="18"/>
          <w:szCs w:val="18"/>
          <w:u w:val="single"/>
          <w:lang w:val="fr-FR"/>
        </w:rPr>
        <w:t xml:space="preserve">Coopération </w:t>
      </w:r>
      <w:r>
        <w:rPr>
          <w:rFonts w:ascii="Segoe UI" w:hAnsi="Segoe UI" w:cs="Segoe UI"/>
          <w:i/>
          <w:iCs/>
          <w:sz w:val="18"/>
          <w:szCs w:val="18"/>
          <w:u w:val="single"/>
          <w:lang w:val="fr-FR"/>
        </w:rPr>
        <w:t>et droits des personnes concernées</w:t>
      </w:r>
      <w:r w:rsidRPr="001727B0">
        <w:rPr>
          <w:rFonts w:ascii="Segoe UI" w:hAnsi="Segoe UI" w:cs="Segoe UI"/>
          <w:sz w:val="18"/>
          <w:szCs w:val="18"/>
          <w:lang w:val="fr-FR"/>
        </w:rPr>
        <w:t xml:space="preserve"> :</w:t>
      </w:r>
      <w:r w:rsidRPr="00295725">
        <w:rPr>
          <w:rFonts w:ascii="Segoe UI" w:hAnsi="Segoe UI" w:cs="Segoe UI"/>
          <w:sz w:val="18"/>
          <w:szCs w:val="18"/>
          <w:lang w:val="fr-FR"/>
        </w:rPr>
        <w:t xml:space="preserve"> </w:t>
      </w:r>
      <w:r>
        <w:rPr>
          <w:rFonts w:ascii="Segoe UI" w:hAnsi="Segoe UI" w:cs="Segoe UI"/>
          <w:sz w:val="18"/>
          <w:szCs w:val="18"/>
          <w:lang w:val="fr-FR"/>
        </w:rPr>
        <w:t>en fonction</w:t>
      </w:r>
      <w:r w:rsidRPr="00BF6847">
        <w:rPr>
          <w:rFonts w:ascii="Segoe UI" w:hAnsi="Segoe UI" w:cs="Segoe UI"/>
          <w:sz w:val="18"/>
          <w:szCs w:val="18"/>
          <w:lang w:val="fr-FR"/>
        </w:rPr>
        <w:t xml:space="preserve"> de la nature du traitement</w:t>
      </w:r>
      <w:r w:rsidRPr="00295725">
        <w:rPr>
          <w:rFonts w:ascii="Segoe UI" w:hAnsi="Segoe UI" w:cs="Segoe UI"/>
          <w:sz w:val="18"/>
          <w:szCs w:val="18"/>
          <w:lang w:val="fr-FR"/>
        </w:rPr>
        <w:t xml:space="preserve">, </w:t>
      </w:r>
      <w:r w:rsidRPr="00787D1B">
        <w:rPr>
          <w:rFonts w:ascii="Segoe UI" w:hAnsi="Segoe UI" w:cs="Segoe UI"/>
          <w:sz w:val="18"/>
          <w:szCs w:val="18"/>
          <w:lang w:val="fr-FR"/>
        </w:rPr>
        <w:t xml:space="preserve">le sous-traitant </w:t>
      </w:r>
      <w:r>
        <w:rPr>
          <w:rFonts w:ascii="Segoe UI" w:hAnsi="Segoe UI" w:cs="Segoe UI"/>
          <w:sz w:val="18"/>
          <w:szCs w:val="18"/>
          <w:lang w:val="fr-FR"/>
        </w:rPr>
        <w:t xml:space="preserve">doit </w:t>
      </w:r>
      <w:r w:rsidRPr="00787D1B">
        <w:rPr>
          <w:rFonts w:ascii="Segoe UI" w:hAnsi="Segoe UI" w:cs="Segoe UI"/>
          <w:sz w:val="18"/>
          <w:szCs w:val="18"/>
          <w:lang w:val="fr-FR"/>
        </w:rPr>
        <w:t>assiste</w:t>
      </w:r>
      <w:r>
        <w:rPr>
          <w:rFonts w:ascii="Segoe UI" w:hAnsi="Segoe UI" w:cs="Segoe UI"/>
          <w:sz w:val="18"/>
          <w:szCs w:val="18"/>
          <w:lang w:val="fr-FR"/>
        </w:rPr>
        <w:t>r</w:t>
      </w:r>
      <w:r w:rsidRPr="00787D1B">
        <w:rPr>
          <w:rFonts w:ascii="Segoe UI" w:hAnsi="Segoe UI" w:cs="Segoe UI"/>
          <w:sz w:val="18"/>
          <w:szCs w:val="18"/>
          <w:lang w:val="fr-FR"/>
        </w:rPr>
        <w:t xml:space="preserve"> le responsable du traitement </w:t>
      </w:r>
      <w:r>
        <w:rPr>
          <w:rFonts w:ascii="Segoe UI" w:hAnsi="Segoe UI" w:cs="Segoe UI"/>
          <w:sz w:val="18"/>
          <w:szCs w:val="18"/>
          <w:lang w:val="fr-FR"/>
        </w:rPr>
        <w:t>en prenant des</w:t>
      </w:r>
      <w:r w:rsidRPr="00787D1B">
        <w:rPr>
          <w:rFonts w:ascii="Segoe UI" w:hAnsi="Segoe UI" w:cs="Segoe UI"/>
          <w:sz w:val="18"/>
          <w:szCs w:val="18"/>
          <w:lang w:val="fr-FR"/>
        </w:rPr>
        <w:t xml:space="preserve"> mesures techniques et organisationnelles appropriées, dans la mesure du possible et, si nécessaire, le client </w:t>
      </w:r>
      <w:r>
        <w:rPr>
          <w:rFonts w:ascii="Segoe UI" w:hAnsi="Segoe UI" w:cs="Segoe UI"/>
          <w:sz w:val="18"/>
          <w:szCs w:val="18"/>
          <w:lang w:val="fr-FR"/>
        </w:rPr>
        <w:t xml:space="preserve">doit </w:t>
      </w:r>
      <w:r w:rsidRPr="00787D1B">
        <w:rPr>
          <w:rFonts w:ascii="Segoe UI" w:hAnsi="Segoe UI" w:cs="Segoe UI"/>
          <w:sz w:val="18"/>
          <w:szCs w:val="18"/>
          <w:lang w:val="fr-FR"/>
        </w:rPr>
        <w:t>fourni</w:t>
      </w:r>
      <w:r>
        <w:rPr>
          <w:rFonts w:ascii="Segoe UI" w:hAnsi="Segoe UI" w:cs="Segoe UI"/>
          <w:sz w:val="18"/>
          <w:szCs w:val="18"/>
          <w:lang w:val="fr-FR"/>
        </w:rPr>
        <w:t>r</w:t>
      </w:r>
      <w:r w:rsidRPr="00787D1B">
        <w:rPr>
          <w:rFonts w:ascii="Segoe UI" w:hAnsi="Segoe UI" w:cs="Segoe UI"/>
          <w:sz w:val="18"/>
          <w:szCs w:val="18"/>
          <w:lang w:val="fr-FR"/>
        </w:rPr>
        <w:t xml:space="preserve"> une assistance </w:t>
      </w:r>
      <w:r>
        <w:rPr>
          <w:rFonts w:ascii="Segoe UI" w:hAnsi="Segoe UI" w:cs="Segoe UI"/>
          <w:sz w:val="18"/>
          <w:szCs w:val="18"/>
          <w:lang w:val="fr-FR"/>
        </w:rPr>
        <w:t xml:space="preserve">rapide et </w:t>
      </w:r>
      <w:r w:rsidRPr="00787D1B">
        <w:rPr>
          <w:rFonts w:ascii="Segoe UI" w:hAnsi="Segoe UI" w:cs="Segoe UI"/>
          <w:sz w:val="18"/>
          <w:szCs w:val="18"/>
          <w:lang w:val="fr-FR"/>
        </w:rPr>
        <w:t xml:space="preserve">raisonnable à </w:t>
      </w:r>
      <w:proofErr w:type="spellStart"/>
      <w:r>
        <w:rPr>
          <w:rFonts w:ascii="Segoe UI" w:hAnsi="Segoe UI" w:cs="Segoe UI"/>
          <w:sz w:val="18"/>
          <w:szCs w:val="18"/>
          <w:lang w:val="fr-FR"/>
        </w:rPr>
        <w:t>Hydrafacial</w:t>
      </w:r>
      <w:proofErr w:type="spellEnd"/>
      <w:r w:rsidRPr="00787D1B">
        <w:rPr>
          <w:rFonts w:ascii="Segoe UI" w:hAnsi="Segoe UI" w:cs="Segoe UI"/>
          <w:sz w:val="18"/>
          <w:szCs w:val="18"/>
          <w:lang w:val="fr-FR"/>
        </w:rPr>
        <w:t xml:space="preserve"> pour </w:t>
      </w:r>
      <w:r>
        <w:rPr>
          <w:rFonts w:ascii="Segoe UI" w:hAnsi="Segoe UI" w:cs="Segoe UI"/>
          <w:sz w:val="18"/>
          <w:szCs w:val="18"/>
          <w:lang w:val="fr-FR"/>
        </w:rPr>
        <w:t xml:space="preserve">lui </w:t>
      </w:r>
      <w:r w:rsidRPr="00787D1B">
        <w:rPr>
          <w:rFonts w:ascii="Segoe UI" w:hAnsi="Segoe UI" w:cs="Segoe UI"/>
          <w:sz w:val="18"/>
          <w:szCs w:val="18"/>
          <w:lang w:val="fr-FR"/>
        </w:rPr>
        <w:t xml:space="preserve">permettre de répondre à : (i) toute demande d'une personne concernée </w:t>
      </w:r>
      <w:r>
        <w:rPr>
          <w:rFonts w:ascii="Segoe UI" w:hAnsi="Segoe UI" w:cs="Segoe UI"/>
          <w:sz w:val="18"/>
          <w:szCs w:val="18"/>
          <w:lang w:val="fr-FR"/>
        </w:rPr>
        <w:t>qui souhaite</w:t>
      </w:r>
      <w:r w:rsidRPr="00787D1B">
        <w:rPr>
          <w:rFonts w:ascii="Segoe UI" w:hAnsi="Segoe UI" w:cs="Segoe UI"/>
          <w:sz w:val="18"/>
          <w:szCs w:val="18"/>
          <w:lang w:val="fr-FR"/>
        </w:rPr>
        <w:t xml:space="preserve"> exercer ses droits en vertu de la législation applicable en matière de protection des données (y compris </w:t>
      </w:r>
      <w:r>
        <w:rPr>
          <w:rFonts w:ascii="Segoe UI" w:hAnsi="Segoe UI" w:cs="Segoe UI"/>
          <w:sz w:val="18"/>
          <w:szCs w:val="18"/>
          <w:lang w:val="fr-FR"/>
        </w:rPr>
        <w:t>l</w:t>
      </w:r>
      <w:r w:rsidRPr="00787D1B">
        <w:rPr>
          <w:rFonts w:ascii="Segoe UI" w:hAnsi="Segoe UI" w:cs="Segoe UI"/>
          <w:sz w:val="18"/>
          <w:szCs w:val="18"/>
          <w:lang w:val="fr-FR"/>
        </w:rPr>
        <w:t xml:space="preserve">es droits d'accès, de rectification, d'opposition, d'effacement et de portabilité des données, le cas échéant) ; et (ii) toute autre correspondance, demande ou réclamation </w:t>
      </w:r>
      <w:r>
        <w:rPr>
          <w:rFonts w:ascii="Segoe UI" w:hAnsi="Segoe UI" w:cs="Segoe UI"/>
          <w:sz w:val="18"/>
          <w:szCs w:val="18"/>
          <w:lang w:val="fr-FR"/>
        </w:rPr>
        <w:t>émanant</w:t>
      </w:r>
      <w:r w:rsidRPr="00787D1B">
        <w:rPr>
          <w:rFonts w:ascii="Segoe UI" w:hAnsi="Segoe UI" w:cs="Segoe UI"/>
          <w:sz w:val="18"/>
          <w:szCs w:val="18"/>
          <w:lang w:val="fr-FR"/>
        </w:rPr>
        <w:t xml:space="preserve"> d'une personne concernée, d'une autorité de régulation ou d'un tiers en rapport avec le traitement des données. Si </w:t>
      </w:r>
      <w:r>
        <w:rPr>
          <w:rFonts w:ascii="Segoe UI" w:hAnsi="Segoe UI" w:cs="Segoe UI"/>
          <w:sz w:val="18"/>
          <w:szCs w:val="18"/>
          <w:lang w:val="fr-FR"/>
        </w:rPr>
        <w:t>cette</w:t>
      </w:r>
      <w:r w:rsidRPr="00787D1B">
        <w:rPr>
          <w:rFonts w:ascii="Segoe UI" w:hAnsi="Segoe UI" w:cs="Segoe UI"/>
          <w:sz w:val="18"/>
          <w:szCs w:val="18"/>
          <w:lang w:val="fr-FR"/>
        </w:rPr>
        <w:t xml:space="preserve"> demande, correspondance, requête ou </w:t>
      </w:r>
      <w:r>
        <w:rPr>
          <w:rFonts w:ascii="Segoe UI" w:hAnsi="Segoe UI" w:cs="Segoe UI"/>
          <w:sz w:val="18"/>
          <w:szCs w:val="18"/>
          <w:lang w:val="fr-FR"/>
        </w:rPr>
        <w:t>réclamation</w:t>
      </w:r>
      <w:r w:rsidRPr="00787D1B">
        <w:rPr>
          <w:rFonts w:ascii="Segoe UI" w:hAnsi="Segoe UI" w:cs="Segoe UI"/>
          <w:sz w:val="18"/>
          <w:szCs w:val="18"/>
          <w:lang w:val="fr-FR"/>
        </w:rPr>
        <w:t xml:space="preserve"> est adressée directement au client, ce dernier en informera </w:t>
      </w:r>
      <w:proofErr w:type="spellStart"/>
      <w:r>
        <w:rPr>
          <w:rFonts w:ascii="Segoe UI" w:hAnsi="Segoe UI" w:cs="Segoe UI"/>
          <w:sz w:val="18"/>
          <w:szCs w:val="18"/>
          <w:lang w:val="fr-FR"/>
        </w:rPr>
        <w:t>Hydrafacial</w:t>
      </w:r>
      <w:proofErr w:type="spellEnd"/>
      <w:r w:rsidRPr="00787D1B">
        <w:rPr>
          <w:rFonts w:ascii="Segoe UI" w:hAnsi="Segoe UI" w:cs="Segoe UI"/>
          <w:sz w:val="18"/>
          <w:szCs w:val="18"/>
          <w:lang w:val="fr-FR"/>
        </w:rPr>
        <w:t xml:space="preserve"> dans les plus brefs délais en lui </w:t>
      </w:r>
      <w:r>
        <w:rPr>
          <w:rFonts w:ascii="Segoe UI" w:hAnsi="Segoe UI" w:cs="Segoe UI"/>
          <w:sz w:val="18"/>
          <w:szCs w:val="18"/>
          <w:lang w:val="fr-FR"/>
        </w:rPr>
        <w:t>fournissant tout le détail.</w:t>
      </w:r>
    </w:p>
    <w:p w14:paraId="095FEDDC" w14:textId="77777777" w:rsidR="0056425E" w:rsidRPr="00295725" w:rsidRDefault="0056425E" w:rsidP="0056425E">
      <w:pPr>
        <w:pStyle w:val="Prrafodelista"/>
        <w:numPr>
          <w:ilvl w:val="0"/>
          <w:numId w:val="9"/>
        </w:numPr>
        <w:ind w:left="-851" w:right="-994"/>
        <w:jc w:val="both"/>
        <w:rPr>
          <w:rFonts w:ascii="Segoe UI" w:hAnsi="Segoe UI" w:cs="Segoe UI"/>
          <w:sz w:val="18"/>
          <w:szCs w:val="18"/>
          <w:lang w:val="fr-FR"/>
        </w:rPr>
      </w:pPr>
      <w:r w:rsidRPr="0065673A">
        <w:rPr>
          <w:rFonts w:ascii="Segoe UI" w:hAnsi="Segoe UI" w:cs="Segoe UI"/>
          <w:i/>
          <w:iCs/>
          <w:sz w:val="18"/>
          <w:szCs w:val="18"/>
          <w:u w:val="single"/>
          <w:lang w:val="fr-FR"/>
        </w:rPr>
        <w:t>Évaluation, consultation et assistance</w:t>
      </w:r>
      <w:r>
        <w:rPr>
          <w:rFonts w:ascii="Segoe UI" w:hAnsi="Segoe UI" w:cs="Segoe UI"/>
          <w:sz w:val="18"/>
          <w:szCs w:val="18"/>
          <w:lang w:val="fr-FR"/>
        </w:rPr>
        <w:t> : en fonction</w:t>
      </w:r>
      <w:r w:rsidRPr="00BF6847">
        <w:rPr>
          <w:rFonts w:ascii="Segoe UI" w:hAnsi="Segoe UI" w:cs="Segoe UI"/>
          <w:sz w:val="18"/>
          <w:szCs w:val="18"/>
          <w:lang w:val="fr-FR"/>
        </w:rPr>
        <w:t xml:space="preserve"> de la nature du traitement</w:t>
      </w:r>
      <w:r w:rsidRPr="00295725">
        <w:rPr>
          <w:rFonts w:ascii="Segoe UI" w:hAnsi="Segoe UI" w:cs="Segoe UI"/>
          <w:sz w:val="18"/>
          <w:szCs w:val="18"/>
          <w:lang w:val="fr-FR"/>
        </w:rPr>
        <w:t xml:space="preserve">, </w:t>
      </w:r>
      <w:r w:rsidRPr="0065673A">
        <w:rPr>
          <w:rFonts w:ascii="Segoe UI" w:hAnsi="Segoe UI" w:cs="Segoe UI"/>
          <w:sz w:val="18"/>
          <w:szCs w:val="18"/>
          <w:lang w:val="fr-FR"/>
        </w:rPr>
        <w:t xml:space="preserve">le client </w:t>
      </w:r>
      <w:r>
        <w:rPr>
          <w:rFonts w:ascii="Segoe UI" w:hAnsi="Segoe UI" w:cs="Segoe UI"/>
          <w:sz w:val="18"/>
          <w:szCs w:val="18"/>
          <w:lang w:val="fr-FR"/>
        </w:rPr>
        <w:t xml:space="preserve">devra </w:t>
      </w:r>
      <w:r w:rsidRPr="0065673A">
        <w:rPr>
          <w:rFonts w:ascii="Segoe UI" w:hAnsi="Segoe UI" w:cs="Segoe UI"/>
          <w:sz w:val="18"/>
          <w:szCs w:val="18"/>
          <w:lang w:val="fr-FR"/>
        </w:rPr>
        <w:t>coop</w:t>
      </w:r>
      <w:r>
        <w:rPr>
          <w:rFonts w:ascii="Segoe UI" w:hAnsi="Segoe UI" w:cs="Segoe UI"/>
          <w:sz w:val="18"/>
          <w:szCs w:val="18"/>
          <w:lang w:val="fr-FR"/>
        </w:rPr>
        <w:t>érer</w:t>
      </w:r>
      <w:r w:rsidRPr="0065673A">
        <w:rPr>
          <w:rFonts w:ascii="Segoe UI" w:hAnsi="Segoe UI" w:cs="Segoe UI"/>
          <w:sz w:val="18"/>
          <w:szCs w:val="18"/>
          <w:lang w:val="fr-FR"/>
        </w:rPr>
        <w:t xml:space="preserve">, le cas échéant, pour permettre à </w:t>
      </w:r>
      <w:proofErr w:type="spellStart"/>
      <w:r>
        <w:rPr>
          <w:rFonts w:ascii="Segoe UI" w:hAnsi="Segoe UI" w:cs="Segoe UI"/>
          <w:sz w:val="18"/>
          <w:szCs w:val="18"/>
          <w:lang w:val="fr-FR"/>
        </w:rPr>
        <w:t>Hydrafacial</w:t>
      </w:r>
      <w:proofErr w:type="spellEnd"/>
      <w:r w:rsidRPr="0065673A">
        <w:rPr>
          <w:rFonts w:ascii="Segoe UI" w:hAnsi="Segoe UI" w:cs="Segoe UI"/>
          <w:sz w:val="18"/>
          <w:szCs w:val="18"/>
          <w:lang w:val="fr-FR"/>
        </w:rPr>
        <w:t xml:space="preserve"> (a) </w:t>
      </w:r>
      <w:r>
        <w:rPr>
          <w:rFonts w:ascii="Segoe UI" w:hAnsi="Segoe UI" w:cs="Segoe UI"/>
          <w:sz w:val="18"/>
          <w:szCs w:val="18"/>
          <w:lang w:val="fr-FR"/>
        </w:rPr>
        <w:t>de réaliser des</w:t>
      </w:r>
      <w:r w:rsidRPr="0065673A">
        <w:rPr>
          <w:rFonts w:ascii="Segoe UI" w:hAnsi="Segoe UI" w:cs="Segoe UI"/>
          <w:sz w:val="18"/>
          <w:szCs w:val="18"/>
          <w:lang w:val="fr-FR"/>
        </w:rPr>
        <w:t xml:space="preserve"> évaluation</w:t>
      </w:r>
      <w:r>
        <w:rPr>
          <w:rFonts w:ascii="Segoe UI" w:hAnsi="Segoe UI" w:cs="Segoe UI"/>
          <w:sz w:val="18"/>
          <w:szCs w:val="18"/>
          <w:lang w:val="fr-FR"/>
        </w:rPr>
        <w:t>s</w:t>
      </w:r>
      <w:r w:rsidRPr="0065673A">
        <w:rPr>
          <w:rFonts w:ascii="Segoe UI" w:hAnsi="Segoe UI" w:cs="Segoe UI"/>
          <w:sz w:val="18"/>
          <w:szCs w:val="18"/>
          <w:lang w:val="fr-FR"/>
        </w:rPr>
        <w:t xml:space="preserve"> de la protection des données ou de l'impact d</w:t>
      </w:r>
      <w:r>
        <w:rPr>
          <w:rFonts w:ascii="Segoe UI" w:hAnsi="Segoe UI" w:cs="Segoe UI"/>
          <w:sz w:val="18"/>
          <w:szCs w:val="18"/>
          <w:lang w:val="fr-FR"/>
        </w:rPr>
        <w:t>’</w:t>
      </w:r>
      <w:r w:rsidRPr="0065673A">
        <w:rPr>
          <w:rFonts w:ascii="Segoe UI" w:hAnsi="Segoe UI" w:cs="Segoe UI"/>
          <w:sz w:val="18"/>
          <w:szCs w:val="18"/>
          <w:lang w:val="fr-FR"/>
        </w:rPr>
        <w:t>u</w:t>
      </w:r>
      <w:r>
        <w:rPr>
          <w:rFonts w:ascii="Segoe UI" w:hAnsi="Segoe UI" w:cs="Segoe UI"/>
          <w:sz w:val="18"/>
          <w:szCs w:val="18"/>
          <w:lang w:val="fr-FR"/>
        </w:rPr>
        <w:t>n</w:t>
      </w:r>
      <w:r w:rsidRPr="0065673A">
        <w:rPr>
          <w:rFonts w:ascii="Segoe UI" w:hAnsi="Segoe UI" w:cs="Segoe UI"/>
          <w:sz w:val="18"/>
          <w:szCs w:val="18"/>
          <w:lang w:val="fr-FR"/>
        </w:rPr>
        <w:t xml:space="preserve"> transfert ; et (b) de consulter les autorités de </w:t>
      </w:r>
      <w:r>
        <w:rPr>
          <w:rFonts w:ascii="Segoe UI" w:hAnsi="Segoe UI" w:cs="Segoe UI"/>
          <w:sz w:val="18"/>
          <w:szCs w:val="18"/>
          <w:lang w:val="fr-FR"/>
        </w:rPr>
        <w:t>contrôle</w:t>
      </w:r>
      <w:r w:rsidRPr="0065673A">
        <w:rPr>
          <w:rFonts w:ascii="Segoe UI" w:hAnsi="Segoe UI" w:cs="Segoe UI"/>
          <w:sz w:val="18"/>
          <w:szCs w:val="18"/>
          <w:lang w:val="fr-FR"/>
        </w:rPr>
        <w:t xml:space="preserve"> compétentes avant le traitement lorsque </w:t>
      </w:r>
      <w:r>
        <w:rPr>
          <w:rFonts w:ascii="Segoe UI" w:hAnsi="Segoe UI" w:cs="Segoe UI"/>
          <w:sz w:val="18"/>
          <w:szCs w:val="18"/>
          <w:lang w:val="fr-FR"/>
        </w:rPr>
        <w:t xml:space="preserve">cela est exigé par </w:t>
      </w:r>
      <w:r w:rsidRPr="0065673A">
        <w:rPr>
          <w:rFonts w:ascii="Segoe UI" w:hAnsi="Segoe UI" w:cs="Segoe UI"/>
          <w:sz w:val="18"/>
          <w:szCs w:val="18"/>
          <w:lang w:val="fr-FR"/>
        </w:rPr>
        <w:t>la législation applicable en matière de protection des données</w:t>
      </w:r>
      <w:r w:rsidRPr="00295725">
        <w:rPr>
          <w:rFonts w:ascii="Segoe UI" w:hAnsi="Segoe UI" w:cs="Segoe UI"/>
          <w:sz w:val="18"/>
          <w:szCs w:val="18"/>
          <w:lang w:val="fr-FR"/>
        </w:rPr>
        <w:t>.</w:t>
      </w:r>
    </w:p>
    <w:p w14:paraId="4034D242" w14:textId="77777777" w:rsidR="0056425E" w:rsidRPr="00295725" w:rsidRDefault="0056425E" w:rsidP="0056425E">
      <w:pPr>
        <w:pStyle w:val="Prrafodelista"/>
        <w:numPr>
          <w:ilvl w:val="0"/>
          <w:numId w:val="9"/>
        </w:numPr>
        <w:spacing w:after="0"/>
        <w:ind w:left="-851" w:right="-994"/>
        <w:jc w:val="both"/>
        <w:rPr>
          <w:rFonts w:ascii="Segoe UI" w:hAnsi="Segoe UI" w:cs="Segoe UI"/>
          <w:sz w:val="18"/>
          <w:szCs w:val="18"/>
          <w:lang w:val="fr-FR"/>
        </w:rPr>
      </w:pPr>
      <w:r>
        <w:rPr>
          <w:rFonts w:ascii="Segoe UI" w:hAnsi="Segoe UI" w:cs="Segoe UI"/>
          <w:i/>
          <w:iCs/>
          <w:sz w:val="18"/>
          <w:szCs w:val="18"/>
          <w:u w:val="single"/>
          <w:lang w:val="fr-FR"/>
        </w:rPr>
        <w:t>Atteintes à la confidentialité des données</w:t>
      </w:r>
      <w:r w:rsidRPr="0065673A">
        <w:rPr>
          <w:rFonts w:ascii="Segoe UI" w:hAnsi="Segoe UI" w:cs="Segoe UI"/>
          <w:sz w:val="18"/>
          <w:szCs w:val="18"/>
          <w:lang w:val="fr-FR"/>
        </w:rPr>
        <w:t xml:space="preserve"> : </w:t>
      </w:r>
      <w:r>
        <w:rPr>
          <w:rFonts w:ascii="Segoe UI" w:hAnsi="Segoe UI" w:cs="Segoe UI"/>
          <w:sz w:val="18"/>
          <w:szCs w:val="18"/>
          <w:lang w:val="fr-FR"/>
        </w:rPr>
        <w:t>si le client prend connaissance d’une atteinte à la confidentialité des données,</w:t>
      </w:r>
      <w:r w:rsidRPr="00295725">
        <w:rPr>
          <w:rFonts w:ascii="Segoe UI" w:hAnsi="Segoe UI" w:cs="Segoe UI"/>
          <w:sz w:val="18"/>
          <w:szCs w:val="18"/>
          <w:lang w:val="fr-FR"/>
        </w:rPr>
        <w:t xml:space="preserve"> </w:t>
      </w:r>
      <w:r>
        <w:rPr>
          <w:rFonts w:ascii="Segoe UI" w:hAnsi="Segoe UI" w:cs="Segoe UI"/>
          <w:sz w:val="18"/>
          <w:szCs w:val="18"/>
          <w:lang w:val="fr-FR"/>
        </w:rPr>
        <w:t xml:space="preserve">il doit en informer immédiatement </w:t>
      </w:r>
      <w:proofErr w:type="spellStart"/>
      <w:r>
        <w:rPr>
          <w:rFonts w:ascii="Segoe UI" w:hAnsi="Segoe UI" w:cs="Segoe UI"/>
          <w:sz w:val="18"/>
          <w:szCs w:val="18"/>
          <w:lang w:val="fr-FR"/>
        </w:rPr>
        <w:t>Hydrafacial</w:t>
      </w:r>
      <w:proofErr w:type="spellEnd"/>
      <w:r w:rsidRPr="00295725">
        <w:rPr>
          <w:rFonts w:ascii="Segoe UI" w:hAnsi="Segoe UI" w:cs="Segoe UI"/>
          <w:sz w:val="18"/>
          <w:szCs w:val="18"/>
          <w:lang w:val="fr-FR"/>
        </w:rPr>
        <w:t xml:space="preserve"> </w:t>
      </w:r>
      <w:r>
        <w:rPr>
          <w:rFonts w:ascii="Segoe UI" w:hAnsi="Segoe UI" w:cs="Segoe UI"/>
          <w:sz w:val="18"/>
          <w:szCs w:val="18"/>
          <w:lang w:val="fr-FR"/>
        </w:rPr>
        <w:t xml:space="preserve">en lui fournissant les informations nécessaires et sa coopération raisonnable pour permettre à </w:t>
      </w:r>
      <w:proofErr w:type="spellStart"/>
      <w:r>
        <w:rPr>
          <w:rFonts w:ascii="Segoe UI" w:hAnsi="Segoe UI" w:cs="Segoe UI"/>
          <w:sz w:val="18"/>
          <w:szCs w:val="18"/>
          <w:lang w:val="fr-FR"/>
        </w:rPr>
        <w:t>Hydrafacial</w:t>
      </w:r>
      <w:proofErr w:type="spellEnd"/>
      <w:r w:rsidRPr="00295725">
        <w:rPr>
          <w:rFonts w:ascii="Segoe UI" w:hAnsi="Segoe UI" w:cs="Segoe UI"/>
          <w:sz w:val="18"/>
          <w:szCs w:val="18"/>
          <w:lang w:val="fr-FR"/>
        </w:rPr>
        <w:t xml:space="preserve"> </w:t>
      </w:r>
      <w:r>
        <w:rPr>
          <w:rFonts w:ascii="Segoe UI" w:hAnsi="Segoe UI" w:cs="Segoe UI"/>
          <w:sz w:val="18"/>
          <w:szCs w:val="18"/>
          <w:lang w:val="fr-FR"/>
        </w:rPr>
        <w:t>de se conformer à ses éventuelles obligations de</w:t>
      </w:r>
      <w:r w:rsidRPr="00295725">
        <w:rPr>
          <w:rFonts w:ascii="Segoe UI" w:hAnsi="Segoe UI" w:cs="Segoe UI"/>
          <w:sz w:val="18"/>
          <w:szCs w:val="18"/>
          <w:lang w:val="fr-FR"/>
        </w:rPr>
        <w:t xml:space="preserve"> notification </w:t>
      </w:r>
      <w:r>
        <w:rPr>
          <w:rFonts w:ascii="Segoe UI" w:hAnsi="Segoe UI" w:cs="Segoe UI"/>
          <w:sz w:val="18"/>
          <w:szCs w:val="18"/>
          <w:lang w:val="fr-FR"/>
        </w:rPr>
        <w:t xml:space="preserve">au titre de la législation applicable en matière de </w:t>
      </w:r>
      <w:r w:rsidRPr="00295725">
        <w:rPr>
          <w:rFonts w:ascii="Segoe UI" w:hAnsi="Segoe UI" w:cs="Segoe UI"/>
          <w:sz w:val="18"/>
          <w:szCs w:val="18"/>
          <w:lang w:val="fr-FR"/>
        </w:rPr>
        <w:t xml:space="preserve">protection </w:t>
      </w:r>
      <w:r>
        <w:rPr>
          <w:rFonts w:ascii="Segoe UI" w:hAnsi="Segoe UI" w:cs="Segoe UI"/>
          <w:sz w:val="18"/>
          <w:szCs w:val="18"/>
          <w:lang w:val="fr-FR"/>
        </w:rPr>
        <w:t>des données</w:t>
      </w:r>
      <w:r w:rsidRPr="00295725">
        <w:rPr>
          <w:rFonts w:ascii="Segoe UI" w:hAnsi="Segoe UI" w:cs="Segoe UI"/>
          <w:sz w:val="18"/>
          <w:szCs w:val="18"/>
          <w:lang w:val="fr-FR"/>
        </w:rPr>
        <w:t xml:space="preserve">. </w:t>
      </w:r>
      <w:r w:rsidRPr="00D15243">
        <w:rPr>
          <w:rFonts w:ascii="Segoe UI" w:hAnsi="Segoe UI" w:cs="Segoe UI"/>
          <w:sz w:val="18"/>
          <w:szCs w:val="18"/>
          <w:lang w:val="fr-FR"/>
        </w:rPr>
        <w:t xml:space="preserve">Le client </w:t>
      </w:r>
      <w:r>
        <w:rPr>
          <w:rFonts w:ascii="Segoe UI" w:hAnsi="Segoe UI" w:cs="Segoe UI"/>
          <w:sz w:val="18"/>
          <w:szCs w:val="18"/>
          <w:lang w:val="fr-FR"/>
        </w:rPr>
        <w:t>doit</w:t>
      </w:r>
      <w:r w:rsidRPr="00D15243">
        <w:rPr>
          <w:rFonts w:ascii="Segoe UI" w:hAnsi="Segoe UI" w:cs="Segoe UI"/>
          <w:sz w:val="18"/>
          <w:szCs w:val="18"/>
          <w:lang w:val="fr-FR"/>
        </w:rPr>
        <w:t xml:space="preserve"> également </w:t>
      </w:r>
      <w:r>
        <w:rPr>
          <w:rFonts w:ascii="Segoe UI" w:hAnsi="Segoe UI" w:cs="Segoe UI"/>
          <w:sz w:val="18"/>
          <w:szCs w:val="18"/>
          <w:lang w:val="fr-FR"/>
        </w:rPr>
        <w:t xml:space="preserve">prendre </w:t>
      </w:r>
      <w:r w:rsidRPr="00D15243">
        <w:rPr>
          <w:rFonts w:ascii="Segoe UI" w:hAnsi="Segoe UI" w:cs="Segoe UI"/>
          <w:sz w:val="18"/>
          <w:szCs w:val="18"/>
          <w:lang w:val="fr-FR"/>
        </w:rPr>
        <w:t xml:space="preserve">les mesures raisonnablement nécessaires pour </w:t>
      </w:r>
      <w:r>
        <w:rPr>
          <w:rFonts w:ascii="Segoe UI" w:hAnsi="Segoe UI" w:cs="Segoe UI"/>
          <w:sz w:val="18"/>
          <w:szCs w:val="18"/>
          <w:lang w:val="fr-FR"/>
        </w:rPr>
        <w:t>limiter les conséquences</w:t>
      </w:r>
      <w:r w:rsidRPr="00D15243">
        <w:rPr>
          <w:rFonts w:ascii="Segoe UI" w:hAnsi="Segoe UI" w:cs="Segoe UI"/>
          <w:sz w:val="18"/>
          <w:szCs w:val="18"/>
          <w:lang w:val="fr-FR"/>
        </w:rPr>
        <w:t xml:space="preserve"> </w:t>
      </w:r>
      <w:r>
        <w:rPr>
          <w:rFonts w:ascii="Segoe UI" w:hAnsi="Segoe UI" w:cs="Segoe UI"/>
          <w:sz w:val="18"/>
          <w:szCs w:val="18"/>
          <w:lang w:val="fr-FR"/>
        </w:rPr>
        <w:t xml:space="preserve">de cette atteinte à la confidentialité des données et doit tenir </w:t>
      </w:r>
      <w:r w:rsidRPr="00D15243">
        <w:rPr>
          <w:rFonts w:ascii="Segoe UI" w:hAnsi="Segoe UI" w:cs="Segoe UI"/>
          <w:sz w:val="18"/>
          <w:szCs w:val="18"/>
          <w:lang w:val="fr-FR"/>
        </w:rPr>
        <w:t xml:space="preserve">le </w:t>
      </w:r>
      <w:r>
        <w:rPr>
          <w:rFonts w:ascii="Segoe UI" w:hAnsi="Segoe UI" w:cs="Segoe UI"/>
          <w:sz w:val="18"/>
          <w:szCs w:val="18"/>
          <w:lang w:val="fr-FR"/>
        </w:rPr>
        <w:t>consommateur</w:t>
      </w:r>
      <w:r w:rsidRPr="00D15243">
        <w:rPr>
          <w:rFonts w:ascii="Segoe UI" w:hAnsi="Segoe UI" w:cs="Segoe UI"/>
          <w:sz w:val="18"/>
          <w:szCs w:val="18"/>
          <w:lang w:val="fr-FR"/>
        </w:rPr>
        <w:t xml:space="preserve"> informé de </w:t>
      </w:r>
      <w:r>
        <w:rPr>
          <w:rFonts w:ascii="Segoe UI" w:hAnsi="Segoe UI" w:cs="Segoe UI"/>
          <w:sz w:val="18"/>
          <w:szCs w:val="18"/>
          <w:lang w:val="fr-FR"/>
        </w:rPr>
        <w:t>tout événement important lié à celle-ci. Ces obligations s’appliquent</w:t>
      </w:r>
      <w:r w:rsidRPr="00D15243">
        <w:rPr>
          <w:rFonts w:ascii="Segoe UI" w:hAnsi="Segoe UI" w:cs="Segoe UI"/>
          <w:sz w:val="18"/>
          <w:szCs w:val="18"/>
          <w:lang w:val="fr-FR"/>
        </w:rPr>
        <w:t xml:space="preserve"> </w:t>
      </w:r>
      <w:r>
        <w:rPr>
          <w:rFonts w:ascii="Segoe UI" w:hAnsi="Segoe UI" w:cs="Segoe UI"/>
          <w:sz w:val="18"/>
          <w:szCs w:val="18"/>
          <w:lang w:val="fr-FR"/>
        </w:rPr>
        <w:t>également</w:t>
      </w:r>
      <w:r w:rsidRPr="00D15243">
        <w:rPr>
          <w:rFonts w:ascii="Segoe UI" w:hAnsi="Segoe UI" w:cs="Segoe UI"/>
          <w:sz w:val="18"/>
          <w:szCs w:val="18"/>
          <w:lang w:val="fr-FR"/>
        </w:rPr>
        <w:t xml:space="preserve"> aux sous-traitants ultérieurs</w:t>
      </w:r>
      <w:r w:rsidRPr="00295725">
        <w:rPr>
          <w:rFonts w:ascii="Segoe UI" w:hAnsi="Segoe UI" w:cs="Segoe UI"/>
          <w:sz w:val="18"/>
          <w:szCs w:val="18"/>
          <w:lang w:val="fr-FR"/>
        </w:rPr>
        <w:t>.</w:t>
      </w:r>
    </w:p>
    <w:p w14:paraId="457316CD" w14:textId="77777777" w:rsidR="0056425E" w:rsidRPr="00295725" w:rsidRDefault="0056425E" w:rsidP="0056425E">
      <w:pPr>
        <w:pStyle w:val="Prrafodelista"/>
        <w:numPr>
          <w:ilvl w:val="0"/>
          <w:numId w:val="9"/>
        </w:numPr>
        <w:spacing w:after="0"/>
        <w:ind w:left="-851" w:right="-994"/>
        <w:jc w:val="both"/>
        <w:rPr>
          <w:rFonts w:ascii="Segoe UI" w:hAnsi="Segoe UI" w:cs="Segoe UI"/>
          <w:sz w:val="18"/>
          <w:szCs w:val="18"/>
          <w:lang w:val="fr-FR"/>
        </w:rPr>
      </w:pPr>
      <w:r w:rsidRPr="004D1B56">
        <w:rPr>
          <w:rFonts w:ascii="Segoe UI" w:hAnsi="Segoe UI" w:cs="Segoe UI"/>
          <w:i/>
          <w:iCs/>
          <w:sz w:val="18"/>
          <w:szCs w:val="18"/>
          <w:u w:val="single"/>
          <w:lang w:val="fr-FR"/>
        </w:rPr>
        <w:t>Suppression ou restitution des données</w:t>
      </w:r>
      <w:r>
        <w:rPr>
          <w:rFonts w:ascii="Segoe UI" w:hAnsi="Segoe UI" w:cs="Segoe UI"/>
          <w:sz w:val="18"/>
          <w:szCs w:val="18"/>
          <w:lang w:val="fr-FR"/>
        </w:rPr>
        <w:t> : i</w:t>
      </w:r>
      <w:r w:rsidRPr="004D1B56">
        <w:rPr>
          <w:rFonts w:ascii="Segoe UI" w:hAnsi="Segoe UI" w:cs="Segoe UI"/>
          <w:sz w:val="18"/>
          <w:szCs w:val="18"/>
          <w:lang w:val="fr-FR"/>
        </w:rPr>
        <w:t xml:space="preserve">l peut être demandé au client de fournir à </w:t>
      </w:r>
      <w:proofErr w:type="spellStart"/>
      <w:r>
        <w:rPr>
          <w:rFonts w:ascii="Segoe UI" w:hAnsi="Segoe UI" w:cs="Segoe UI"/>
          <w:sz w:val="18"/>
          <w:szCs w:val="18"/>
          <w:lang w:val="fr-FR"/>
        </w:rPr>
        <w:t>Hydrafacial</w:t>
      </w:r>
      <w:proofErr w:type="spellEnd"/>
      <w:r w:rsidRPr="004D1B56">
        <w:rPr>
          <w:rFonts w:ascii="Segoe UI" w:hAnsi="Segoe UI" w:cs="Segoe UI"/>
          <w:sz w:val="18"/>
          <w:szCs w:val="18"/>
          <w:lang w:val="fr-FR"/>
        </w:rPr>
        <w:t xml:space="preserve"> un certificat de non-rétention des données à la fin du contrat</w:t>
      </w:r>
      <w:r w:rsidRPr="00295725">
        <w:rPr>
          <w:rFonts w:ascii="Segoe UI" w:hAnsi="Segoe UI" w:cs="Segoe UI"/>
          <w:sz w:val="18"/>
          <w:szCs w:val="18"/>
          <w:lang w:val="fr-FR"/>
        </w:rPr>
        <w:t>.</w:t>
      </w:r>
    </w:p>
    <w:p w14:paraId="6B3E94BB" w14:textId="77777777" w:rsidR="0056425E" w:rsidRPr="00295725" w:rsidRDefault="0056425E" w:rsidP="0056425E">
      <w:pPr>
        <w:pStyle w:val="Prrafodelista"/>
        <w:numPr>
          <w:ilvl w:val="0"/>
          <w:numId w:val="9"/>
        </w:numPr>
        <w:spacing w:after="0"/>
        <w:ind w:left="-851" w:right="-994"/>
        <w:jc w:val="both"/>
        <w:rPr>
          <w:rFonts w:ascii="Segoe UI" w:hAnsi="Segoe UI" w:cs="Segoe UI"/>
          <w:sz w:val="18"/>
          <w:szCs w:val="18"/>
          <w:lang w:val="fr-FR"/>
        </w:rPr>
      </w:pPr>
      <w:r w:rsidRPr="004D1B56">
        <w:rPr>
          <w:rFonts w:ascii="Segoe UI" w:hAnsi="Segoe UI" w:cs="Segoe UI"/>
          <w:i/>
          <w:iCs/>
          <w:sz w:val="18"/>
          <w:szCs w:val="18"/>
          <w:u w:val="single"/>
          <w:lang w:val="fr-FR"/>
        </w:rPr>
        <w:t>Contrôle de conformité</w:t>
      </w:r>
      <w:r w:rsidRPr="004D1B56">
        <w:rPr>
          <w:rFonts w:ascii="Segoe UI" w:hAnsi="Segoe UI" w:cs="Segoe UI"/>
          <w:sz w:val="18"/>
          <w:szCs w:val="18"/>
          <w:lang w:val="fr-FR"/>
        </w:rPr>
        <w:t xml:space="preserve"> : </w:t>
      </w:r>
      <w:r>
        <w:rPr>
          <w:rFonts w:ascii="Segoe UI" w:hAnsi="Segoe UI" w:cs="Segoe UI"/>
          <w:sz w:val="18"/>
          <w:szCs w:val="18"/>
          <w:lang w:val="fr-FR"/>
        </w:rPr>
        <w:t>l</w:t>
      </w:r>
      <w:r w:rsidRPr="001070CA">
        <w:rPr>
          <w:rFonts w:ascii="Segoe UI" w:hAnsi="Segoe UI" w:cs="Segoe UI"/>
          <w:sz w:val="18"/>
          <w:szCs w:val="18"/>
          <w:lang w:val="fr-FR"/>
        </w:rPr>
        <w:t xml:space="preserve">e client autorise </w:t>
      </w:r>
      <w:proofErr w:type="spellStart"/>
      <w:r>
        <w:rPr>
          <w:rFonts w:ascii="Segoe UI" w:hAnsi="Segoe UI" w:cs="Segoe UI"/>
          <w:sz w:val="18"/>
          <w:szCs w:val="18"/>
          <w:lang w:val="fr-FR"/>
        </w:rPr>
        <w:t>Hydrafacial</w:t>
      </w:r>
      <w:proofErr w:type="spellEnd"/>
      <w:r w:rsidRPr="001070CA">
        <w:rPr>
          <w:rFonts w:ascii="Segoe UI" w:hAnsi="Segoe UI" w:cs="Segoe UI"/>
          <w:sz w:val="18"/>
          <w:szCs w:val="18"/>
          <w:lang w:val="fr-FR"/>
        </w:rPr>
        <w:t xml:space="preserve"> (ou son représentant) à inspecter ou à vérifier ses procédures et sa documentation afin de s'assurer </w:t>
      </w:r>
      <w:r>
        <w:rPr>
          <w:rFonts w:ascii="Segoe UI" w:hAnsi="Segoe UI" w:cs="Segoe UI"/>
          <w:sz w:val="18"/>
          <w:szCs w:val="18"/>
          <w:lang w:val="fr-FR"/>
        </w:rPr>
        <w:t>qu’il</w:t>
      </w:r>
      <w:r w:rsidRPr="001070CA">
        <w:rPr>
          <w:rFonts w:ascii="Segoe UI" w:hAnsi="Segoe UI" w:cs="Segoe UI"/>
          <w:sz w:val="18"/>
          <w:szCs w:val="18"/>
          <w:lang w:val="fr-FR"/>
        </w:rPr>
        <w:t xml:space="preserve"> respecte les obligations </w:t>
      </w:r>
      <w:r>
        <w:rPr>
          <w:rFonts w:ascii="Segoe UI" w:hAnsi="Segoe UI" w:cs="Segoe UI"/>
          <w:sz w:val="18"/>
          <w:szCs w:val="18"/>
          <w:lang w:val="fr-FR"/>
        </w:rPr>
        <w:t>figurant</w:t>
      </w:r>
      <w:r w:rsidRPr="001070CA">
        <w:rPr>
          <w:rFonts w:ascii="Segoe UI" w:hAnsi="Segoe UI" w:cs="Segoe UI"/>
          <w:sz w:val="18"/>
          <w:szCs w:val="18"/>
          <w:lang w:val="fr-FR"/>
        </w:rPr>
        <w:t xml:space="preserve"> dans le présent accord </w:t>
      </w:r>
      <w:r>
        <w:rPr>
          <w:rFonts w:ascii="Segoe UI" w:hAnsi="Segoe UI" w:cs="Segoe UI"/>
          <w:sz w:val="18"/>
          <w:szCs w:val="18"/>
          <w:lang w:val="fr-FR"/>
        </w:rPr>
        <w:t>de</w:t>
      </w:r>
      <w:r w:rsidRPr="001070CA">
        <w:rPr>
          <w:rFonts w:ascii="Segoe UI" w:hAnsi="Segoe UI" w:cs="Segoe UI"/>
          <w:sz w:val="18"/>
          <w:szCs w:val="18"/>
          <w:lang w:val="fr-FR"/>
        </w:rPr>
        <w:t xml:space="preserve"> traitement de données</w:t>
      </w:r>
      <w:r w:rsidRPr="00295725">
        <w:rPr>
          <w:rFonts w:ascii="Segoe UI" w:hAnsi="Segoe UI" w:cs="Segoe UI"/>
          <w:sz w:val="18"/>
          <w:szCs w:val="18"/>
          <w:lang w:val="fr-FR"/>
        </w:rPr>
        <w:t>.</w:t>
      </w:r>
    </w:p>
    <w:p w14:paraId="5ADCB71A" w14:textId="77777777" w:rsidR="0056425E" w:rsidRPr="00295725" w:rsidRDefault="0056425E" w:rsidP="0056425E">
      <w:pPr>
        <w:pStyle w:val="Prrafodelista"/>
        <w:numPr>
          <w:ilvl w:val="0"/>
          <w:numId w:val="9"/>
        </w:numPr>
        <w:ind w:left="-851" w:right="-994"/>
        <w:jc w:val="both"/>
        <w:rPr>
          <w:rFonts w:ascii="Segoe UI" w:hAnsi="Segoe UI" w:cs="Segoe UI"/>
          <w:sz w:val="18"/>
          <w:szCs w:val="18"/>
          <w:lang w:val="fr-FR"/>
        </w:rPr>
      </w:pPr>
      <w:r>
        <w:rPr>
          <w:rFonts w:ascii="Segoe UI" w:hAnsi="Segoe UI" w:cs="Segoe UI"/>
          <w:i/>
          <w:iCs/>
          <w:sz w:val="18"/>
          <w:szCs w:val="18"/>
          <w:u w:val="single"/>
          <w:lang w:val="fr-FR"/>
        </w:rPr>
        <w:t>Rapports de t</w:t>
      </w:r>
      <w:r w:rsidRPr="00295725">
        <w:rPr>
          <w:rFonts w:ascii="Segoe UI" w:hAnsi="Segoe UI" w:cs="Segoe UI"/>
          <w:i/>
          <w:iCs/>
          <w:sz w:val="18"/>
          <w:szCs w:val="18"/>
          <w:u w:val="single"/>
          <w:lang w:val="fr-FR"/>
        </w:rPr>
        <w:t>ransparenc</w:t>
      </w:r>
      <w:r>
        <w:rPr>
          <w:rFonts w:ascii="Segoe UI" w:hAnsi="Segoe UI" w:cs="Segoe UI"/>
          <w:i/>
          <w:iCs/>
          <w:sz w:val="18"/>
          <w:szCs w:val="18"/>
          <w:u w:val="single"/>
          <w:lang w:val="fr-FR"/>
        </w:rPr>
        <w:t>e</w:t>
      </w:r>
      <w:r>
        <w:rPr>
          <w:lang w:val="fr-FR"/>
        </w:rPr>
        <w:t> </w:t>
      </w:r>
      <w:r w:rsidRPr="008C7A11">
        <w:rPr>
          <w:rFonts w:ascii="Segoe UI" w:hAnsi="Segoe UI" w:cs="Segoe UI"/>
          <w:sz w:val="18"/>
          <w:szCs w:val="18"/>
          <w:lang w:val="fr-FR"/>
        </w:rPr>
        <w:t xml:space="preserve">: </w:t>
      </w:r>
      <w:r>
        <w:rPr>
          <w:rFonts w:ascii="Segoe UI" w:hAnsi="Segoe UI" w:cs="Segoe UI"/>
          <w:sz w:val="18"/>
          <w:szCs w:val="18"/>
          <w:lang w:val="fr-FR"/>
        </w:rPr>
        <w:t xml:space="preserve">Sauf si la législation l’exige, </w:t>
      </w:r>
      <w:proofErr w:type="spellStart"/>
      <w:r>
        <w:rPr>
          <w:rFonts w:ascii="Segoe UI" w:hAnsi="Segoe UI" w:cs="Segoe UI"/>
          <w:sz w:val="18"/>
          <w:szCs w:val="18"/>
          <w:lang w:val="fr-FR"/>
        </w:rPr>
        <w:t>Hydrafacial</w:t>
      </w:r>
      <w:proofErr w:type="spellEnd"/>
      <w:r w:rsidRPr="008C7A11">
        <w:rPr>
          <w:rFonts w:ascii="Segoe UI" w:hAnsi="Segoe UI" w:cs="Segoe UI"/>
          <w:sz w:val="18"/>
          <w:szCs w:val="18"/>
          <w:lang w:val="fr-FR"/>
        </w:rPr>
        <w:t xml:space="preserve"> ne </w:t>
      </w:r>
      <w:r>
        <w:rPr>
          <w:rFonts w:ascii="Segoe UI" w:hAnsi="Segoe UI" w:cs="Segoe UI"/>
          <w:sz w:val="18"/>
          <w:szCs w:val="18"/>
          <w:lang w:val="fr-FR"/>
        </w:rPr>
        <w:t>communiquera pas de données</w:t>
      </w:r>
      <w:r w:rsidRPr="008C7A11">
        <w:rPr>
          <w:rFonts w:ascii="Segoe UI" w:hAnsi="Segoe UI" w:cs="Segoe UI"/>
          <w:sz w:val="18"/>
          <w:szCs w:val="18"/>
          <w:lang w:val="fr-FR"/>
        </w:rPr>
        <w:t xml:space="preserve"> </w:t>
      </w:r>
      <w:r>
        <w:rPr>
          <w:rFonts w:ascii="Segoe UI" w:hAnsi="Segoe UI" w:cs="Segoe UI"/>
          <w:sz w:val="18"/>
          <w:szCs w:val="18"/>
          <w:lang w:val="fr-FR"/>
        </w:rPr>
        <w:t>à des autorités</w:t>
      </w:r>
      <w:r w:rsidRPr="008C7A11">
        <w:rPr>
          <w:rFonts w:ascii="Segoe UI" w:hAnsi="Segoe UI" w:cs="Segoe UI"/>
          <w:sz w:val="18"/>
          <w:szCs w:val="18"/>
          <w:lang w:val="fr-FR"/>
        </w:rPr>
        <w:t xml:space="preserve"> gouvernementale</w:t>
      </w:r>
      <w:r>
        <w:rPr>
          <w:rFonts w:ascii="Segoe UI" w:hAnsi="Segoe UI" w:cs="Segoe UI"/>
          <w:sz w:val="18"/>
          <w:szCs w:val="18"/>
          <w:lang w:val="fr-FR"/>
        </w:rPr>
        <w:t>s et ne leur permettra pas de les consulter</w:t>
      </w:r>
      <w:r w:rsidRPr="008C7A11">
        <w:rPr>
          <w:rFonts w:ascii="Segoe UI" w:hAnsi="Segoe UI" w:cs="Segoe UI"/>
          <w:sz w:val="18"/>
          <w:szCs w:val="18"/>
          <w:lang w:val="fr-FR"/>
        </w:rPr>
        <w:t xml:space="preserve">. La politique </w:t>
      </w:r>
      <w:r>
        <w:rPr>
          <w:rFonts w:ascii="Segoe UI" w:hAnsi="Segoe UI" w:cs="Segoe UI"/>
          <w:sz w:val="18"/>
          <w:szCs w:val="18"/>
          <w:lang w:val="fr-FR"/>
        </w:rPr>
        <w:t>d’</w:t>
      </w:r>
      <w:proofErr w:type="spellStart"/>
      <w:r>
        <w:rPr>
          <w:rFonts w:ascii="Segoe UI" w:hAnsi="Segoe UI" w:cs="Segoe UI"/>
          <w:sz w:val="18"/>
          <w:szCs w:val="18"/>
          <w:lang w:val="fr-FR"/>
        </w:rPr>
        <w:t>Hydrafacial</w:t>
      </w:r>
      <w:proofErr w:type="spellEnd"/>
      <w:r>
        <w:rPr>
          <w:rFonts w:ascii="Segoe UI" w:hAnsi="Segoe UI" w:cs="Segoe UI"/>
          <w:sz w:val="18"/>
          <w:szCs w:val="18"/>
          <w:lang w:val="fr-FR"/>
        </w:rPr>
        <w:t xml:space="preserve"> relative aux </w:t>
      </w:r>
      <w:r w:rsidRPr="008C7A11">
        <w:rPr>
          <w:rFonts w:ascii="Segoe UI" w:hAnsi="Segoe UI" w:cs="Segoe UI"/>
          <w:sz w:val="18"/>
          <w:szCs w:val="18"/>
          <w:lang w:val="fr-FR"/>
        </w:rPr>
        <w:t xml:space="preserve">demandes des autorités publiques </w:t>
      </w:r>
      <w:r>
        <w:rPr>
          <w:rFonts w:ascii="Segoe UI" w:hAnsi="Segoe UI" w:cs="Segoe UI"/>
          <w:sz w:val="18"/>
          <w:szCs w:val="18"/>
          <w:lang w:val="fr-FR"/>
        </w:rPr>
        <w:t>portant sur des</w:t>
      </w:r>
      <w:r w:rsidRPr="008C7A11">
        <w:rPr>
          <w:rFonts w:ascii="Segoe UI" w:hAnsi="Segoe UI" w:cs="Segoe UI"/>
          <w:sz w:val="18"/>
          <w:szCs w:val="18"/>
          <w:lang w:val="fr-FR"/>
        </w:rPr>
        <w:t xml:space="preserve"> données </w:t>
      </w:r>
      <w:r>
        <w:rPr>
          <w:rFonts w:ascii="Segoe UI" w:hAnsi="Segoe UI" w:cs="Segoe UI"/>
          <w:sz w:val="18"/>
          <w:szCs w:val="18"/>
          <w:lang w:val="fr-FR"/>
        </w:rPr>
        <w:t>(les « demandes légales ») et</w:t>
      </w:r>
      <w:r w:rsidRPr="008C7A11">
        <w:rPr>
          <w:rFonts w:ascii="Segoe UI" w:hAnsi="Segoe UI" w:cs="Segoe UI"/>
          <w:sz w:val="18"/>
          <w:szCs w:val="18"/>
          <w:lang w:val="fr-FR"/>
        </w:rPr>
        <w:t xml:space="preserve"> </w:t>
      </w:r>
      <w:r>
        <w:rPr>
          <w:rFonts w:ascii="Segoe UI" w:hAnsi="Segoe UI" w:cs="Segoe UI"/>
          <w:sz w:val="18"/>
          <w:szCs w:val="18"/>
          <w:lang w:val="fr-FR"/>
        </w:rPr>
        <w:t>son</w:t>
      </w:r>
      <w:r w:rsidRPr="008C7A11">
        <w:rPr>
          <w:rFonts w:ascii="Segoe UI" w:hAnsi="Segoe UI" w:cs="Segoe UI"/>
          <w:sz w:val="18"/>
          <w:szCs w:val="18"/>
          <w:lang w:val="fr-FR"/>
        </w:rPr>
        <w:t xml:space="preserve"> rapport de transparence </w:t>
      </w:r>
      <w:r>
        <w:rPr>
          <w:rFonts w:ascii="Segoe UI" w:hAnsi="Segoe UI" w:cs="Segoe UI"/>
          <w:sz w:val="18"/>
          <w:szCs w:val="18"/>
          <w:lang w:val="fr-FR"/>
        </w:rPr>
        <w:t xml:space="preserve">relatif à ces demandes </w:t>
      </w:r>
      <w:r w:rsidRPr="008C7A11">
        <w:rPr>
          <w:rFonts w:ascii="Segoe UI" w:hAnsi="Segoe UI" w:cs="Segoe UI"/>
          <w:sz w:val="18"/>
          <w:szCs w:val="18"/>
          <w:lang w:val="fr-FR"/>
        </w:rPr>
        <w:t xml:space="preserve">sont disponibles à l'adresse suivante : </w:t>
      </w:r>
      <w:r w:rsidRPr="0056425E">
        <w:rPr>
          <w:rFonts w:ascii="Segoe UI" w:hAnsi="Segoe UI" w:cs="Segoe UI"/>
          <w:color w:val="FF0000"/>
          <w:sz w:val="18"/>
          <w:szCs w:val="18"/>
          <w:highlight w:val="yellow"/>
          <w:lang w:val="fr-FR"/>
        </w:rPr>
        <w:t>[*lien*]</w:t>
      </w:r>
      <w:r w:rsidRPr="008C7A11">
        <w:rPr>
          <w:rFonts w:ascii="Segoe UI" w:hAnsi="Segoe UI" w:cs="Segoe UI"/>
          <w:sz w:val="18"/>
          <w:szCs w:val="18"/>
          <w:lang w:val="fr-FR"/>
        </w:rPr>
        <w:t xml:space="preserve">. </w:t>
      </w:r>
      <w:proofErr w:type="spellStart"/>
      <w:r>
        <w:rPr>
          <w:rFonts w:ascii="Segoe UI" w:hAnsi="Segoe UI" w:cs="Segoe UI"/>
          <w:sz w:val="18"/>
          <w:szCs w:val="18"/>
          <w:lang w:val="fr-FR"/>
        </w:rPr>
        <w:t>Hydrafacial</w:t>
      </w:r>
      <w:proofErr w:type="spellEnd"/>
      <w:r w:rsidRPr="008C7A11">
        <w:rPr>
          <w:rFonts w:ascii="Segoe UI" w:hAnsi="Segoe UI" w:cs="Segoe UI"/>
          <w:sz w:val="18"/>
          <w:szCs w:val="18"/>
          <w:lang w:val="fr-FR"/>
        </w:rPr>
        <w:t xml:space="preserve"> s'engage à</w:t>
      </w:r>
      <w:r>
        <w:rPr>
          <w:rFonts w:ascii="Segoe UI" w:hAnsi="Segoe UI" w:cs="Segoe UI"/>
          <w:sz w:val="18"/>
          <w:szCs w:val="18"/>
          <w:lang w:val="fr-FR"/>
        </w:rPr>
        <w:t> :</w:t>
      </w:r>
      <w:r w:rsidRPr="008C7A11">
        <w:rPr>
          <w:rFonts w:ascii="Segoe UI" w:hAnsi="Segoe UI" w:cs="Segoe UI"/>
          <w:sz w:val="18"/>
          <w:szCs w:val="18"/>
          <w:lang w:val="fr-FR"/>
        </w:rPr>
        <w:t xml:space="preserve"> (a) examiner la légalité des demandes légales et </w:t>
      </w:r>
      <w:r>
        <w:rPr>
          <w:rFonts w:ascii="Segoe UI" w:hAnsi="Segoe UI" w:cs="Segoe UI"/>
          <w:sz w:val="18"/>
          <w:szCs w:val="18"/>
          <w:lang w:val="fr-FR"/>
        </w:rPr>
        <w:t xml:space="preserve">à </w:t>
      </w:r>
      <w:r w:rsidRPr="008C7A11">
        <w:rPr>
          <w:rFonts w:ascii="Segoe UI" w:hAnsi="Segoe UI" w:cs="Segoe UI"/>
          <w:sz w:val="18"/>
          <w:szCs w:val="18"/>
          <w:lang w:val="fr-FR"/>
        </w:rPr>
        <w:t>les conteste</w:t>
      </w:r>
      <w:r>
        <w:rPr>
          <w:rFonts w:ascii="Segoe UI" w:hAnsi="Segoe UI" w:cs="Segoe UI"/>
          <w:sz w:val="18"/>
          <w:szCs w:val="18"/>
          <w:lang w:val="fr-FR"/>
        </w:rPr>
        <w:t>r</w:t>
      </w:r>
      <w:r w:rsidRPr="008C7A11">
        <w:rPr>
          <w:rFonts w:ascii="Segoe UI" w:hAnsi="Segoe UI" w:cs="Segoe UI"/>
          <w:sz w:val="18"/>
          <w:szCs w:val="18"/>
          <w:lang w:val="fr-FR"/>
        </w:rPr>
        <w:t xml:space="preserve"> lorsqu'il est </w:t>
      </w:r>
      <w:r>
        <w:rPr>
          <w:rFonts w:ascii="Segoe UI" w:hAnsi="Segoe UI" w:cs="Segoe UI"/>
          <w:sz w:val="18"/>
          <w:szCs w:val="18"/>
          <w:lang w:val="fr-FR"/>
        </w:rPr>
        <w:t xml:space="preserve">légal </w:t>
      </w:r>
      <w:r w:rsidRPr="008C7A11">
        <w:rPr>
          <w:rFonts w:ascii="Segoe UI" w:hAnsi="Segoe UI" w:cs="Segoe UI"/>
          <w:sz w:val="18"/>
          <w:szCs w:val="18"/>
          <w:lang w:val="fr-FR"/>
        </w:rPr>
        <w:t>et approprié de le faire ; et</w:t>
      </w:r>
      <w:r>
        <w:rPr>
          <w:rFonts w:ascii="Segoe UI" w:hAnsi="Segoe UI" w:cs="Segoe UI"/>
          <w:sz w:val="18"/>
          <w:szCs w:val="18"/>
          <w:lang w:val="fr-FR"/>
        </w:rPr>
        <w:t>,</w:t>
      </w:r>
      <w:r w:rsidRPr="008C7A11">
        <w:rPr>
          <w:rFonts w:ascii="Segoe UI" w:hAnsi="Segoe UI" w:cs="Segoe UI"/>
          <w:sz w:val="18"/>
          <w:szCs w:val="18"/>
          <w:lang w:val="fr-FR"/>
        </w:rPr>
        <w:t xml:space="preserve"> (b) lorsque la demande légale n'est pas conforme à l'art. 46 du GDPR ou à </w:t>
      </w:r>
      <w:r>
        <w:rPr>
          <w:rFonts w:ascii="Segoe UI" w:hAnsi="Segoe UI" w:cs="Segoe UI"/>
          <w:sz w:val="18"/>
          <w:szCs w:val="18"/>
          <w:lang w:val="fr-FR"/>
        </w:rPr>
        <w:t>d’autres</w:t>
      </w:r>
      <w:r w:rsidRPr="008C7A11">
        <w:rPr>
          <w:rFonts w:ascii="Segoe UI" w:hAnsi="Segoe UI" w:cs="Segoe UI"/>
          <w:sz w:val="18"/>
          <w:szCs w:val="18"/>
          <w:lang w:val="fr-FR"/>
        </w:rPr>
        <w:t xml:space="preserve"> disposition</w:t>
      </w:r>
      <w:r>
        <w:rPr>
          <w:rFonts w:ascii="Segoe UI" w:hAnsi="Segoe UI" w:cs="Segoe UI"/>
          <w:sz w:val="18"/>
          <w:szCs w:val="18"/>
          <w:lang w:val="fr-FR"/>
        </w:rPr>
        <w:t>s</w:t>
      </w:r>
      <w:r w:rsidRPr="008C7A11">
        <w:rPr>
          <w:rFonts w:ascii="Segoe UI" w:hAnsi="Segoe UI" w:cs="Segoe UI"/>
          <w:sz w:val="18"/>
          <w:szCs w:val="18"/>
          <w:lang w:val="fr-FR"/>
        </w:rPr>
        <w:t xml:space="preserve"> pertinente</w:t>
      </w:r>
      <w:r>
        <w:rPr>
          <w:rFonts w:ascii="Segoe UI" w:hAnsi="Segoe UI" w:cs="Segoe UI"/>
          <w:sz w:val="18"/>
          <w:szCs w:val="18"/>
          <w:lang w:val="fr-FR"/>
        </w:rPr>
        <w:t>s</w:t>
      </w:r>
      <w:r w:rsidRPr="008C7A11">
        <w:rPr>
          <w:rFonts w:ascii="Segoe UI" w:hAnsi="Segoe UI" w:cs="Segoe UI"/>
          <w:sz w:val="18"/>
          <w:szCs w:val="18"/>
          <w:lang w:val="fr-FR"/>
        </w:rPr>
        <w:t xml:space="preserve"> </w:t>
      </w:r>
      <w:r>
        <w:rPr>
          <w:rFonts w:ascii="Segoe UI" w:hAnsi="Segoe UI" w:cs="Segoe UI"/>
          <w:sz w:val="18"/>
          <w:szCs w:val="18"/>
          <w:lang w:val="fr-FR"/>
        </w:rPr>
        <w:t>se rapportant</w:t>
      </w:r>
      <w:r w:rsidRPr="008C7A11">
        <w:rPr>
          <w:rFonts w:ascii="Segoe UI" w:hAnsi="Segoe UI" w:cs="Segoe UI"/>
          <w:sz w:val="18"/>
          <w:szCs w:val="18"/>
          <w:lang w:val="fr-FR"/>
        </w:rPr>
        <w:t xml:space="preserve"> au transfert licite de données à caractère personnel, </w:t>
      </w:r>
      <w:r>
        <w:rPr>
          <w:rFonts w:ascii="Segoe UI" w:hAnsi="Segoe UI" w:cs="Segoe UI"/>
          <w:sz w:val="18"/>
          <w:szCs w:val="18"/>
          <w:lang w:val="fr-FR"/>
        </w:rPr>
        <w:t xml:space="preserve">à </w:t>
      </w:r>
      <w:r w:rsidRPr="008C7A11">
        <w:rPr>
          <w:rFonts w:ascii="Segoe UI" w:hAnsi="Segoe UI" w:cs="Segoe UI"/>
          <w:sz w:val="18"/>
          <w:szCs w:val="18"/>
          <w:lang w:val="fr-FR"/>
        </w:rPr>
        <w:t xml:space="preserve">en informer l'autorité publique (dans la mesure requise par la </w:t>
      </w:r>
      <w:r>
        <w:rPr>
          <w:rFonts w:ascii="Segoe UI" w:hAnsi="Segoe UI" w:cs="Segoe UI"/>
          <w:sz w:val="18"/>
          <w:szCs w:val="18"/>
          <w:lang w:val="fr-FR"/>
        </w:rPr>
        <w:t>législation applicable en matière de protection des données</w:t>
      </w:r>
      <w:r w:rsidRPr="008C7A11">
        <w:rPr>
          <w:rFonts w:ascii="Segoe UI" w:hAnsi="Segoe UI" w:cs="Segoe UI"/>
          <w:sz w:val="18"/>
          <w:szCs w:val="18"/>
          <w:lang w:val="fr-FR"/>
        </w:rPr>
        <w:t xml:space="preserve"> </w:t>
      </w:r>
      <w:r>
        <w:rPr>
          <w:rFonts w:ascii="Segoe UI" w:hAnsi="Segoe UI" w:cs="Segoe UI"/>
          <w:sz w:val="18"/>
          <w:szCs w:val="18"/>
          <w:lang w:val="fr-FR"/>
        </w:rPr>
        <w:t>qui s’applique</w:t>
      </w:r>
      <w:r w:rsidRPr="008C7A11">
        <w:rPr>
          <w:rFonts w:ascii="Segoe UI" w:hAnsi="Segoe UI" w:cs="Segoe UI"/>
          <w:sz w:val="18"/>
          <w:szCs w:val="18"/>
          <w:lang w:val="fr-FR"/>
        </w:rPr>
        <w:t xml:space="preserve"> à la demande légale</w:t>
      </w:r>
      <w:r>
        <w:rPr>
          <w:rFonts w:ascii="Segoe UI" w:hAnsi="Segoe UI" w:cs="Segoe UI"/>
          <w:sz w:val="18"/>
          <w:szCs w:val="18"/>
          <w:lang w:val="fr-FR"/>
        </w:rPr>
        <w:t xml:space="preserve"> en question</w:t>
      </w:r>
      <w:r w:rsidRPr="008C7A11">
        <w:rPr>
          <w:rFonts w:ascii="Segoe UI" w:hAnsi="Segoe UI" w:cs="Segoe UI"/>
          <w:sz w:val="18"/>
          <w:szCs w:val="18"/>
          <w:lang w:val="fr-FR"/>
        </w:rPr>
        <w:t>)</w:t>
      </w:r>
      <w:r w:rsidRPr="00295725">
        <w:rPr>
          <w:rFonts w:ascii="Segoe UI" w:hAnsi="Segoe UI" w:cs="Segoe UI"/>
          <w:sz w:val="18"/>
          <w:szCs w:val="18"/>
          <w:lang w:val="fr-FR"/>
        </w:rPr>
        <w:t>.</w:t>
      </w:r>
    </w:p>
    <w:p w14:paraId="6069534F" w14:textId="77777777" w:rsidR="0056425E" w:rsidRPr="00295725" w:rsidRDefault="0056425E" w:rsidP="0056425E">
      <w:pPr>
        <w:pStyle w:val="Prrafodelista"/>
        <w:spacing w:after="0"/>
        <w:ind w:left="-993" w:right="-994"/>
        <w:jc w:val="both"/>
        <w:rPr>
          <w:rFonts w:ascii="Segoe UI" w:hAnsi="Segoe UI" w:cs="Segoe UI"/>
          <w:sz w:val="10"/>
          <w:szCs w:val="10"/>
          <w:lang w:val="fr-FR"/>
        </w:rPr>
      </w:pPr>
    </w:p>
    <w:p w14:paraId="43ADE8FF" w14:textId="77777777" w:rsidR="0056425E" w:rsidRPr="00295725" w:rsidRDefault="0056425E" w:rsidP="0056425E">
      <w:pPr>
        <w:pStyle w:val="Prrafodelista"/>
        <w:spacing w:after="0"/>
        <w:ind w:left="284"/>
        <w:jc w:val="center"/>
        <w:rPr>
          <w:rFonts w:ascii="Segoe UI" w:hAnsi="Segoe UI" w:cs="Segoe UI"/>
          <w:b/>
          <w:bCs/>
          <w:sz w:val="18"/>
          <w:szCs w:val="18"/>
          <w:lang w:val="fr-FR"/>
        </w:rPr>
      </w:pPr>
      <w:r w:rsidRPr="00295725">
        <w:rPr>
          <w:rFonts w:ascii="Segoe UI" w:hAnsi="Segoe UI" w:cs="Segoe UI"/>
          <w:b/>
          <w:bCs/>
          <w:sz w:val="18"/>
          <w:szCs w:val="18"/>
          <w:lang w:val="fr-FR"/>
        </w:rPr>
        <w:t>A</w:t>
      </w:r>
      <w:r>
        <w:rPr>
          <w:rFonts w:ascii="Segoe UI" w:hAnsi="Segoe UI" w:cs="Segoe UI"/>
          <w:b/>
          <w:bCs/>
          <w:sz w:val="18"/>
          <w:szCs w:val="18"/>
          <w:lang w:val="fr-FR"/>
        </w:rPr>
        <w:t>nnexe</w:t>
      </w:r>
      <w:r w:rsidRPr="00295725">
        <w:rPr>
          <w:rFonts w:ascii="Segoe UI" w:hAnsi="Segoe UI" w:cs="Segoe UI"/>
          <w:b/>
          <w:bCs/>
          <w:sz w:val="18"/>
          <w:szCs w:val="18"/>
          <w:lang w:val="fr-FR"/>
        </w:rPr>
        <w:t xml:space="preserve"> I </w:t>
      </w:r>
      <w:r>
        <w:rPr>
          <w:rFonts w:ascii="Segoe UI" w:hAnsi="Segoe UI" w:cs="Segoe UI"/>
          <w:b/>
          <w:bCs/>
          <w:sz w:val="18"/>
          <w:szCs w:val="18"/>
          <w:lang w:val="fr-FR"/>
        </w:rPr>
        <w:t>–</w:t>
      </w:r>
      <w:r w:rsidRPr="00295725">
        <w:rPr>
          <w:rFonts w:ascii="Segoe UI" w:hAnsi="Segoe UI" w:cs="Segoe UI"/>
          <w:b/>
          <w:bCs/>
          <w:sz w:val="18"/>
          <w:szCs w:val="18"/>
          <w:lang w:val="fr-FR"/>
        </w:rPr>
        <w:t xml:space="preserve"> </w:t>
      </w:r>
      <w:r>
        <w:rPr>
          <w:rFonts w:ascii="Segoe UI" w:hAnsi="Segoe UI" w:cs="Segoe UI"/>
          <w:b/>
          <w:bCs/>
          <w:sz w:val="18"/>
          <w:szCs w:val="18"/>
          <w:lang w:val="fr-FR"/>
        </w:rPr>
        <w:t>Systèmes de contrôle de la sécurité des données</w:t>
      </w:r>
    </w:p>
    <w:p w14:paraId="01D05CAD" w14:textId="77777777" w:rsidR="0056425E" w:rsidRPr="00295725" w:rsidRDefault="0056425E" w:rsidP="0056425E">
      <w:pPr>
        <w:pStyle w:val="Prrafodelista"/>
        <w:spacing w:after="0"/>
        <w:ind w:left="-993" w:right="-994"/>
        <w:jc w:val="center"/>
        <w:rPr>
          <w:rFonts w:ascii="Segoe UI" w:hAnsi="Segoe UI" w:cs="Segoe UI"/>
          <w:b/>
          <w:bCs/>
          <w:sz w:val="10"/>
          <w:szCs w:val="10"/>
          <w:lang w:val="fr-FR"/>
        </w:rPr>
      </w:pPr>
    </w:p>
    <w:p w14:paraId="31800AC0" w14:textId="77777777" w:rsidR="0056425E" w:rsidRPr="00295725" w:rsidRDefault="0056425E" w:rsidP="0056425E">
      <w:pPr>
        <w:pStyle w:val="Prrafodelista"/>
        <w:numPr>
          <w:ilvl w:val="0"/>
          <w:numId w:val="9"/>
        </w:numPr>
        <w:spacing w:after="0"/>
        <w:ind w:left="-851" w:right="-994"/>
        <w:jc w:val="both"/>
        <w:rPr>
          <w:rFonts w:ascii="Segoe UI" w:hAnsi="Segoe UI" w:cs="Segoe UI"/>
          <w:sz w:val="18"/>
          <w:szCs w:val="18"/>
          <w:lang w:val="fr-FR"/>
        </w:rPr>
      </w:pPr>
      <w:r>
        <w:rPr>
          <w:rFonts w:ascii="Segoe UI" w:hAnsi="Segoe UI" w:cs="Segoe UI"/>
          <w:i/>
          <w:iCs/>
          <w:sz w:val="18"/>
          <w:szCs w:val="18"/>
          <w:u w:val="single"/>
          <w:lang w:val="fr-FR"/>
        </w:rPr>
        <w:t>Systèmes de contrôle de la sécurité</w:t>
      </w:r>
      <w:r w:rsidRPr="00B4033C">
        <w:rPr>
          <w:rFonts w:ascii="Segoe UI" w:hAnsi="Segoe UI" w:cs="Segoe UI"/>
          <w:i/>
          <w:iCs/>
          <w:sz w:val="18"/>
          <w:szCs w:val="18"/>
          <w:lang w:val="fr-FR"/>
        </w:rPr>
        <w:t xml:space="preserve"> </w:t>
      </w:r>
      <w:r w:rsidRPr="00B4033C">
        <w:rPr>
          <w:rFonts w:ascii="Segoe UI" w:hAnsi="Segoe UI" w:cs="Segoe UI"/>
          <w:sz w:val="18"/>
          <w:szCs w:val="18"/>
          <w:lang w:val="fr-FR"/>
        </w:rPr>
        <w:t xml:space="preserve">: </w:t>
      </w:r>
    </w:p>
    <w:p w14:paraId="1829408C" w14:textId="77777777" w:rsidR="0056425E" w:rsidRPr="00295725" w:rsidRDefault="0056425E" w:rsidP="0056425E">
      <w:pPr>
        <w:pStyle w:val="Prrafodelista"/>
        <w:numPr>
          <w:ilvl w:val="0"/>
          <w:numId w:val="10"/>
        </w:numPr>
        <w:spacing w:after="0"/>
        <w:ind w:left="-709" w:right="-994" w:hanging="502"/>
        <w:jc w:val="both"/>
        <w:rPr>
          <w:rFonts w:ascii="Segoe UI" w:hAnsi="Segoe UI" w:cs="Segoe UI"/>
          <w:sz w:val="18"/>
          <w:szCs w:val="18"/>
          <w:lang w:val="fr-FR"/>
        </w:rPr>
      </w:pPr>
      <w:proofErr w:type="spellStart"/>
      <w:r>
        <w:rPr>
          <w:rFonts w:ascii="Segoe UI" w:hAnsi="Segoe UI" w:cs="Segoe UI"/>
          <w:sz w:val="18"/>
          <w:szCs w:val="18"/>
          <w:lang w:val="fr-FR"/>
        </w:rPr>
        <w:t>Hydrafacial</w:t>
      </w:r>
      <w:proofErr w:type="spellEnd"/>
      <w:r w:rsidRPr="00295725">
        <w:rPr>
          <w:rFonts w:ascii="Segoe UI" w:hAnsi="Segoe UI" w:cs="Segoe UI"/>
          <w:sz w:val="18"/>
          <w:szCs w:val="18"/>
          <w:lang w:val="fr-FR"/>
        </w:rPr>
        <w:t xml:space="preserve"> </w:t>
      </w:r>
      <w:r w:rsidRPr="001A4421">
        <w:rPr>
          <w:rFonts w:ascii="Segoe UI" w:hAnsi="Segoe UI" w:cs="Segoe UI"/>
          <w:sz w:val="18"/>
          <w:szCs w:val="18"/>
          <w:lang w:val="fr-FR"/>
        </w:rPr>
        <w:t xml:space="preserve">applique les politiques et procédures suivantes à l'appui de son programme de </w:t>
      </w:r>
      <w:r>
        <w:rPr>
          <w:rFonts w:ascii="Segoe UI" w:hAnsi="Segoe UI" w:cs="Segoe UI"/>
          <w:sz w:val="18"/>
          <w:szCs w:val="18"/>
          <w:lang w:val="fr-FR"/>
        </w:rPr>
        <w:t xml:space="preserve">sécurité et de </w:t>
      </w:r>
      <w:r w:rsidRPr="001A4421">
        <w:rPr>
          <w:rFonts w:ascii="Segoe UI" w:hAnsi="Segoe UI" w:cs="Segoe UI"/>
          <w:sz w:val="18"/>
          <w:szCs w:val="18"/>
          <w:lang w:val="fr-FR"/>
        </w:rPr>
        <w:t xml:space="preserve">protection </w:t>
      </w:r>
      <w:r>
        <w:rPr>
          <w:rFonts w:ascii="Segoe UI" w:hAnsi="Segoe UI" w:cs="Segoe UI"/>
          <w:sz w:val="18"/>
          <w:szCs w:val="18"/>
          <w:lang w:val="fr-FR"/>
        </w:rPr>
        <w:t>des données </w:t>
      </w:r>
      <w:r w:rsidRPr="00295725">
        <w:rPr>
          <w:rFonts w:ascii="Segoe UI" w:hAnsi="Segoe UI" w:cs="Segoe UI"/>
          <w:sz w:val="18"/>
          <w:szCs w:val="18"/>
          <w:lang w:val="fr-FR"/>
        </w:rPr>
        <w:t>:</w:t>
      </w:r>
    </w:p>
    <w:p w14:paraId="019DE858" w14:textId="77777777" w:rsidR="0056425E" w:rsidRPr="00295725" w:rsidRDefault="0056425E" w:rsidP="0056425E">
      <w:pPr>
        <w:pStyle w:val="Prrafodelista"/>
        <w:numPr>
          <w:ilvl w:val="0"/>
          <w:numId w:val="11"/>
        </w:numPr>
        <w:spacing w:after="0"/>
        <w:ind w:left="-426" w:right="-994" w:hanging="141"/>
        <w:jc w:val="both"/>
        <w:rPr>
          <w:rFonts w:ascii="Segoe UI" w:hAnsi="Segoe UI" w:cs="Segoe UI"/>
          <w:sz w:val="18"/>
          <w:szCs w:val="18"/>
          <w:lang w:val="fr-FR"/>
        </w:rPr>
      </w:pPr>
      <w:r>
        <w:rPr>
          <w:rFonts w:ascii="Segoe UI" w:hAnsi="Segoe UI" w:cs="Segoe UI"/>
          <w:sz w:val="18"/>
          <w:szCs w:val="18"/>
          <w:lang w:val="fr-FR"/>
        </w:rPr>
        <w:t xml:space="preserve">Politiques de sécurité de l’information </w:t>
      </w:r>
      <w:r w:rsidRPr="00295725">
        <w:rPr>
          <w:rFonts w:ascii="Segoe UI" w:hAnsi="Segoe UI" w:cs="Segoe UI"/>
          <w:sz w:val="18"/>
          <w:szCs w:val="18"/>
          <w:lang w:val="fr-FR"/>
        </w:rPr>
        <w:t xml:space="preserve">: </w:t>
      </w:r>
      <w:r>
        <w:rPr>
          <w:rFonts w:ascii="Segoe UI" w:hAnsi="Segoe UI" w:cs="Segoe UI"/>
          <w:sz w:val="18"/>
          <w:szCs w:val="18"/>
          <w:lang w:val="fr-FR"/>
        </w:rPr>
        <w:t xml:space="preserve">pour apporter une orientation et un soutien </w:t>
      </w:r>
      <w:r w:rsidRPr="006B0AC0">
        <w:rPr>
          <w:rFonts w:ascii="Segoe UI" w:hAnsi="Segoe UI" w:cs="Segoe UI"/>
          <w:sz w:val="18"/>
          <w:szCs w:val="18"/>
          <w:lang w:val="fr-FR"/>
        </w:rPr>
        <w:t xml:space="preserve">à la direction </w:t>
      </w:r>
      <w:r>
        <w:rPr>
          <w:rFonts w:ascii="Segoe UI" w:hAnsi="Segoe UI" w:cs="Segoe UI"/>
          <w:sz w:val="18"/>
          <w:szCs w:val="18"/>
          <w:lang w:val="fr-FR"/>
        </w:rPr>
        <w:t xml:space="preserve">de l’entreprise </w:t>
      </w:r>
      <w:r w:rsidRPr="006B0AC0">
        <w:rPr>
          <w:rFonts w:ascii="Segoe UI" w:hAnsi="Segoe UI" w:cs="Segoe UI"/>
          <w:sz w:val="18"/>
          <w:szCs w:val="18"/>
          <w:lang w:val="fr-FR"/>
        </w:rPr>
        <w:t xml:space="preserve">en matière de sécurité de l'information, conformément aux </w:t>
      </w:r>
      <w:r>
        <w:rPr>
          <w:rFonts w:ascii="Segoe UI" w:hAnsi="Segoe UI" w:cs="Segoe UI"/>
          <w:sz w:val="18"/>
          <w:szCs w:val="18"/>
          <w:lang w:val="fr-FR"/>
        </w:rPr>
        <w:t>obligations</w:t>
      </w:r>
      <w:r w:rsidRPr="006B0AC0">
        <w:rPr>
          <w:rFonts w:ascii="Segoe UI" w:hAnsi="Segoe UI" w:cs="Segoe UI"/>
          <w:sz w:val="18"/>
          <w:szCs w:val="18"/>
          <w:lang w:val="fr-FR"/>
        </w:rPr>
        <w:t xml:space="preserve"> de l'entreprise et aux lois et réglementations applicable</w:t>
      </w:r>
      <w:r w:rsidRPr="00295725">
        <w:rPr>
          <w:rFonts w:ascii="Segoe UI" w:hAnsi="Segoe UI" w:cs="Segoe UI"/>
          <w:sz w:val="18"/>
          <w:szCs w:val="18"/>
          <w:lang w:val="fr-FR"/>
        </w:rPr>
        <w:t>s.</w:t>
      </w:r>
    </w:p>
    <w:p w14:paraId="21E73543" w14:textId="77777777" w:rsidR="0056425E" w:rsidRPr="00295725" w:rsidRDefault="0056425E" w:rsidP="0056425E">
      <w:pPr>
        <w:pStyle w:val="Prrafodelista"/>
        <w:numPr>
          <w:ilvl w:val="0"/>
          <w:numId w:val="11"/>
        </w:numPr>
        <w:spacing w:after="0"/>
        <w:ind w:left="-426" w:right="-994" w:hanging="141"/>
        <w:jc w:val="both"/>
        <w:rPr>
          <w:rFonts w:ascii="Segoe UI" w:hAnsi="Segoe UI" w:cs="Segoe UI"/>
          <w:sz w:val="18"/>
          <w:szCs w:val="18"/>
          <w:lang w:val="fr-FR"/>
        </w:rPr>
      </w:pPr>
      <w:r w:rsidRPr="00295725">
        <w:rPr>
          <w:rFonts w:ascii="Segoe UI" w:hAnsi="Segoe UI" w:cs="Segoe UI"/>
          <w:sz w:val="18"/>
          <w:szCs w:val="18"/>
          <w:lang w:val="fr-FR"/>
        </w:rPr>
        <w:t xml:space="preserve">Organisation </w:t>
      </w:r>
      <w:r>
        <w:rPr>
          <w:rFonts w:ascii="Segoe UI" w:hAnsi="Segoe UI" w:cs="Segoe UI"/>
          <w:sz w:val="18"/>
          <w:szCs w:val="18"/>
          <w:lang w:val="fr-FR"/>
        </w:rPr>
        <w:t xml:space="preserve">de la sécurité de l’information </w:t>
      </w:r>
      <w:r w:rsidRPr="00295725">
        <w:rPr>
          <w:rFonts w:ascii="Segoe UI" w:hAnsi="Segoe UI" w:cs="Segoe UI"/>
          <w:sz w:val="18"/>
          <w:szCs w:val="18"/>
          <w:lang w:val="fr-FR"/>
        </w:rPr>
        <w:t xml:space="preserve">: </w:t>
      </w:r>
      <w:r>
        <w:rPr>
          <w:rFonts w:ascii="Segoe UI" w:hAnsi="Segoe UI" w:cs="Segoe UI"/>
          <w:sz w:val="18"/>
          <w:szCs w:val="18"/>
          <w:lang w:val="fr-FR"/>
        </w:rPr>
        <w:t xml:space="preserve">pour mettre en place un cadre de travail permettant de lancer et de surveiller la mise en œuvre et le fonctionnement de la sécurité de l’information chez </w:t>
      </w:r>
      <w:proofErr w:type="spellStart"/>
      <w:r>
        <w:rPr>
          <w:rFonts w:ascii="Segoe UI" w:hAnsi="Segoe UI" w:cs="Segoe UI"/>
          <w:sz w:val="18"/>
          <w:szCs w:val="18"/>
          <w:lang w:val="fr-FR"/>
        </w:rPr>
        <w:t>Hydrafacial</w:t>
      </w:r>
      <w:proofErr w:type="spellEnd"/>
      <w:r w:rsidRPr="00295725">
        <w:rPr>
          <w:rFonts w:ascii="Segoe UI" w:hAnsi="Segoe UI" w:cs="Segoe UI"/>
          <w:sz w:val="18"/>
          <w:szCs w:val="18"/>
          <w:lang w:val="fr-FR"/>
        </w:rPr>
        <w:t>.</w:t>
      </w:r>
    </w:p>
    <w:p w14:paraId="3DF31525" w14:textId="77777777" w:rsidR="0056425E" w:rsidRPr="00295725" w:rsidRDefault="0056425E" w:rsidP="0056425E">
      <w:pPr>
        <w:pStyle w:val="Prrafodelista"/>
        <w:numPr>
          <w:ilvl w:val="0"/>
          <w:numId w:val="11"/>
        </w:numPr>
        <w:spacing w:after="0"/>
        <w:ind w:left="-426" w:right="-994" w:hanging="141"/>
        <w:jc w:val="both"/>
        <w:rPr>
          <w:rFonts w:ascii="Segoe UI" w:hAnsi="Segoe UI" w:cs="Segoe UI"/>
          <w:sz w:val="18"/>
          <w:szCs w:val="18"/>
          <w:lang w:val="fr-FR"/>
        </w:rPr>
      </w:pPr>
      <w:r>
        <w:rPr>
          <w:rFonts w:ascii="Segoe UI" w:hAnsi="Segoe UI" w:cs="Segoe UI"/>
          <w:sz w:val="18"/>
          <w:szCs w:val="18"/>
          <w:lang w:val="fr-FR"/>
        </w:rPr>
        <w:t xml:space="preserve">Sécurité des ressources humaines </w:t>
      </w:r>
      <w:r w:rsidRPr="00295725">
        <w:rPr>
          <w:rFonts w:ascii="Segoe UI" w:hAnsi="Segoe UI" w:cs="Segoe UI"/>
          <w:sz w:val="18"/>
          <w:szCs w:val="18"/>
          <w:lang w:val="fr-FR"/>
        </w:rPr>
        <w:t xml:space="preserve">: </w:t>
      </w:r>
      <w:r>
        <w:rPr>
          <w:rFonts w:ascii="Segoe UI" w:hAnsi="Segoe UI" w:cs="Segoe UI"/>
          <w:sz w:val="18"/>
          <w:szCs w:val="18"/>
          <w:lang w:val="fr-FR"/>
        </w:rPr>
        <w:t>pour garantir que chaque membre du personnel a les compétences nécessaires pour ses fonctions et responsabilités et qu’il les comprend ; pour s’assurer que l’ensemble du personnel a conscience de ses</w:t>
      </w:r>
      <w:r w:rsidRPr="006B0AC0">
        <w:rPr>
          <w:rFonts w:ascii="Segoe UI" w:hAnsi="Segoe UI" w:cs="Segoe UI"/>
          <w:sz w:val="18"/>
          <w:szCs w:val="18"/>
          <w:lang w:val="fr-FR"/>
        </w:rPr>
        <w:t xml:space="preserve"> responsabilités et obligations en matière de sécurité de l'information et </w:t>
      </w:r>
      <w:r>
        <w:rPr>
          <w:rFonts w:ascii="Segoe UI" w:hAnsi="Segoe UI" w:cs="Segoe UI"/>
          <w:sz w:val="18"/>
          <w:szCs w:val="18"/>
          <w:lang w:val="fr-FR"/>
        </w:rPr>
        <w:t xml:space="preserve">que chacun les respecte ; pour garantir </w:t>
      </w:r>
      <w:r w:rsidRPr="006B0AC0">
        <w:rPr>
          <w:rFonts w:ascii="Segoe UI" w:hAnsi="Segoe UI" w:cs="Segoe UI"/>
          <w:sz w:val="18"/>
          <w:szCs w:val="18"/>
          <w:lang w:val="fr-FR"/>
        </w:rPr>
        <w:t xml:space="preserve">que les intérêts de </w:t>
      </w:r>
      <w:r>
        <w:rPr>
          <w:rFonts w:ascii="Segoe UI" w:hAnsi="Segoe UI" w:cs="Segoe UI"/>
          <w:sz w:val="18"/>
          <w:szCs w:val="18"/>
          <w:lang w:val="fr-FR"/>
        </w:rPr>
        <w:t>l’entreprise</w:t>
      </w:r>
      <w:r w:rsidRPr="006B0AC0">
        <w:rPr>
          <w:rFonts w:ascii="Segoe UI" w:hAnsi="Segoe UI" w:cs="Segoe UI"/>
          <w:sz w:val="18"/>
          <w:szCs w:val="18"/>
          <w:lang w:val="fr-FR"/>
        </w:rPr>
        <w:t xml:space="preserve"> sont protégés tout au long du processus d'embauche, depuis la phase de pré-embauche jusqu'à la </w:t>
      </w:r>
      <w:r>
        <w:rPr>
          <w:rFonts w:ascii="Segoe UI" w:hAnsi="Segoe UI" w:cs="Segoe UI"/>
          <w:sz w:val="18"/>
          <w:szCs w:val="18"/>
          <w:lang w:val="fr-FR"/>
        </w:rPr>
        <w:t>fin du contrat de travail ; pour s’assurer que</w:t>
      </w:r>
      <w:r w:rsidRPr="006B0AC0">
        <w:rPr>
          <w:rFonts w:ascii="Segoe UI" w:hAnsi="Segoe UI" w:cs="Segoe UI"/>
          <w:sz w:val="18"/>
          <w:szCs w:val="18"/>
          <w:lang w:val="fr-FR"/>
        </w:rPr>
        <w:t xml:space="preserve"> l'ensemble du personnel </w:t>
      </w:r>
      <w:r>
        <w:rPr>
          <w:rFonts w:ascii="Segoe UI" w:hAnsi="Segoe UI" w:cs="Segoe UI"/>
          <w:sz w:val="18"/>
          <w:szCs w:val="18"/>
          <w:lang w:val="fr-FR"/>
        </w:rPr>
        <w:t>est soumis au</w:t>
      </w:r>
      <w:r w:rsidRPr="006B0AC0">
        <w:rPr>
          <w:rFonts w:ascii="Segoe UI" w:hAnsi="Segoe UI" w:cs="Segoe UI"/>
          <w:sz w:val="18"/>
          <w:szCs w:val="18"/>
          <w:lang w:val="fr-FR"/>
        </w:rPr>
        <w:t xml:space="preserve"> devoir de confidentialité</w:t>
      </w:r>
      <w:r w:rsidRPr="00295725">
        <w:rPr>
          <w:rFonts w:ascii="Segoe UI" w:hAnsi="Segoe UI" w:cs="Segoe UI"/>
          <w:sz w:val="18"/>
          <w:szCs w:val="18"/>
          <w:lang w:val="fr-FR"/>
        </w:rPr>
        <w:t>.</w:t>
      </w:r>
    </w:p>
    <w:p w14:paraId="317F0E90" w14:textId="77777777" w:rsidR="0056425E" w:rsidRPr="00295725" w:rsidRDefault="0056425E" w:rsidP="0056425E">
      <w:pPr>
        <w:pStyle w:val="Prrafodelista"/>
        <w:numPr>
          <w:ilvl w:val="0"/>
          <w:numId w:val="11"/>
        </w:numPr>
        <w:spacing w:after="0"/>
        <w:ind w:left="-426" w:right="-994" w:hanging="141"/>
        <w:jc w:val="both"/>
        <w:rPr>
          <w:rFonts w:ascii="Segoe UI" w:hAnsi="Segoe UI" w:cs="Segoe UI"/>
          <w:sz w:val="18"/>
          <w:szCs w:val="18"/>
          <w:lang w:val="fr-FR"/>
        </w:rPr>
      </w:pPr>
      <w:r w:rsidRPr="00295725">
        <w:rPr>
          <w:rFonts w:ascii="Segoe UI" w:hAnsi="Segoe UI" w:cs="Segoe UI"/>
          <w:sz w:val="18"/>
          <w:szCs w:val="18"/>
          <w:lang w:val="fr-FR"/>
        </w:rPr>
        <w:lastRenderedPageBreak/>
        <w:t>Classification</w:t>
      </w:r>
      <w:r>
        <w:rPr>
          <w:rFonts w:ascii="Segoe UI" w:hAnsi="Segoe UI" w:cs="Segoe UI"/>
          <w:sz w:val="18"/>
          <w:szCs w:val="18"/>
          <w:lang w:val="fr-FR"/>
        </w:rPr>
        <w:t xml:space="preserve"> des données </w:t>
      </w:r>
      <w:r w:rsidRPr="00295725">
        <w:rPr>
          <w:rFonts w:ascii="Segoe UI" w:hAnsi="Segoe UI" w:cs="Segoe UI"/>
          <w:sz w:val="18"/>
          <w:szCs w:val="18"/>
          <w:lang w:val="fr-FR"/>
        </w:rPr>
        <w:t xml:space="preserve">: </w:t>
      </w:r>
      <w:r>
        <w:rPr>
          <w:rFonts w:ascii="Segoe UI" w:hAnsi="Segoe UI" w:cs="Segoe UI"/>
          <w:sz w:val="18"/>
          <w:szCs w:val="18"/>
          <w:lang w:val="fr-FR"/>
        </w:rPr>
        <w:t>pour i</w:t>
      </w:r>
      <w:r w:rsidRPr="00D70DF1">
        <w:rPr>
          <w:rFonts w:ascii="Segoe UI" w:hAnsi="Segoe UI" w:cs="Segoe UI"/>
          <w:sz w:val="18"/>
          <w:szCs w:val="18"/>
          <w:lang w:val="fr-FR"/>
        </w:rPr>
        <w:t xml:space="preserve">dentifier </w:t>
      </w:r>
      <w:r>
        <w:rPr>
          <w:rFonts w:ascii="Segoe UI" w:hAnsi="Segoe UI" w:cs="Segoe UI"/>
          <w:sz w:val="18"/>
          <w:szCs w:val="18"/>
          <w:lang w:val="fr-FR"/>
        </w:rPr>
        <w:t>les catégories d’</w:t>
      </w:r>
      <w:r w:rsidRPr="00D70DF1">
        <w:rPr>
          <w:rFonts w:ascii="Segoe UI" w:hAnsi="Segoe UI" w:cs="Segoe UI"/>
          <w:sz w:val="18"/>
          <w:szCs w:val="18"/>
          <w:lang w:val="fr-FR"/>
        </w:rPr>
        <w:t xml:space="preserve">informations et de données </w:t>
      </w:r>
      <w:r>
        <w:rPr>
          <w:rFonts w:ascii="Segoe UI" w:hAnsi="Segoe UI" w:cs="Segoe UI"/>
          <w:sz w:val="18"/>
          <w:szCs w:val="18"/>
          <w:lang w:val="fr-FR"/>
        </w:rPr>
        <w:t>d’</w:t>
      </w:r>
      <w:proofErr w:type="spellStart"/>
      <w:r>
        <w:rPr>
          <w:rFonts w:ascii="Segoe UI" w:hAnsi="Segoe UI" w:cs="Segoe UI"/>
          <w:sz w:val="18"/>
          <w:szCs w:val="18"/>
          <w:lang w:val="fr-FR"/>
        </w:rPr>
        <w:t>Hydrafacial</w:t>
      </w:r>
      <w:proofErr w:type="spellEnd"/>
      <w:r>
        <w:rPr>
          <w:rFonts w:ascii="Segoe UI" w:hAnsi="Segoe UI" w:cs="Segoe UI"/>
          <w:sz w:val="18"/>
          <w:szCs w:val="18"/>
          <w:lang w:val="fr-FR"/>
        </w:rPr>
        <w:t> ;</w:t>
      </w:r>
      <w:r w:rsidRPr="00D70DF1">
        <w:rPr>
          <w:rFonts w:ascii="Segoe UI" w:hAnsi="Segoe UI" w:cs="Segoe UI"/>
          <w:sz w:val="18"/>
          <w:szCs w:val="18"/>
          <w:lang w:val="fr-FR"/>
        </w:rPr>
        <w:t xml:space="preserve"> </w:t>
      </w:r>
      <w:r>
        <w:rPr>
          <w:rFonts w:ascii="Segoe UI" w:hAnsi="Segoe UI" w:cs="Segoe UI"/>
          <w:sz w:val="18"/>
          <w:szCs w:val="18"/>
          <w:lang w:val="fr-FR"/>
        </w:rPr>
        <w:t xml:space="preserve">pour </w:t>
      </w:r>
      <w:r w:rsidRPr="00D70DF1">
        <w:rPr>
          <w:rFonts w:ascii="Segoe UI" w:hAnsi="Segoe UI" w:cs="Segoe UI"/>
          <w:sz w:val="18"/>
          <w:szCs w:val="18"/>
          <w:lang w:val="fr-FR"/>
        </w:rPr>
        <w:t xml:space="preserve">définir et attribuer les responsabilités </w:t>
      </w:r>
      <w:r>
        <w:rPr>
          <w:rFonts w:ascii="Segoe UI" w:hAnsi="Segoe UI" w:cs="Segoe UI"/>
          <w:sz w:val="18"/>
          <w:szCs w:val="18"/>
          <w:lang w:val="fr-FR"/>
        </w:rPr>
        <w:t>correspondantes</w:t>
      </w:r>
      <w:r w:rsidRPr="00D70DF1">
        <w:rPr>
          <w:rFonts w:ascii="Segoe UI" w:hAnsi="Segoe UI" w:cs="Segoe UI"/>
          <w:sz w:val="18"/>
          <w:szCs w:val="18"/>
          <w:lang w:val="fr-FR"/>
        </w:rPr>
        <w:t xml:space="preserve"> </w:t>
      </w:r>
      <w:r>
        <w:rPr>
          <w:rFonts w:ascii="Segoe UI" w:hAnsi="Segoe UI" w:cs="Segoe UI"/>
          <w:sz w:val="18"/>
          <w:szCs w:val="18"/>
          <w:lang w:val="fr-FR"/>
        </w:rPr>
        <w:t>en vue d’</w:t>
      </w:r>
      <w:r w:rsidRPr="00D70DF1">
        <w:rPr>
          <w:rFonts w:ascii="Segoe UI" w:hAnsi="Segoe UI" w:cs="Segoe UI"/>
          <w:sz w:val="18"/>
          <w:szCs w:val="18"/>
          <w:lang w:val="fr-FR"/>
        </w:rPr>
        <w:t>assurer leur protection</w:t>
      </w:r>
      <w:r>
        <w:rPr>
          <w:rFonts w:ascii="Segoe UI" w:hAnsi="Segoe UI" w:cs="Segoe UI"/>
          <w:sz w:val="18"/>
          <w:szCs w:val="18"/>
          <w:lang w:val="fr-FR"/>
        </w:rPr>
        <w:t> ;</w:t>
      </w:r>
      <w:r w:rsidRPr="00D70DF1">
        <w:rPr>
          <w:rFonts w:ascii="Segoe UI" w:hAnsi="Segoe UI" w:cs="Segoe UI"/>
          <w:sz w:val="18"/>
          <w:szCs w:val="18"/>
          <w:lang w:val="fr-FR"/>
        </w:rPr>
        <w:t xml:space="preserve"> </w:t>
      </w:r>
      <w:r>
        <w:rPr>
          <w:rFonts w:ascii="Segoe UI" w:hAnsi="Segoe UI" w:cs="Segoe UI"/>
          <w:sz w:val="18"/>
          <w:szCs w:val="18"/>
          <w:lang w:val="fr-FR"/>
        </w:rPr>
        <w:t>pour garantir</w:t>
      </w:r>
      <w:r w:rsidRPr="00D70DF1">
        <w:rPr>
          <w:rFonts w:ascii="Segoe UI" w:hAnsi="Segoe UI" w:cs="Segoe UI"/>
          <w:sz w:val="18"/>
          <w:szCs w:val="18"/>
          <w:lang w:val="fr-FR"/>
        </w:rPr>
        <w:t xml:space="preserve"> un niveau approprié de protection des informations et des données en fonction de leur degré de sensibilité et de leur importance pour l'organisation</w:t>
      </w:r>
      <w:r>
        <w:rPr>
          <w:rFonts w:ascii="Segoe UI" w:hAnsi="Segoe UI" w:cs="Segoe UI"/>
          <w:sz w:val="18"/>
          <w:szCs w:val="18"/>
          <w:lang w:val="fr-FR"/>
        </w:rPr>
        <w:t> ; pour e</w:t>
      </w:r>
      <w:r w:rsidRPr="00D70DF1">
        <w:rPr>
          <w:rFonts w:ascii="Segoe UI" w:hAnsi="Segoe UI" w:cs="Segoe UI"/>
          <w:sz w:val="18"/>
          <w:szCs w:val="18"/>
          <w:lang w:val="fr-FR"/>
        </w:rPr>
        <w:t xml:space="preserve">mpêcher la divulgation, la modification, </w:t>
      </w:r>
      <w:r>
        <w:rPr>
          <w:rFonts w:ascii="Segoe UI" w:hAnsi="Segoe UI" w:cs="Segoe UI"/>
          <w:sz w:val="18"/>
          <w:szCs w:val="18"/>
          <w:lang w:val="fr-FR"/>
        </w:rPr>
        <w:t>la suppression</w:t>
      </w:r>
      <w:r w:rsidRPr="00D70DF1">
        <w:rPr>
          <w:rFonts w:ascii="Segoe UI" w:hAnsi="Segoe UI" w:cs="Segoe UI"/>
          <w:sz w:val="18"/>
          <w:szCs w:val="18"/>
          <w:lang w:val="fr-FR"/>
        </w:rPr>
        <w:t xml:space="preserve"> ou la destruction non autorisé</w:t>
      </w:r>
      <w:r>
        <w:rPr>
          <w:rFonts w:ascii="Segoe UI" w:hAnsi="Segoe UI" w:cs="Segoe UI"/>
          <w:sz w:val="18"/>
          <w:szCs w:val="18"/>
          <w:lang w:val="fr-FR"/>
        </w:rPr>
        <w:t>e</w:t>
      </w:r>
      <w:r w:rsidRPr="00D70DF1">
        <w:rPr>
          <w:rFonts w:ascii="Segoe UI" w:hAnsi="Segoe UI" w:cs="Segoe UI"/>
          <w:sz w:val="18"/>
          <w:szCs w:val="18"/>
          <w:lang w:val="fr-FR"/>
        </w:rPr>
        <w:t xml:space="preserve"> d</w:t>
      </w:r>
      <w:r>
        <w:rPr>
          <w:rFonts w:ascii="Segoe UI" w:hAnsi="Segoe UI" w:cs="Segoe UI"/>
          <w:sz w:val="18"/>
          <w:szCs w:val="18"/>
          <w:lang w:val="fr-FR"/>
        </w:rPr>
        <w:t xml:space="preserve">es </w:t>
      </w:r>
      <w:r w:rsidRPr="00D70DF1">
        <w:rPr>
          <w:rFonts w:ascii="Segoe UI" w:hAnsi="Segoe UI" w:cs="Segoe UI"/>
          <w:sz w:val="18"/>
          <w:szCs w:val="18"/>
          <w:lang w:val="fr-FR"/>
        </w:rPr>
        <w:t xml:space="preserve">informations </w:t>
      </w:r>
      <w:r>
        <w:rPr>
          <w:rFonts w:ascii="Segoe UI" w:hAnsi="Segoe UI" w:cs="Segoe UI"/>
          <w:sz w:val="18"/>
          <w:szCs w:val="18"/>
          <w:lang w:val="fr-FR"/>
        </w:rPr>
        <w:t>conservées</w:t>
      </w:r>
      <w:r w:rsidRPr="00D70DF1">
        <w:rPr>
          <w:rFonts w:ascii="Segoe UI" w:hAnsi="Segoe UI" w:cs="Segoe UI"/>
          <w:sz w:val="18"/>
          <w:szCs w:val="18"/>
          <w:lang w:val="fr-FR"/>
        </w:rPr>
        <w:t xml:space="preserve"> sur des supports</w:t>
      </w:r>
      <w:r w:rsidRPr="00295725">
        <w:rPr>
          <w:rFonts w:ascii="Segoe UI" w:hAnsi="Segoe UI" w:cs="Segoe UI"/>
          <w:sz w:val="18"/>
          <w:szCs w:val="18"/>
          <w:lang w:val="fr-FR"/>
        </w:rPr>
        <w:t>.</w:t>
      </w:r>
    </w:p>
    <w:p w14:paraId="725E6B7F" w14:textId="77777777" w:rsidR="0056425E" w:rsidRPr="00295725" w:rsidRDefault="0056425E" w:rsidP="0056425E">
      <w:pPr>
        <w:pStyle w:val="Prrafodelista"/>
        <w:numPr>
          <w:ilvl w:val="0"/>
          <w:numId w:val="11"/>
        </w:numPr>
        <w:spacing w:after="0"/>
        <w:ind w:left="-426" w:right="-994" w:hanging="141"/>
        <w:jc w:val="both"/>
        <w:rPr>
          <w:rFonts w:ascii="Segoe UI" w:hAnsi="Segoe UI" w:cs="Segoe UI"/>
          <w:sz w:val="18"/>
          <w:szCs w:val="18"/>
          <w:lang w:val="fr-FR"/>
        </w:rPr>
      </w:pPr>
      <w:r w:rsidRPr="00D579FB">
        <w:rPr>
          <w:rFonts w:ascii="Segoe UI" w:hAnsi="Segoe UI" w:cs="Segoe UI"/>
          <w:sz w:val="18"/>
          <w:szCs w:val="18"/>
          <w:lang w:val="fr-FR"/>
        </w:rPr>
        <w:t xml:space="preserve">Gestion des accès : </w:t>
      </w:r>
      <w:r>
        <w:rPr>
          <w:rFonts w:ascii="Segoe UI" w:hAnsi="Segoe UI" w:cs="Segoe UI"/>
          <w:sz w:val="18"/>
          <w:szCs w:val="18"/>
          <w:lang w:val="fr-FR"/>
        </w:rPr>
        <w:t>pour f</w:t>
      </w:r>
      <w:r w:rsidRPr="00D579FB">
        <w:rPr>
          <w:rFonts w:ascii="Segoe UI" w:hAnsi="Segoe UI" w:cs="Segoe UI"/>
          <w:sz w:val="18"/>
          <w:szCs w:val="18"/>
          <w:lang w:val="fr-FR"/>
        </w:rPr>
        <w:t>ourni</w:t>
      </w:r>
      <w:r>
        <w:rPr>
          <w:rFonts w:ascii="Segoe UI" w:hAnsi="Segoe UI" w:cs="Segoe UI"/>
          <w:sz w:val="18"/>
          <w:szCs w:val="18"/>
          <w:lang w:val="fr-FR"/>
        </w:rPr>
        <w:t>r</w:t>
      </w:r>
      <w:r w:rsidRPr="00D579FB">
        <w:rPr>
          <w:rFonts w:ascii="Segoe UI" w:hAnsi="Segoe UI" w:cs="Segoe UI"/>
          <w:sz w:val="18"/>
          <w:szCs w:val="18"/>
          <w:lang w:val="fr-FR"/>
        </w:rPr>
        <w:t xml:space="preserve"> un cadre </w:t>
      </w:r>
      <w:r>
        <w:rPr>
          <w:rFonts w:ascii="Segoe UI" w:hAnsi="Segoe UI" w:cs="Segoe UI"/>
          <w:sz w:val="18"/>
          <w:szCs w:val="18"/>
          <w:lang w:val="fr-FR"/>
        </w:rPr>
        <w:t>de contrôle et de</w:t>
      </w:r>
      <w:r w:rsidRPr="00D579FB">
        <w:rPr>
          <w:rFonts w:ascii="Segoe UI" w:hAnsi="Segoe UI" w:cs="Segoe UI"/>
          <w:sz w:val="18"/>
          <w:szCs w:val="18"/>
          <w:lang w:val="fr-FR"/>
        </w:rPr>
        <w:t xml:space="preserve"> gestion des accès </w:t>
      </w:r>
      <w:r>
        <w:rPr>
          <w:rFonts w:ascii="Segoe UI" w:hAnsi="Segoe UI" w:cs="Segoe UI"/>
          <w:sz w:val="18"/>
          <w:szCs w:val="18"/>
          <w:lang w:val="fr-FR"/>
        </w:rPr>
        <w:t>pour les</w:t>
      </w:r>
      <w:r w:rsidRPr="00D579FB">
        <w:rPr>
          <w:rFonts w:ascii="Segoe UI" w:hAnsi="Segoe UI" w:cs="Segoe UI"/>
          <w:sz w:val="18"/>
          <w:szCs w:val="18"/>
          <w:lang w:val="fr-FR"/>
        </w:rPr>
        <w:t xml:space="preserve"> utilisateurs, </w:t>
      </w:r>
      <w:r>
        <w:rPr>
          <w:rFonts w:ascii="Segoe UI" w:hAnsi="Segoe UI" w:cs="Segoe UI"/>
          <w:sz w:val="18"/>
          <w:szCs w:val="18"/>
          <w:lang w:val="fr-FR"/>
        </w:rPr>
        <w:t>l</w:t>
      </w:r>
      <w:r w:rsidRPr="00D579FB">
        <w:rPr>
          <w:rFonts w:ascii="Segoe UI" w:hAnsi="Segoe UI" w:cs="Segoe UI"/>
          <w:sz w:val="18"/>
          <w:szCs w:val="18"/>
          <w:lang w:val="fr-FR"/>
        </w:rPr>
        <w:t xml:space="preserve">es systèmes et </w:t>
      </w:r>
      <w:r>
        <w:rPr>
          <w:rFonts w:ascii="Segoe UI" w:hAnsi="Segoe UI" w:cs="Segoe UI"/>
          <w:sz w:val="18"/>
          <w:szCs w:val="18"/>
          <w:lang w:val="fr-FR"/>
        </w:rPr>
        <w:t>l</w:t>
      </w:r>
      <w:r w:rsidRPr="00D579FB">
        <w:rPr>
          <w:rFonts w:ascii="Segoe UI" w:hAnsi="Segoe UI" w:cs="Segoe UI"/>
          <w:sz w:val="18"/>
          <w:szCs w:val="18"/>
          <w:lang w:val="fr-FR"/>
        </w:rPr>
        <w:t>es applications, ainsi que pour les responsabilités des utilisateurs</w:t>
      </w:r>
      <w:r>
        <w:rPr>
          <w:rFonts w:ascii="Segoe UI" w:hAnsi="Segoe UI" w:cs="Segoe UI"/>
          <w:sz w:val="18"/>
          <w:szCs w:val="18"/>
          <w:lang w:val="fr-FR"/>
        </w:rPr>
        <w:t> ; pour l</w:t>
      </w:r>
      <w:r w:rsidRPr="00D579FB">
        <w:rPr>
          <w:rFonts w:ascii="Segoe UI" w:hAnsi="Segoe UI" w:cs="Segoe UI"/>
          <w:sz w:val="18"/>
          <w:szCs w:val="18"/>
          <w:lang w:val="fr-FR"/>
        </w:rPr>
        <w:t xml:space="preserve">imiter l'accès </w:t>
      </w:r>
      <w:r>
        <w:rPr>
          <w:rFonts w:ascii="Segoe UI" w:hAnsi="Segoe UI" w:cs="Segoe UI"/>
          <w:sz w:val="18"/>
          <w:szCs w:val="18"/>
          <w:lang w:val="fr-FR"/>
        </w:rPr>
        <w:t>aux informations</w:t>
      </w:r>
      <w:r w:rsidRPr="00D579FB">
        <w:rPr>
          <w:rFonts w:ascii="Segoe UI" w:hAnsi="Segoe UI" w:cs="Segoe UI"/>
          <w:sz w:val="18"/>
          <w:szCs w:val="18"/>
          <w:lang w:val="fr-FR"/>
        </w:rPr>
        <w:t xml:space="preserve"> et aux installations de traitement </w:t>
      </w:r>
      <w:r>
        <w:rPr>
          <w:rFonts w:ascii="Segoe UI" w:hAnsi="Segoe UI" w:cs="Segoe UI"/>
          <w:sz w:val="18"/>
          <w:szCs w:val="18"/>
          <w:lang w:val="fr-FR"/>
        </w:rPr>
        <w:t>de ces informations ; pour permettre</w:t>
      </w:r>
      <w:r w:rsidRPr="00D579FB">
        <w:rPr>
          <w:rFonts w:ascii="Segoe UI" w:hAnsi="Segoe UI" w:cs="Segoe UI"/>
          <w:sz w:val="18"/>
          <w:szCs w:val="18"/>
          <w:lang w:val="fr-FR"/>
        </w:rPr>
        <w:t xml:space="preserve"> l'accès autorisé des utilisateurs et empêcher </w:t>
      </w:r>
      <w:r>
        <w:rPr>
          <w:rFonts w:ascii="Segoe UI" w:hAnsi="Segoe UI" w:cs="Segoe UI"/>
          <w:sz w:val="18"/>
          <w:szCs w:val="18"/>
          <w:lang w:val="fr-FR"/>
        </w:rPr>
        <w:t xml:space="preserve">tout </w:t>
      </w:r>
      <w:r w:rsidRPr="00D579FB">
        <w:rPr>
          <w:rFonts w:ascii="Segoe UI" w:hAnsi="Segoe UI" w:cs="Segoe UI"/>
          <w:sz w:val="18"/>
          <w:szCs w:val="18"/>
          <w:lang w:val="fr-FR"/>
        </w:rPr>
        <w:t>accès non autorisé aux systèmes et aux services</w:t>
      </w:r>
      <w:r>
        <w:rPr>
          <w:rFonts w:ascii="Segoe UI" w:hAnsi="Segoe UI" w:cs="Segoe UI"/>
          <w:sz w:val="18"/>
          <w:szCs w:val="18"/>
          <w:lang w:val="fr-FR"/>
        </w:rPr>
        <w:t xml:space="preserve"> ; pour rendre </w:t>
      </w:r>
      <w:r w:rsidRPr="00D579FB">
        <w:rPr>
          <w:rFonts w:ascii="Segoe UI" w:hAnsi="Segoe UI" w:cs="Segoe UI"/>
          <w:sz w:val="18"/>
          <w:szCs w:val="18"/>
          <w:lang w:val="fr-FR"/>
        </w:rPr>
        <w:t>les utilisateurs responsables de la protection de leurs informations d'authentification</w:t>
      </w:r>
      <w:r>
        <w:rPr>
          <w:rFonts w:ascii="Segoe UI" w:hAnsi="Segoe UI" w:cs="Segoe UI"/>
          <w:sz w:val="18"/>
          <w:szCs w:val="18"/>
          <w:lang w:val="fr-FR"/>
        </w:rPr>
        <w:t> ;</w:t>
      </w:r>
      <w:r w:rsidRPr="00D579FB">
        <w:rPr>
          <w:rFonts w:ascii="Segoe UI" w:hAnsi="Segoe UI" w:cs="Segoe UI"/>
          <w:sz w:val="18"/>
          <w:szCs w:val="18"/>
          <w:lang w:val="fr-FR"/>
        </w:rPr>
        <w:t xml:space="preserve"> </w:t>
      </w:r>
      <w:r>
        <w:rPr>
          <w:rFonts w:ascii="Segoe UI" w:hAnsi="Segoe UI" w:cs="Segoe UI"/>
          <w:sz w:val="18"/>
          <w:szCs w:val="18"/>
          <w:lang w:val="fr-FR"/>
        </w:rPr>
        <w:t>pour e</w:t>
      </w:r>
      <w:r w:rsidRPr="00D579FB">
        <w:rPr>
          <w:rFonts w:ascii="Segoe UI" w:hAnsi="Segoe UI" w:cs="Segoe UI"/>
          <w:sz w:val="18"/>
          <w:szCs w:val="18"/>
          <w:lang w:val="fr-FR"/>
        </w:rPr>
        <w:t xml:space="preserve">mpêcher </w:t>
      </w:r>
      <w:r>
        <w:rPr>
          <w:rFonts w:ascii="Segoe UI" w:hAnsi="Segoe UI" w:cs="Segoe UI"/>
          <w:sz w:val="18"/>
          <w:szCs w:val="18"/>
          <w:lang w:val="fr-FR"/>
        </w:rPr>
        <w:t xml:space="preserve">tout </w:t>
      </w:r>
      <w:r w:rsidRPr="00D579FB">
        <w:rPr>
          <w:rFonts w:ascii="Segoe UI" w:hAnsi="Segoe UI" w:cs="Segoe UI"/>
          <w:sz w:val="18"/>
          <w:szCs w:val="18"/>
          <w:lang w:val="fr-FR"/>
        </w:rPr>
        <w:t>accès non autorisé aux systèmes et aux applications</w:t>
      </w:r>
      <w:r w:rsidRPr="00295725">
        <w:rPr>
          <w:rFonts w:ascii="Segoe UI" w:hAnsi="Segoe UI" w:cs="Segoe UI"/>
          <w:sz w:val="18"/>
          <w:szCs w:val="18"/>
          <w:lang w:val="fr-FR"/>
        </w:rPr>
        <w:t>.</w:t>
      </w:r>
    </w:p>
    <w:p w14:paraId="2B4EE864" w14:textId="77777777" w:rsidR="0056425E" w:rsidRPr="00295725" w:rsidRDefault="0056425E" w:rsidP="0056425E">
      <w:pPr>
        <w:pStyle w:val="Prrafodelista"/>
        <w:numPr>
          <w:ilvl w:val="0"/>
          <w:numId w:val="11"/>
        </w:numPr>
        <w:spacing w:after="0"/>
        <w:ind w:left="-426" w:right="-994" w:hanging="141"/>
        <w:jc w:val="both"/>
        <w:rPr>
          <w:rFonts w:ascii="Segoe UI" w:hAnsi="Segoe UI" w:cs="Segoe UI"/>
          <w:sz w:val="18"/>
          <w:szCs w:val="18"/>
          <w:lang w:val="fr-FR"/>
        </w:rPr>
      </w:pPr>
      <w:r w:rsidRPr="00D82E18">
        <w:rPr>
          <w:rFonts w:ascii="Segoe UI" w:hAnsi="Segoe UI" w:cs="Segoe UI"/>
          <w:sz w:val="18"/>
          <w:szCs w:val="18"/>
          <w:lang w:val="fr-FR"/>
        </w:rPr>
        <w:t>Sécurité physique et environnementale</w:t>
      </w:r>
      <w:r>
        <w:rPr>
          <w:rFonts w:ascii="Segoe UI" w:hAnsi="Segoe UI" w:cs="Segoe UI"/>
          <w:sz w:val="18"/>
          <w:szCs w:val="18"/>
          <w:lang w:val="fr-FR"/>
        </w:rPr>
        <w:t xml:space="preserve"> </w:t>
      </w:r>
      <w:r w:rsidRPr="00295725">
        <w:rPr>
          <w:rFonts w:ascii="Segoe UI" w:hAnsi="Segoe UI" w:cs="Segoe UI"/>
          <w:sz w:val="18"/>
          <w:szCs w:val="18"/>
          <w:lang w:val="fr-FR"/>
        </w:rPr>
        <w:t xml:space="preserve">: </w:t>
      </w:r>
      <w:r>
        <w:rPr>
          <w:rFonts w:ascii="Segoe UI" w:hAnsi="Segoe UI" w:cs="Segoe UI"/>
          <w:sz w:val="18"/>
          <w:szCs w:val="18"/>
          <w:lang w:val="fr-FR"/>
        </w:rPr>
        <w:t>pour e</w:t>
      </w:r>
      <w:r w:rsidRPr="00205F1E">
        <w:rPr>
          <w:rFonts w:ascii="Segoe UI" w:hAnsi="Segoe UI" w:cs="Segoe UI"/>
          <w:sz w:val="18"/>
          <w:szCs w:val="18"/>
          <w:lang w:val="fr-FR"/>
        </w:rPr>
        <w:t xml:space="preserve">mpêcher tout accès physique non autorisé, tout dommage et toute interférence avec les informations et les installations de traitement de l'information </w:t>
      </w:r>
      <w:r>
        <w:rPr>
          <w:rFonts w:ascii="Segoe UI" w:hAnsi="Segoe UI" w:cs="Segoe UI"/>
          <w:sz w:val="18"/>
          <w:szCs w:val="18"/>
          <w:lang w:val="fr-FR"/>
        </w:rPr>
        <w:t>d’</w:t>
      </w:r>
      <w:proofErr w:type="spellStart"/>
      <w:r>
        <w:rPr>
          <w:rFonts w:ascii="Segoe UI" w:hAnsi="Segoe UI" w:cs="Segoe UI"/>
          <w:sz w:val="18"/>
          <w:szCs w:val="18"/>
          <w:lang w:val="fr-FR"/>
        </w:rPr>
        <w:t>Hydrafacial</w:t>
      </w:r>
      <w:proofErr w:type="spellEnd"/>
      <w:r>
        <w:rPr>
          <w:rFonts w:ascii="Segoe UI" w:hAnsi="Segoe UI" w:cs="Segoe UI"/>
          <w:sz w:val="18"/>
          <w:szCs w:val="18"/>
          <w:lang w:val="fr-FR"/>
        </w:rPr>
        <w:t> ; pour empêcher</w:t>
      </w:r>
      <w:r w:rsidRPr="00205F1E">
        <w:rPr>
          <w:rFonts w:ascii="Segoe UI" w:hAnsi="Segoe UI" w:cs="Segoe UI"/>
          <w:sz w:val="18"/>
          <w:szCs w:val="18"/>
          <w:lang w:val="fr-FR"/>
        </w:rPr>
        <w:t xml:space="preserve"> la perte, le vol ou la compromission des </w:t>
      </w:r>
      <w:r>
        <w:rPr>
          <w:rFonts w:ascii="Segoe UI" w:hAnsi="Segoe UI" w:cs="Segoe UI"/>
          <w:sz w:val="18"/>
          <w:szCs w:val="18"/>
          <w:lang w:val="fr-FR"/>
        </w:rPr>
        <w:t>actifs d’</w:t>
      </w:r>
      <w:proofErr w:type="spellStart"/>
      <w:r>
        <w:rPr>
          <w:rFonts w:ascii="Segoe UI" w:hAnsi="Segoe UI" w:cs="Segoe UI"/>
          <w:sz w:val="18"/>
          <w:szCs w:val="18"/>
          <w:lang w:val="fr-FR"/>
        </w:rPr>
        <w:t>Hydrafacial</w:t>
      </w:r>
      <w:proofErr w:type="spellEnd"/>
      <w:r>
        <w:rPr>
          <w:rFonts w:ascii="Segoe UI" w:hAnsi="Segoe UI" w:cs="Segoe UI"/>
          <w:sz w:val="18"/>
          <w:szCs w:val="18"/>
          <w:lang w:val="fr-FR"/>
        </w:rPr>
        <w:t xml:space="preserve"> et </w:t>
      </w:r>
      <w:r w:rsidRPr="00205F1E">
        <w:rPr>
          <w:rFonts w:ascii="Segoe UI" w:hAnsi="Segoe UI" w:cs="Segoe UI"/>
          <w:sz w:val="18"/>
          <w:szCs w:val="18"/>
          <w:lang w:val="fr-FR"/>
        </w:rPr>
        <w:t>l'interruption de ses activités</w:t>
      </w:r>
      <w:r w:rsidRPr="00295725">
        <w:rPr>
          <w:rFonts w:ascii="Segoe UI" w:hAnsi="Segoe UI" w:cs="Segoe UI"/>
          <w:sz w:val="18"/>
          <w:szCs w:val="18"/>
          <w:lang w:val="fr-FR"/>
        </w:rPr>
        <w:t>.</w:t>
      </w:r>
    </w:p>
    <w:p w14:paraId="0D36048C" w14:textId="77777777" w:rsidR="0056425E" w:rsidRPr="00295725" w:rsidRDefault="0056425E" w:rsidP="0056425E">
      <w:pPr>
        <w:pStyle w:val="Prrafodelista"/>
        <w:numPr>
          <w:ilvl w:val="0"/>
          <w:numId w:val="11"/>
        </w:numPr>
        <w:spacing w:after="0"/>
        <w:ind w:left="-426" w:right="-994" w:hanging="141"/>
        <w:jc w:val="both"/>
        <w:rPr>
          <w:rFonts w:ascii="Segoe UI" w:hAnsi="Segoe UI" w:cs="Segoe UI"/>
          <w:sz w:val="18"/>
          <w:szCs w:val="18"/>
          <w:lang w:val="fr-FR"/>
        </w:rPr>
      </w:pPr>
      <w:r>
        <w:rPr>
          <w:rFonts w:ascii="Segoe UI" w:hAnsi="Segoe UI" w:cs="Segoe UI"/>
          <w:sz w:val="18"/>
          <w:szCs w:val="18"/>
          <w:lang w:val="fr-FR"/>
        </w:rPr>
        <w:t xml:space="preserve">Sécurité des opérations </w:t>
      </w:r>
      <w:r w:rsidRPr="00295725">
        <w:rPr>
          <w:rFonts w:ascii="Segoe UI" w:hAnsi="Segoe UI" w:cs="Segoe UI"/>
          <w:sz w:val="18"/>
          <w:szCs w:val="18"/>
          <w:lang w:val="fr-FR"/>
        </w:rPr>
        <w:t xml:space="preserve">: </w:t>
      </w:r>
      <w:r>
        <w:rPr>
          <w:rFonts w:ascii="Segoe UI" w:hAnsi="Segoe UI" w:cs="Segoe UI"/>
          <w:sz w:val="18"/>
          <w:szCs w:val="18"/>
          <w:lang w:val="fr-FR"/>
        </w:rPr>
        <w:t>pour garantir</w:t>
      </w:r>
      <w:r w:rsidRPr="00853BD7">
        <w:rPr>
          <w:rFonts w:ascii="Segoe UI" w:hAnsi="Segoe UI" w:cs="Segoe UI"/>
          <w:sz w:val="18"/>
          <w:szCs w:val="18"/>
          <w:lang w:val="fr-FR"/>
        </w:rPr>
        <w:t xml:space="preserve"> que les informations et les installations de traitement des informations sont exploitées en toute sécurité</w:t>
      </w:r>
      <w:r>
        <w:rPr>
          <w:rFonts w:ascii="Segoe UI" w:hAnsi="Segoe UI" w:cs="Segoe UI"/>
          <w:sz w:val="18"/>
          <w:szCs w:val="18"/>
          <w:lang w:val="fr-FR"/>
        </w:rPr>
        <w:t xml:space="preserve"> et sont</w:t>
      </w:r>
      <w:r w:rsidRPr="00853BD7">
        <w:rPr>
          <w:rFonts w:ascii="Segoe UI" w:hAnsi="Segoe UI" w:cs="Segoe UI"/>
          <w:sz w:val="18"/>
          <w:szCs w:val="18"/>
          <w:lang w:val="fr-FR"/>
        </w:rPr>
        <w:t xml:space="preserve"> protégées contre les logiciels malveillants et la perte de données</w:t>
      </w:r>
      <w:r>
        <w:rPr>
          <w:rFonts w:ascii="Segoe UI" w:hAnsi="Segoe UI" w:cs="Segoe UI"/>
          <w:sz w:val="18"/>
          <w:szCs w:val="18"/>
          <w:lang w:val="fr-FR"/>
        </w:rPr>
        <w:t> ;</w:t>
      </w:r>
      <w:r w:rsidRPr="00853BD7">
        <w:rPr>
          <w:rFonts w:ascii="Segoe UI" w:hAnsi="Segoe UI" w:cs="Segoe UI"/>
          <w:sz w:val="18"/>
          <w:szCs w:val="18"/>
          <w:lang w:val="fr-FR"/>
        </w:rPr>
        <w:t xml:space="preserve"> </w:t>
      </w:r>
      <w:r>
        <w:rPr>
          <w:rFonts w:ascii="Segoe UI" w:hAnsi="Segoe UI" w:cs="Segoe UI"/>
          <w:sz w:val="18"/>
          <w:szCs w:val="18"/>
          <w:lang w:val="fr-FR"/>
        </w:rPr>
        <w:t>pour s’assurer</w:t>
      </w:r>
      <w:r w:rsidRPr="00853BD7">
        <w:rPr>
          <w:rFonts w:ascii="Segoe UI" w:hAnsi="Segoe UI" w:cs="Segoe UI"/>
          <w:sz w:val="18"/>
          <w:szCs w:val="18"/>
          <w:lang w:val="fr-FR"/>
        </w:rPr>
        <w:t xml:space="preserve"> que les </w:t>
      </w:r>
      <w:r>
        <w:rPr>
          <w:rFonts w:ascii="Segoe UI" w:hAnsi="Segoe UI" w:cs="Segoe UI"/>
          <w:sz w:val="18"/>
          <w:szCs w:val="18"/>
          <w:lang w:val="fr-FR"/>
        </w:rPr>
        <w:t>incidents de</w:t>
      </w:r>
      <w:r w:rsidRPr="00853BD7">
        <w:rPr>
          <w:rFonts w:ascii="Segoe UI" w:hAnsi="Segoe UI" w:cs="Segoe UI"/>
          <w:sz w:val="18"/>
          <w:szCs w:val="18"/>
          <w:lang w:val="fr-FR"/>
        </w:rPr>
        <w:t xml:space="preserve"> sécurité sont enregistrés de manière appropriée</w:t>
      </w:r>
      <w:r>
        <w:rPr>
          <w:rFonts w:ascii="Segoe UI" w:hAnsi="Segoe UI" w:cs="Segoe UI"/>
          <w:sz w:val="18"/>
          <w:szCs w:val="18"/>
          <w:lang w:val="fr-FR"/>
        </w:rPr>
        <w:t> ;</w:t>
      </w:r>
      <w:r w:rsidRPr="00853BD7">
        <w:rPr>
          <w:rFonts w:ascii="Segoe UI" w:hAnsi="Segoe UI" w:cs="Segoe UI"/>
          <w:sz w:val="18"/>
          <w:szCs w:val="18"/>
          <w:lang w:val="fr-FR"/>
        </w:rPr>
        <w:t xml:space="preserve"> </w:t>
      </w:r>
      <w:r>
        <w:rPr>
          <w:rFonts w:ascii="Segoe UI" w:hAnsi="Segoe UI" w:cs="Segoe UI"/>
          <w:sz w:val="18"/>
          <w:szCs w:val="18"/>
          <w:lang w:val="fr-FR"/>
        </w:rPr>
        <w:t>pour garantir</w:t>
      </w:r>
      <w:r w:rsidRPr="00853BD7">
        <w:rPr>
          <w:rFonts w:ascii="Segoe UI" w:hAnsi="Segoe UI" w:cs="Segoe UI"/>
          <w:sz w:val="18"/>
          <w:szCs w:val="18"/>
          <w:lang w:val="fr-FR"/>
        </w:rPr>
        <w:t xml:space="preserve"> l'intégrité des systèmes opérationnels </w:t>
      </w:r>
      <w:r>
        <w:rPr>
          <w:rFonts w:ascii="Segoe UI" w:hAnsi="Segoe UI" w:cs="Segoe UI"/>
          <w:sz w:val="18"/>
          <w:szCs w:val="18"/>
          <w:lang w:val="fr-FR"/>
        </w:rPr>
        <w:t xml:space="preserve">et éviter toute </w:t>
      </w:r>
      <w:r w:rsidRPr="00853BD7">
        <w:rPr>
          <w:rFonts w:ascii="Segoe UI" w:hAnsi="Segoe UI" w:cs="Segoe UI"/>
          <w:sz w:val="18"/>
          <w:szCs w:val="18"/>
          <w:lang w:val="fr-FR"/>
        </w:rPr>
        <w:t>exploitation des vulnérabilités techniques</w:t>
      </w:r>
      <w:r w:rsidRPr="00295725">
        <w:rPr>
          <w:rFonts w:ascii="Segoe UI" w:hAnsi="Segoe UI" w:cs="Segoe UI"/>
          <w:sz w:val="18"/>
          <w:szCs w:val="18"/>
          <w:lang w:val="fr-FR"/>
        </w:rPr>
        <w:t>.</w:t>
      </w:r>
    </w:p>
    <w:p w14:paraId="6C591585" w14:textId="77777777" w:rsidR="0056425E" w:rsidRPr="00295725" w:rsidRDefault="0056425E" w:rsidP="0056425E">
      <w:pPr>
        <w:pStyle w:val="Prrafodelista"/>
        <w:numPr>
          <w:ilvl w:val="0"/>
          <w:numId w:val="11"/>
        </w:numPr>
        <w:spacing w:after="0"/>
        <w:ind w:left="-426" w:right="-994" w:hanging="141"/>
        <w:jc w:val="both"/>
        <w:rPr>
          <w:rFonts w:ascii="Segoe UI" w:hAnsi="Segoe UI" w:cs="Segoe UI"/>
          <w:sz w:val="18"/>
          <w:szCs w:val="18"/>
          <w:lang w:val="fr-FR"/>
        </w:rPr>
      </w:pPr>
      <w:r w:rsidRPr="00853BD7">
        <w:rPr>
          <w:rFonts w:ascii="Segoe UI" w:hAnsi="Segoe UI" w:cs="Segoe UI"/>
          <w:sz w:val="18"/>
          <w:szCs w:val="18"/>
          <w:lang w:val="fr-FR"/>
        </w:rPr>
        <w:t>Sécurité des communications</w:t>
      </w:r>
      <w:r>
        <w:rPr>
          <w:rFonts w:ascii="Segoe UI" w:hAnsi="Segoe UI" w:cs="Segoe UI"/>
          <w:sz w:val="18"/>
          <w:szCs w:val="18"/>
          <w:lang w:val="fr-FR"/>
        </w:rPr>
        <w:t xml:space="preserve"> </w:t>
      </w:r>
      <w:r w:rsidRPr="00295725">
        <w:rPr>
          <w:rFonts w:ascii="Segoe UI" w:hAnsi="Segoe UI" w:cs="Segoe UI"/>
          <w:sz w:val="18"/>
          <w:szCs w:val="18"/>
          <w:lang w:val="fr-FR"/>
        </w:rPr>
        <w:t xml:space="preserve">: </w:t>
      </w:r>
      <w:r>
        <w:rPr>
          <w:rFonts w:ascii="Segoe UI" w:hAnsi="Segoe UI" w:cs="Segoe UI"/>
          <w:sz w:val="18"/>
          <w:szCs w:val="18"/>
          <w:lang w:val="fr-FR"/>
        </w:rPr>
        <w:t>pour mettre en place des systèmes de</w:t>
      </w:r>
      <w:r w:rsidRPr="00853BD7">
        <w:rPr>
          <w:rFonts w:ascii="Segoe UI" w:hAnsi="Segoe UI" w:cs="Segoe UI"/>
          <w:sz w:val="18"/>
          <w:szCs w:val="18"/>
          <w:lang w:val="fr-FR"/>
        </w:rPr>
        <w:t xml:space="preserve"> contrôle </w:t>
      </w:r>
      <w:r>
        <w:rPr>
          <w:rFonts w:ascii="Segoe UI" w:hAnsi="Segoe UI" w:cs="Segoe UI"/>
          <w:sz w:val="18"/>
          <w:szCs w:val="18"/>
          <w:lang w:val="fr-FR"/>
        </w:rPr>
        <w:t>garantissant</w:t>
      </w:r>
      <w:r w:rsidRPr="00853BD7">
        <w:rPr>
          <w:rFonts w:ascii="Segoe UI" w:hAnsi="Segoe UI" w:cs="Segoe UI"/>
          <w:sz w:val="18"/>
          <w:szCs w:val="18"/>
          <w:lang w:val="fr-FR"/>
        </w:rPr>
        <w:t xml:space="preserve"> la protection de l'information dans les réseaux et les installations </w:t>
      </w:r>
      <w:r>
        <w:rPr>
          <w:rFonts w:ascii="Segoe UI" w:hAnsi="Segoe UI" w:cs="Segoe UI"/>
          <w:sz w:val="18"/>
          <w:szCs w:val="18"/>
          <w:lang w:val="fr-FR"/>
        </w:rPr>
        <w:t>correspondante</w:t>
      </w:r>
      <w:r w:rsidRPr="00853BD7">
        <w:rPr>
          <w:rFonts w:ascii="Segoe UI" w:hAnsi="Segoe UI" w:cs="Segoe UI"/>
          <w:sz w:val="18"/>
          <w:szCs w:val="18"/>
          <w:lang w:val="fr-FR"/>
        </w:rPr>
        <w:t>s</w:t>
      </w:r>
      <w:r>
        <w:rPr>
          <w:rFonts w:ascii="Segoe UI" w:hAnsi="Segoe UI" w:cs="Segoe UI"/>
          <w:sz w:val="18"/>
          <w:szCs w:val="18"/>
          <w:lang w:val="fr-FR"/>
        </w:rPr>
        <w:t> ; pour g</w:t>
      </w:r>
      <w:r w:rsidRPr="00853BD7">
        <w:rPr>
          <w:rFonts w:ascii="Segoe UI" w:hAnsi="Segoe UI" w:cs="Segoe UI"/>
          <w:sz w:val="18"/>
          <w:szCs w:val="18"/>
          <w:lang w:val="fr-FR"/>
        </w:rPr>
        <w:t xml:space="preserve">arantir la sécurité des informations transférées au sein </w:t>
      </w:r>
      <w:r>
        <w:rPr>
          <w:rFonts w:ascii="Segoe UI" w:hAnsi="Segoe UI" w:cs="Segoe UI"/>
          <w:sz w:val="18"/>
          <w:szCs w:val="18"/>
          <w:lang w:val="fr-FR"/>
        </w:rPr>
        <w:t>d’</w:t>
      </w:r>
      <w:proofErr w:type="spellStart"/>
      <w:r>
        <w:rPr>
          <w:rFonts w:ascii="Segoe UI" w:hAnsi="Segoe UI" w:cs="Segoe UI"/>
          <w:sz w:val="18"/>
          <w:szCs w:val="18"/>
          <w:lang w:val="fr-FR"/>
        </w:rPr>
        <w:t>Hydrafacial</w:t>
      </w:r>
      <w:proofErr w:type="spellEnd"/>
      <w:r w:rsidRPr="00853BD7">
        <w:rPr>
          <w:rFonts w:ascii="Segoe UI" w:hAnsi="Segoe UI" w:cs="Segoe UI"/>
          <w:sz w:val="18"/>
          <w:szCs w:val="18"/>
          <w:lang w:val="fr-FR"/>
        </w:rPr>
        <w:t xml:space="preserve"> </w:t>
      </w:r>
      <w:r>
        <w:rPr>
          <w:rFonts w:ascii="Segoe UI" w:hAnsi="Segoe UI" w:cs="Segoe UI"/>
          <w:sz w:val="18"/>
          <w:szCs w:val="18"/>
          <w:lang w:val="fr-FR"/>
        </w:rPr>
        <w:t>ou avec</w:t>
      </w:r>
      <w:r w:rsidRPr="00853BD7">
        <w:rPr>
          <w:rFonts w:ascii="Segoe UI" w:hAnsi="Segoe UI" w:cs="Segoe UI"/>
          <w:sz w:val="18"/>
          <w:szCs w:val="18"/>
          <w:lang w:val="fr-FR"/>
        </w:rPr>
        <w:t xml:space="preserve"> des </w:t>
      </w:r>
      <w:r>
        <w:rPr>
          <w:rFonts w:ascii="Segoe UI" w:hAnsi="Segoe UI" w:cs="Segoe UI"/>
          <w:sz w:val="18"/>
          <w:szCs w:val="18"/>
          <w:lang w:val="fr-FR"/>
        </w:rPr>
        <w:t>tiers</w:t>
      </w:r>
      <w:r w:rsidRPr="00295725">
        <w:rPr>
          <w:rFonts w:ascii="Segoe UI" w:hAnsi="Segoe UI" w:cs="Segoe UI"/>
          <w:sz w:val="18"/>
          <w:szCs w:val="18"/>
          <w:lang w:val="fr-FR"/>
        </w:rPr>
        <w:t>.</w:t>
      </w:r>
    </w:p>
    <w:p w14:paraId="309B8508" w14:textId="77777777" w:rsidR="0056425E" w:rsidRPr="00295725" w:rsidRDefault="0056425E" w:rsidP="0056425E">
      <w:pPr>
        <w:pStyle w:val="Prrafodelista"/>
        <w:numPr>
          <w:ilvl w:val="0"/>
          <w:numId w:val="11"/>
        </w:numPr>
        <w:spacing w:after="0"/>
        <w:ind w:left="-426" w:right="-994" w:hanging="141"/>
        <w:jc w:val="both"/>
        <w:rPr>
          <w:rFonts w:ascii="Segoe UI" w:hAnsi="Segoe UI" w:cs="Segoe UI"/>
          <w:sz w:val="18"/>
          <w:szCs w:val="18"/>
          <w:lang w:val="fr-FR"/>
        </w:rPr>
      </w:pPr>
      <w:r w:rsidRPr="00330BE0">
        <w:rPr>
          <w:rFonts w:ascii="Segoe UI" w:hAnsi="Segoe UI" w:cs="Segoe UI"/>
          <w:sz w:val="18"/>
          <w:szCs w:val="18"/>
          <w:lang w:val="fr-FR"/>
        </w:rPr>
        <w:t>Relations fournisseurs</w:t>
      </w:r>
      <w:r>
        <w:rPr>
          <w:rFonts w:ascii="Segoe UI" w:hAnsi="Segoe UI" w:cs="Segoe UI"/>
          <w:sz w:val="18"/>
          <w:szCs w:val="18"/>
          <w:lang w:val="fr-FR"/>
        </w:rPr>
        <w:t xml:space="preserve"> </w:t>
      </w:r>
      <w:r w:rsidRPr="00295725">
        <w:rPr>
          <w:rFonts w:ascii="Segoe UI" w:hAnsi="Segoe UI" w:cs="Segoe UI"/>
          <w:sz w:val="18"/>
          <w:szCs w:val="18"/>
          <w:lang w:val="fr-FR"/>
        </w:rPr>
        <w:t xml:space="preserve">: </w:t>
      </w:r>
      <w:r>
        <w:rPr>
          <w:rFonts w:ascii="Segoe UI" w:hAnsi="Segoe UI" w:cs="Segoe UI"/>
          <w:sz w:val="18"/>
          <w:szCs w:val="18"/>
          <w:lang w:val="fr-FR"/>
        </w:rPr>
        <w:t>pour assurer</w:t>
      </w:r>
      <w:r w:rsidRPr="00330BE0">
        <w:rPr>
          <w:rFonts w:ascii="Segoe UI" w:hAnsi="Segoe UI" w:cs="Segoe UI"/>
          <w:sz w:val="18"/>
          <w:szCs w:val="18"/>
          <w:lang w:val="fr-FR"/>
        </w:rPr>
        <w:t xml:space="preserve"> la protection des actifs </w:t>
      </w:r>
      <w:r>
        <w:rPr>
          <w:rFonts w:ascii="Segoe UI" w:hAnsi="Segoe UI" w:cs="Segoe UI"/>
          <w:sz w:val="18"/>
          <w:szCs w:val="18"/>
          <w:lang w:val="fr-FR"/>
        </w:rPr>
        <w:t>d’</w:t>
      </w:r>
      <w:proofErr w:type="spellStart"/>
      <w:r>
        <w:rPr>
          <w:rFonts w:ascii="Segoe UI" w:hAnsi="Segoe UI" w:cs="Segoe UI"/>
          <w:sz w:val="18"/>
          <w:szCs w:val="18"/>
          <w:lang w:val="fr-FR"/>
        </w:rPr>
        <w:t>Hydrafacial</w:t>
      </w:r>
      <w:proofErr w:type="spellEnd"/>
      <w:r w:rsidRPr="00330BE0">
        <w:rPr>
          <w:rFonts w:ascii="Segoe UI" w:hAnsi="Segoe UI" w:cs="Segoe UI"/>
          <w:sz w:val="18"/>
          <w:szCs w:val="18"/>
          <w:lang w:val="fr-FR"/>
        </w:rPr>
        <w:t xml:space="preserve"> auxquels les fournisseurs ont accès</w:t>
      </w:r>
      <w:r>
        <w:rPr>
          <w:rFonts w:ascii="Segoe UI" w:hAnsi="Segoe UI" w:cs="Segoe UI"/>
          <w:sz w:val="18"/>
          <w:szCs w:val="18"/>
          <w:lang w:val="fr-FR"/>
        </w:rPr>
        <w:t xml:space="preserve"> ; pour maintenir </w:t>
      </w:r>
      <w:r w:rsidRPr="00330BE0">
        <w:rPr>
          <w:rFonts w:ascii="Segoe UI" w:hAnsi="Segoe UI" w:cs="Segoe UI"/>
          <w:sz w:val="18"/>
          <w:szCs w:val="18"/>
          <w:lang w:val="fr-FR"/>
        </w:rPr>
        <w:t xml:space="preserve">un niveau convenu de sécurité de l'information et de prestation de services conformément aux </w:t>
      </w:r>
      <w:r>
        <w:rPr>
          <w:rFonts w:ascii="Segoe UI" w:hAnsi="Segoe UI" w:cs="Segoe UI"/>
          <w:sz w:val="18"/>
          <w:szCs w:val="18"/>
          <w:lang w:val="fr-FR"/>
        </w:rPr>
        <w:t>contrats signés</w:t>
      </w:r>
      <w:r w:rsidRPr="00330BE0">
        <w:rPr>
          <w:rFonts w:ascii="Segoe UI" w:hAnsi="Segoe UI" w:cs="Segoe UI"/>
          <w:sz w:val="18"/>
          <w:szCs w:val="18"/>
          <w:lang w:val="fr-FR"/>
        </w:rPr>
        <w:t xml:space="preserve"> avec les fournisseur</w:t>
      </w:r>
      <w:r>
        <w:rPr>
          <w:rFonts w:ascii="Segoe UI" w:hAnsi="Segoe UI" w:cs="Segoe UI"/>
          <w:sz w:val="18"/>
          <w:szCs w:val="18"/>
          <w:lang w:val="fr-FR"/>
        </w:rPr>
        <w:t>s</w:t>
      </w:r>
      <w:r w:rsidRPr="00295725">
        <w:rPr>
          <w:rFonts w:ascii="Segoe UI" w:hAnsi="Segoe UI" w:cs="Segoe UI"/>
          <w:sz w:val="18"/>
          <w:szCs w:val="18"/>
          <w:lang w:val="fr-FR"/>
        </w:rPr>
        <w:t>.</w:t>
      </w:r>
    </w:p>
    <w:p w14:paraId="594B452B" w14:textId="77777777" w:rsidR="0056425E" w:rsidRPr="00295725" w:rsidRDefault="0056425E" w:rsidP="0056425E">
      <w:pPr>
        <w:pStyle w:val="Prrafodelista"/>
        <w:numPr>
          <w:ilvl w:val="0"/>
          <w:numId w:val="11"/>
        </w:numPr>
        <w:spacing w:after="0"/>
        <w:ind w:left="-426" w:right="-994" w:hanging="141"/>
        <w:jc w:val="both"/>
        <w:rPr>
          <w:rFonts w:ascii="Segoe UI" w:hAnsi="Segoe UI" w:cs="Segoe UI"/>
          <w:sz w:val="18"/>
          <w:szCs w:val="18"/>
          <w:lang w:val="fr-FR"/>
        </w:rPr>
      </w:pPr>
      <w:r w:rsidRPr="00330BE0">
        <w:rPr>
          <w:rFonts w:ascii="Segoe UI" w:hAnsi="Segoe UI" w:cs="Segoe UI"/>
          <w:sz w:val="18"/>
          <w:szCs w:val="18"/>
          <w:lang w:val="fr-FR"/>
        </w:rPr>
        <w:t>Gestion des incidents liés à la sécurité de l'information</w:t>
      </w:r>
      <w:r>
        <w:rPr>
          <w:rFonts w:ascii="Segoe UI" w:hAnsi="Segoe UI" w:cs="Segoe UI"/>
          <w:sz w:val="18"/>
          <w:szCs w:val="18"/>
          <w:lang w:val="fr-FR"/>
        </w:rPr>
        <w:t xml:space="preserve"> </w:t>
      </w:r>
      <w:r w:rsidRPr="00295725">
        <w:rPr>
          <w:rFonts w:ascii="Segoe UI" w:hAnsi="Segoe UI" w:cs="Segoe UI"/>
          <w:sz w:val="18"/>
          <w:szCs w:val="18"/>
          <w:lang w:val="fr-FR"/>
        </w:rPr>
        <w:t xml:space="preserve">: </w:t>
      </w:r>
      <w:r>
        <w:rPr>
          <w:rFonts w:ascii="Segoe UI" w:hAnsi="Segoe UI" w:cs="Segoe UI"/>
          <w:sz w:val="18"/>
          <w:szCs w:val="18"/>
          <w:lang w:val="fr-FR"/>
        </w:rPr>
        <w:t>pour g</w:t>
      </w:r>
      <w:r w:rsidRPr="0062057E">
        <w:rPr>
          <w:rFonts w:ascii="Segoe UI" w:hAnsi="Segoe UI" w:cs="Segoe UI"/>
          <w:sz w:val="18"/>
          <w:szCs w:val="18"/>
          <w:lang w:val="fr-FR"/>
        </w:rPr>
        <w:t xml:space="preserve">arantir une approche efficace </w:t>
      </w:r>
      <w:r>
        <w:rPr>
          <w:rFonts w:ascii="Segoe UI" w:hAnsi="Segoe UI" w:cs="Segoe UI"/>
          <w:sz w:val="18"/>
          <w:szCs w:val="18"/>
          <w:lang w:val="fr-FR"/>
        </w:rPr>
        <w:t xml:space="preserve">et uniforme </w:t>
      </w:r>
      <w:r w:rsidRPr="0062057E">
        <w:rPr>
          <w:rFonts w:ascii="Segoe UI" w:hAnsi="Segoe UI" w:cs="Segoe UI"/>
          <w:sz w:val="18"/>
          <w:szCs w:val="18"/>
          <w:lang w:val="fr-FR"/>
        </w:rPr>
        <w:t xml:space="preserve">de la gestion des </w:t>
      </w:r>
      <w:r>
        <w:rPr>
          <w:rFonts w:ascii="Segoe UI" w:hAnsi="Segoe UI" w:cs="Segoe UI"/>
          <w:sz w:val="18"/>
          <w:szCs w:val="18"/>
          <w:lang w:val="fr-FR"/>
        </w:rPr>
        <w:t>événements</w:t>
      </w:r>
      <w:r w:rsidRPr="0062057E">
        <w:rPr>
          <w:rFonts w:ascii="Segoe UI" w:hAnsi="Segoe UI" w:cs="Segoe UI"/>
          <w:sz w:val="18"/>
          <w:szCs w:val="18"/>
          <w:lang w:val="fr-FR"/>
        </w:rPr>
        <w:t xml:space="preserve"> liés à la sécurité de l'information, y compris les incidents et les faiblesses</w:t>
      </w:r>
      <w:r w:rsidRPr="00295725">
        <w:rPr>
          <w:rFonts w:ascii="Segoe UI" w:hAnsi="Segoe UI" w:cs="Segoe UI"/>
          <w:sz w:val="18"/>
          <w:szCs w:val="18"/>
          <w:lang w:val="fr-FR"/>
        </w:rPr>
        <w:t>.</w:t>
      </w:r>
    </w:p>
    <w:p w14:paraId="37A9647A" w14:textId="77777777" w:rsidR="0056425E" w:rsidRPr="00295725" w:rsidRDefault="0056425E" w:rsidP="0056425E">
      <w:pPr>
        <w:pStyle w:val="Prrafodelista"/>
        <w:numPr>
          <w:ilvl w:val="0"/>
          <w:numId w:val="11"/>
        </w:numPr>
        <w:spacing w:after="0"/>
        <w:ind w:left="-426" w:right="-994" w:hanging="141"/>
        <w:jc w:val="both"/>
        <w:rPr>
          <w:rFonts w:ascii="Segoe UI" w:hAnsi="Segoe UI" w:cs="Segoe UI"/>
          <w:sz w:val="18"/>
          <w:szCs w:val="18"/>
          <w:lang w:val="fr-FR"/>
        </w:rPr>
      </w:pPr>
      <w:r w:rsidRPr="00295725">
        <w:rPr>
          <w:rFonts w:ascii="Segoe UI" w:hAnsi="Segoe UI" w:cs="Segoe UI"/>
          <w:sz w:val="18"/>
          <w:szCs w:val="18"/>
          <w:lang w:val="fr-FR"/>
        </w:rPr>
        <w:t>VPN (</w:t>
      </w:r>
      <w:r>
        <w:rPr>
          <w:rFonts w:ascii="Segoe UI" w:hAnsi="Segoe UI" w:cs="Segoe UI"/>
          <w:sz w:val="18"/>
          <w:szCs w:val="18"/>
          <w:lang w:val="fr-FR"/>
        </w:rPr>
        <w:t>réseau virtuel privé</w:t>
      </w:r>
      <w:r w:rsidRPr="00295725">
        <w:rPr>
          <w:rFonts w:ascii="Segoe UI" w:hAnsi="Segoe UI" w:cs="Segoe UI"/>
          <w:sz w:val="18"/>
          <w:szCs w:val="18"/>
          <w:lang w:val="fr-FR"/>
        </w:rPr>
        <w:t xml:space="preserve">) </w:t>
      </w:r>
      <w:r>
        <w:rPr>
          <w:rFonts w:ascii="Segoe UI" w:hAnsi="Segoe UI" w:cs="Segoe UI"/>
          <w:sz w:val="18"/>
          <w:szCs w:val="18"/>
          <w:lang w:val="fr-FR"/>
        </w:rPr>
        <w:t xml:space="preserve">pour l’accès à distance </w:t>
      </w:r>
      <w:r w:rsidRPr="00295725">
        <w:rPr>
          <w:rFonts w:ascii="Segoe UI" w:hAnsi="Segoe UI" w:cs="Segoe UI"/>
          <w:sz w:val="18"/>
          <w:szCs w:val="18"/>
          <w:lang w:val="fr-FR"/>
        </w:rPr>
        <w:t xml:space="preserve">: </w:t>
      </w:r>
      <w:r>
        <w:rPr>
          <w:rFonts w:ascii="Segoe UI" w:hAnsi="Segoe UI" w:cs="Segoe UI"/>
          <w:sz w:val="18"/>
          <w:szCs w:val="18"/>
          <w:lang w:val="fr-FR"/>
        </w:rPr>
        <w:t xml:space="preserve">améliore la sécurité et l’anonymat des utilisateurs lorsqu’ils se connectent à des services ou des sites en ligne. Le VPN </w:t>
      </w:r>
      <w:r w:rsidRPr="006B4C7F">
        <w:rPr>
          <w:rFonts w:ascii="Segoe UI" w:hAnsi="Segoe UI" w:cs="Segoe UI"/>
          <w:sz w:val="18"/>
          <w:szCs w:val="18"/>
          <w:lang w:val="fr-FR"/>
        </w:rPr>
        <w:t xml:space="preserve">masque l'adresse IP publique réelle de l'utilisateur et </w:t>
      </w:r>
      <w:r>
        <w:rPr>
          <w:rFonts w:ascii="Segoe UI" w:hAnsi="Segoe UI" w:cs="Segoe UI"/>
          <w:sz w:val="18"/>
          <w:szCs w:val="18"/>
          <w:lang w:val="fr-FR"/>
        </w:rPr>
        <w:t>« </w:t>
      </w:r>
      <w:proofErr w:type="spellStart"/>
      <w:r w:rsidRPr="006B4C7F">
        <w:rPr>
          <w:rFonts w:ascii="Segoe UI" w:hAnsi="Segoe UI" w:cs="Segoe UI"/>
          <w:sz w:val="18"/>
          <w:szCs w:val="18"/>
          <w:lang w:val="fr-FR"/>
        </w:rPr>
        <w:t>tunnelise</w:t>
      </w:r>
      <w:proofErr w:type="spellEnd"/>
      <w:r>
        <w:rPr>
          <w:rFonts w:ascii="Segoe UI" w:hAnsi="Segoe UI" w:cs="Segoe UI"/>
          <w:sz w:val="18"/>
          <w:szCs w:val="18"/>
          <w:lang w:val="fr-FR"/>
        </w:rPr>
        <w:t> »</w:t>
      </w:r>
      <w:r w:rsidRPr="006B4C7F">
        <w:rPr>
          <w:rFonts w:ascii="Segoe UI" w:hAnsi="Segoe UI" w:cs="Segoe UI"/>
          <w:sz w:val="18"/>
          <w:szCs w:val="18"/>
          <w:lang w:val="fr-FR"/>
        </w:rPr>
        <w:t xml:space="preserve"> le trafic entre l'appareil de l'utilisateur et le serveur </w:t>
      </w:r>
      <w:r>
        <w:rPr>
          <w:rFonts w:ascii="Segoe UI" w:hAnsi="Segoe UI" w:cs="Segoe UI"/>
          <w:sz w:val="18"/>
          <w:szCs w:val="18"/>
          <w:lang w:val="fr-FR"/>
        </w:rPr>
        <w:t>à distance</w:t>
      </w:r>
      <w:r w:rsidRPr="00295725">
        <w:rPr>
          <w:rFonts w:ascii="Segoe UI" w:hAnsi="Segoe UI" w:cs="Segoe UI"/>
          <w:sz w:val="18"/>
          <w:szCs w:val="18"/>
          <w:lang w:val="fr-FR"/>
        </w:rPr>
        <w:t>.</w:t>
      </w:r>
    </w:p>
    <w:p w14:paraId="78807EB3" w14:textId="77777777" w:rsidR="0056425E" w:rsidRPr="00295725" w:rsidRDefault="0056425E" w:rsidP="0056425E">
      <w:pPr>
        <w:pStyle w:val="Prrafodelista"/>
        <w:numPr>
          <w:ilvl w:val="0"/>
          <w:numId w:val="11"/>
        </w:numPr>
        <w:spacing w:after="0"/>
        <w:ind w:left="-426" w:right="-994" w:hanging="141"/>
        <w:jc w:val="both"/>
        <w:rPr>
          <w:rFonts w:ascii="Segoe UI" w:hAnsi="Segoe UI" w:cs="Segoe UI"/>
          <w:sz w:val="18"/>
          <w:szCs w:val="18"/>
          <w:lang w:val="fr-FR"/>
        </w:rPr>
      </w:pPr>
      <w:r w:rsidRPr="006B4C7F">
        <w:rPr>
          <w:rFonts w:ascii="Segoe UI" w:hAnsi="Segoe UI" w:cs="Segoe UI"/>
          <w:sz w:val="18"/>
          <w:szCs w:val="18"/>
          <w:lang w:val="fr-FR"/>
        </w:rPr>
        <w:t xml:space="preserve">Cryptage des données </w:t>
      </w:r>
      <w:r>
        <w:rPr>
          <w:rFonts w:ascii="Segoe UI" w:hAnsi="Segoe UI" w:cs="Segoe UI"/>
          <w:sz w:val="18"/>
          <w:szCs w:val="18"/>
          <w:lang w:val="fr-FR"/>
        </w:rPr>
        <w:t xml:space="preserve">au repos ou en transit </w:t>
      </w:r>
      <w:r w:rsidRPr="00295725">
        <w:rPr>
          <w:rFonts w:ascii="Segoe UI" w:hAnsi="Segoe UI" w:cs="Segoe UI"/>
          <w:sz w:val="18"/>
          <w:szCs w:val="18"/>
          <w:lang w:val="fr-FR"/>
        </w:rPr>
        <w:t xml:space="preserve">: </w:t>
      </w:r>
      <w:r>
        <w:rPr>
          <w:rFonts w:ascii="Segoe UI" w:hAnsi="Segoe UI" w:cs="Segoe UI"/>
          <w:sz w:val="18"/>
          <w:szCs w:val="18"/>
          <w:lang w:val="fr-FR"/>
        </w:rPr>
        <w:t>é</w:t>
      </w:r>
      <w:r w:rsidRPr="006B4C7F">
        <w:rPr>
          <w:rFonts w:ascii="Segoe UI" w:hAnsi="Segoe UI" w:cs="Segoe UI"/>
          <w:sz w:val="18"/>
          <w:szCs w:val="18"/>
          <w:lang w:val="fr-FR"/>
        </w:rPr>
        <w:t xml:space="preserve">galement </w:t>
      </w:r>
      <w:r>
        <w:rPr>
          <w:rFonts w:ascii="Segoe UI" w:hAnsi="Segoe UI" w:cs="Segoe UI"/>
          <w:sz w:val="18"/>
          <w:szCs w:val="18"/>
          <w:lang w:val="fr-FR"/>
        </w:rPr>
        <w:t>appelé</w:t>
      </w:r>
      <w:r w:rsidRPr="006B4C7F">
        <w:rPr>
          <w:rFonts w:ascii="Segoe UI" w:hAnsi="Segoe UI" w:cs="Segoe UI"/>
          <w:sz w:val="18"/>
          <w:szCs w:val="18"/>
          <w:lang w:val="fr-FR"/>
        </w:rPr>
        <w:t xml:space="preserve"> </w:t>
      </w:r>
      <w:r>
        <w:rPr>
          <w:rFonts w:ascii="Segoe UI" w:hAnsi="Segoe UI" w:cs="Segoe UI"/>
          <w:sz w:val="18"/>
          <w:szCs w:val="18"/>
          <w:lang w:val="fr-FR"/>
        </w:rPr>
        <w:t>« </w:t>
      </w:r>
      <w:r w:rsidRPr="006B4C7F">
        <w:rPr>
          <w:rFonts w:ascii="Segoe UI" w:hAnsi="Segoe UI" w:cs="Segoe UI"/>
          <w:sz w:val="18"/>
          <w:szCs w:val="18"/>
          <w:lang w:val="fr-FR"/>
        </w:rPr>
        <w:t>données en mouvement</w:t>
      </w:r>
      <w:r>
        <w:rPr>
          <w:rFonts w:ascii="Segoe UI" w:hAnsi="Segoe UI" w:cs="Segoe UI"/>
          <w:sz w:val="18"/>
          <w:szCs w:val="18"/>
          <w:lang w:val="fr-FR"/>
        </w:rPr>
        <w:t> »</w:t>
      </w:r>
      <w:r w:rsidRPr="006B4C7F">
        <w:rPr>
          <w:rFonts w:ascii="Segoe UI" w:hAnsi="Segoe UI" w:cs="Segoe UI"/>
          <w:sz w:val="18"/>
          <w:szCs w:val="18"/>
          <w:lang w:val="fr-FR"/>
        </w:rPr>
        <w:t xml:space="preserve">. Les données au repos sont des données inactives qui ne </w:t>
      </w:r>
      <w:r>
        <w:rPr>
          <w:rFonts w:ascii="Segoe UI" w:hAnsi="Segoe UI" w:cs="Segoe UI"/>
          <w:sz w:val="18"/>
          <w:szCs w:val="18"/>
          <w:lang w:val="fr-FR"/>
        </w:rPr>
        <w:t>sont pas en train de se</w:t>
      </w:r>
      <w:r w:rsidRPr="006B4C7F">
        <w:rPr>
          <w:rFonts w:ascii="Segoe UI" w:hAnsi="Segoe UI" w:cs="Segoe UI"/>
          <w:sz w:val="18"/>
          <w:szCs w:val="18"/>
          <w:lang w:val="fr-FR"/>
        </w:rPr>
        <w:t xml:space="preserve"> déplace</w:t>
      </w:r>
      <w:r>
        <w:rPr>
          <w:rFonts w:ascii="Segoe UI" w:hAnsi="Segoe UI" w:cs="Segoe UI"/>
          <w:sz w:val="18"/>
          <w:szCs w:val="18"/>
          <w:lang w:val="fr-FR"/>
        </w:rPr>
        <w:t>r</w:t>
      </w:r>
      <w:r w:rsidRPr="006B4C7F">
        <w:rPr>
          <w:rFonts w:ascii="Segoe UI" w:hAnsi="Segoe UI" w:cs="Segoe UI"/>
          <w:sz w:val="18"/>
          <w:szCs w:val="18"/>
          <w:lang w:val="fr-FR"/>
        </w:rPr>
        <w:t xml:space="preserve"> pas entre </w:t>
      </w:r>
      <w:r>
        <w:rPr>
          <w:rFonts w:ascii="Segoe UI" w:hAnsi="Segoe UI" w:cs="Segoe UI"/>
          <w:sz w:val="18"/>
          <w:szCs w:val="18"/>
          <w:lang w:val="fr-FR"/>
        </w:rPr>
        <w:t>d</w:t>
      </w:r>
      <w:r w:rsidRPr="006B4C7F">
        <w:rPr>
          <w:rFonts w:ascii="Segoe UI" w:hAnsi="Segoe UI" w:cs="Segoe UI"/>
          <w:sz w:val="18"/>
          <w:szCs w:val="18"/>
          <w:lang w:val="fr-FR"/>
        </w:rPr>
        <w:t xml:space="preserve">es appareils ou </w:t>
      </w:r>
      <w:r>
        <w:rPr>
          <w:rFonts w:ascii="Segoe UI" w:hAnsi="Segoe UI" w:cs="Segoe UI"/>
          <w:sz w:val="18"/>
          <w:szCs w:val="18"/>
          <w:lang w:val="fr-FR"/>
        </w:rPr>
        <w:t>d</w:t>
      </w:r>
      <w:r w:rsidRPr="006B4C7F">
        <w:rPr>
          <w:rFonts w:ascii="Segoe UI" w:hAnsi="Segoe UI" w:cs="Segoe UI"/>
          <w:sz w:val="18"/>
          <w:szCs w:val="18"/>
          <w:lang w:val="fr-FR"/>
        </w:rPr>
        <w:t xml:space="preserve">es réseaux et qui sont généralement stockées dans des archives de données. </w:t>
      </w:r>
      <w:r>
        <w:rPr>
          <w:rFonts w:ascii="Segoe UI" w:hAnsi="Segoe UI" w:cs="Segoe UI"/>
          <w:sz w:val="18"/>
          <w:szCs w:val="18"/>
          <w:lang w:val="fr-FR"/>
        </w:rPr>
        <w:t>L</w:t>
      </w:r>
      <w:r w:rsidRPr="006B4C7F">
        <w:rPr>
          <w:rFonts w:ascii="Segoe UI" w:hAnsi="Segoe UI" w:cs="Segoe UI"/>
          <w:sz w:val="18"/>
          <w:szCs w:val="18"/>
          <w:lang w:val="fr-FR"/>
        </w:rPr>
        <w:t xml:space="preserve">es données en transit se déplacent </w:t>
      </w:r>
      <w:r>
        <w:rPr>
          <w:rFonts w:ascii="Segoe UI" w:hAnsi="Segoe UI" w:cs="Segoe UI"/>
          <w:sz w:val="18"/>
          <w:szCs w:val="18"/>
          <w:lang w:val="fr-FR"/>
        </w:rPr>
        <w:t xml:space="preserve">quant à elles </w:t>
      </w:r>
      <w:r w:rsidRPr="006B4C7F">
        <w:rPr>
          <w:rFonts w:ascii="Segoe UI" w:hAnsi="Segoe UI" w:cs="Segoe UI"/>
          <w:sz w:val="18"/>
          <w:szCs w:val="18"/>
          <w:lang w:val="fr-FR"/>
        </w:rPr>
        <w:t xml:space="preserve">entre des </w:t>
      </w:r>
      <w:r>
        <w:rPr>
          <w:rFonts w:ascii="Segoe UI" w:hAnsi="Segoe UI" w:cs="Segoe UI"/>
          <w:sz w:val="18"/>
          <w:szCs w:val="18"/>
          <w:lang w:val="fr-FR"/>
        </w:rPr>
        <w:t>appareils</w:t>
      </w:r>
      <w:r w:rsidRPr="006B4C7F">
        <w:rPr>
          <w:rFonts w:ascii="Segoe UI" w:hAnsi="Segoe UI" w:cs="Segoe UI"/>
          <w:sz w:val="18"/>
          <w:szCs w:val="18"/>
          <w:lang w:val="fr-FR"/>
        </w:rPr>
        <w:t xml:space="preserve"> ou deux points du réseau</w:t>
      </w:r>
      <w:r w:rsidRPr="00295725">
        <w:rPr>
          <w:rFonts w:ascii="Segoe UI" w:hAnsi="Segoe UI" w:cs="Segoe UI"/>
          <w:sz w:val="18"/>
          <w:szCs w:val="18"/>
          <w:lang w:val="fr-FR"/>
        </w:rPr>
        <w:t>.</w:t>
      </w:r>
    </w:p>
    <w:p w14:paraId="748985D2" w14:textId="77777777" w:rsidR="0056425E" w:rsidRPr="00295725" w:rsidRDefault="0056425E" w:rsidP="0056425E">
      <w:pPr>
        <w:pStyle w:val="Prrafodelista"/>
        <w:numPr>
          <w:ilvl w:val="0"/>
          <w:numId w:val="11"/>
        </w:numPr>
        <w:spacing w:after="0"/>
        <w:ind w:left="-426" w:right="-994" w:hanging="141"/>
        <w:jc w:val="both"/>
        <w:rPr>
          <w:rFonts w:ascii="Segoe UI" w:hAnsi="Segoe UI" w:cs="Segoe UI"/>
          <w:sz w:val="18"/>
          <w:szCs w:val="18"/>
          <w:lang w:val="fr-FR"/>
        </w:rPr>
      </w:pPr>
      <w:r w:rsidRPr="00E905F6">
        <w:rPr>
          <w:rFonts w:ascii="Segoe UI" w:hAnsi="Segoe UI" w:cs="Segoe UI"/>
          <w:sz w:val="18"/>
          <w:szCs w:val="18"/>
          <w:lang w:val="fr-FR"/>
        </w:rPr>
        <w:t>Capacités de sauvegarde et de récupération</w:t>
      </w:r>
      <w:r>
        <w:rPr>
          <w:rFonts w:ascii="Segoe UI" w:hAnsi="Segoe UI" w:cs="Segoe UI"/>
          <w:sz w:val="18"/>
          <w:szCs w:val="18"/>
          <w:lang w:val="fr-FR"/>
        </w:rPr>
        <w:t xml:space="preserve"> </w:t>
      </w:r>
      <w:r w:rsidRPr="00295725">
        <w:rPr>
          <w:rFonts w:ascii="Segoe UI" w:hAnsi="Segoe UI" w:cs="Segoe UI"/>
          <w:sz w:val="18"/>
          <w:szCs w:val="18"/>
          <w:lang w:val="fr-FR"/>
        </w:rPr>
        <w:t xml:space="preserve">: </w:t>
      </w:r>
      <w:r>
        <w:rPr>
          <w:rFonts w:ascii="Segoe UI" w:hAnsi="Segoe UI" w:cs="Segoe UI"/>
          <w:sz w:val="18"/>
          <w:szCs w:val="18"/>
          <w:lang w:val="fr-FR"/>
        </w:rPr>
        <w:t>i</w:t>
      </w:r>
      <w:r w:rsidRPr="006B3B61">
        <w:rPr>
          <w:rFonts w:ascii="Segoe UI" w:hAnsi="Segoe UI" w:cs="Segoe UI"/>
          <w:sz w:val="18"/>
          <w:szCs w:val="18"/>
          <w:lang w:val="fr-FR"/>
        </w:rPr>
        <w:t xml:space="preserve">l s'agit du processus de duplication des données et de leur stockage dans un endroit sûr en cas de perte ou de dommage, puis de la restauration de ces données à un </w:t>
      </w:r>
      <w:r>
        <w:rPr>
          <w:rFonts w:ascii="Segoe UI" w:hAnsi="Segoe UI" w:cs="Segoe UI"/>
          <w:sz w:val="18"/>
          <w:szCs w:val="18"/>
          <w:lang w:val="fr-FR"/>
        </w:rPr>
        <w:t>certain endroit (celui d’origine</w:t>
      </w:r>
      <w:r w:rsidRPr="006B3B61">
        <w:rPr>
          <w:rFonts w:ascii="Segoe UI" w:hAnsi="Segoe UI" w:cs="Segoe UI"/>
          <w:sz w:val="18"/>
          <w:szCs w:val="18"/>
          <w:lang w:val="fr-FR"/>
        </w:rPr>
        <w:t xml:space="preserve"> ou un autre </w:t>
      </w:r>
      <w:r>
        <w:rPr>
          <w:rFonts w:ascii="Segoe UI" w:hAnsi="Segoe UI" w:cs="Segoe UI"/>
          <w:sz w:val="18"/>
          <w:szCs w:val="18"/>
          <w:lang w:val="fr-FR"/>
        </w:rPr>
        <w:t>endroit</w:t>
      </w:r>
      <w:r w:rsidRPr="006B3B61">
        <w:rPr>
          <w:rFonts w:ascii="Segoe UI" w:hAnsi="Segoe UI" w:cs="Segoe UI"/>
          <w:sz w:val="18"/>
          <w:szCs w:val="18"/>
          <w:lang w:val="fr-FR"/>
        </w:rPr>
        <w:t xml:space="preserve"> sûr</w:t>
      </w:r>
      <w:r>
        <w:rPr>
          <w:rFonts w:ascii="Segoe UI" w:hAnsi="Segoe UI" w:cs="Segoe UI"/>
          <w:sz w:val="18"/>
          <w:szCs w:val="18"/>
          <w:lang w:val="fr-FR"/>
        </w:rPr>
        <w:t>)</w:t>
      </w:r>
      <w:r w:rsidRPr="006B3B61">
        <w:rPr>
          <w:rFonts w:ascii="Segoe UI" w:hAnsi="Segoe UI" w:cs="Segoe UI"/>
          <w:sz w:val="18"/>
          <w:szCs w:val="18"/>
          <w:lang w:val="fr-FR"/>
        </w:rPr>
        <w:t xml:space="preserve"> </w:t>
      </w:r>
      <w:r>
        <w:rPr>
          <w:rFonts w:ascii="Segoe UI" w:hAnsi="Segoe UI" w:cs="Segoe UI"/>
          <w:sz w:val="18"/>
          <w:szCs w:val="18"/>
          <w:lang w:val="fr-FR"/>
        </w:rPr>
        <w:t>pour</w:t>
      </w:r>
      <w:r w:rsidRPr="006B3B61">
        <w:rPr>
          <w:rFonts w:ascii="Segoe UI" w:hAnsi="Segoe UI" w:cs="Segoe UI"/>
          <w:sz w:val="18"/>
          <w:szCs w:val="18"/>
          <w:lang w:val="fr-FR"/>
        </w:rPr>
        <w:t xml:space="preserve"> qu'elles puissent être </w:t>
      </w:r>
      <w:r>
        <w:rPr>
          <w:rFonts w:ascii="Segoe UI" w:hAnsi="Segoe UI" w:cs="Segoe UI"/>
          <w:sz w:val="18"/>
          <w:szCs w:val="18"/>
          <w:lang w:val="fr-FR"/>
        </w:rPr>
        <w:t xml:space="preserve">de nouveau </w:t>
      </w:r>
      <w:r w:rsidRPr="006B3B61">
        <w:rPr>
          <w:rFonts w:ascii="Segoe UI" w:hAnsi="Segoe UI" w:cs="Segoe UI"/>
          <w:sz w:val="18"/>
          <w:szCs w:val="18"/>
          <w:lang w:val="fr-FR"/>
        </w:rPr>
        <w:t>utilisées dans les opérations</w:t>
      </w:r>
      <w:r>
        <w:rPr>
          <w:rFonts w:ascii="Segoe UI" w:hAnsi="Segoe UI" w:cs="Segoe UI"/>
          <w:sz w:val="18"/>
          <w:szCs w:val="18"/>
          <w:lang w:val="fr-FR"/>
        </w:rPr>
        <w:t xml:space="preserve">. </w:t>
      </w:r>
    </w:p>
    <w:p w14:paraId="5ADFBF99" w14:textId="77777777" w:rsidR="0056425E" w:rsidRPr="00295725" w:rsidRDefault="0056425E" w:rsidP="0056425E">
      <w:pPr>
        <w:pStyle w:val="Prrafodelista"/>
        <w:numPr>
          <w:ilvl w:val="0"/>
          <w:numId w:val="11"/>
        </w:numPr>
        <w:spacing w:after="0"/>
        <w:ind w:left="-426" w:right="-994" w:hanging="141"/>
        <w:jc w:val="both"/>
        <w:rPr>
          <w:rFonts w:ascii="Segoe UI" w:hAnsi="Segoe UI" w:cs="Segoe UI"/>
          <w:sz w:val="18"/>
          <w:szCs w:val="18"/>
          <w:lang w:val="fr-FR"/>
        </w:rPr>
      </w:pPr>
      <w:r w:rsidRPr="00295725">
        <w:rPr>
          <w:rFonts w:ascii="Segoe UI" w:hAnsi="Segoe UI" w:cs="Segoe UI"/>
          <w:sz w:val="18"/>
          <w:szCs w:val="18"/>
          <w:lang w:val="fr-FR"/>
        </w:rPr>
        <w:t>Firewalls</w:t>
      </w:r>
      <w:r>
        <w:rPr>
          <w:rFonts w:ascii="Segoe UI" w:hAnsi="Segoe UI" w:cs="Segoe UI"/>
          <w:sz w:val="18"/>
          <w:szCs w:val="18"/>
          <w:lang w:val="fr-FR"/>
        </w:rPr>
        <w:t xml:space="preserve"> </w:t>
      </w:r>
      <w:r w:rsidRPr="00295725">
        <w:rPr>
          <w:rFonts w:ascii="Segoe UI" w:hAnsi="Segoe UI" w:cs="Segoe UI"/>
          <w:sz w:val="18"/>
          <w:szCs w:val="18"/>
          <w:lang w:val="fr-FR"/>
        </w:rPr>
        <w:t xml:space="preserve">: </w:t>
      </w:r>
      <w:r>
        <w:rPr>
          <w:rFonts w:ascii="Segoe UI" w:hAnsi="Segoe UI" w:cs="Segoe UI"/>
          <w:sz w:val="18"/>
          <w:szCs w:val="18"/>
          <w:lang w:val="fr-FR"/>
        </w:rPr>
        <w:t>i</w:t>
      </w:r>
      <w:r w:rsidRPr="00BB5735">
        <w:rPr>
          <w:rFonts w:ascii="Segoe UI" w:hAnsi="Segoe UI" w:cs="Segoe UI"/>
          <w:sz w:val="18"/>
          <w:szCs w:val="18"/>
          <w:lang w:val="fr-FR"/>
        </w:rPr>
        <w:t xml:space="preserve">l s'agit d'un dispositif de sécurité </w:t>
      </w:r>
      <w:r>
        <w:rPr>
          <w:rFonts w:ascii="Segoe UI" w:hAnsi="Segoe UI" w:cs="Segoe UI"/>
          <w:sz w:val="18"/>
          <w:szCs w:val="18"/>
          <w:lang w:val="fr-FR"/>
        </w:rPr>
        <w:t>des réseaux</w:t>
      </w:r>
      <w:r w:rsidRPr="00BB5735">
        <w:rPr>
          <w:rFonts w:ascii="Segoe UI" w:hAnsi="Segoe UI" w:cs="Segoe UI"/>
          <w:sz w:val="18"/>
          <w:szCs w:val="18"/>
          <w:lang w:val="fr-FR"/>
        </w:rPr>
        <w:t xml:space="preserve"> qui surveille et filtre le trafic réseau entrant et sortant sur la base de </w:t>
      </w:r>
      <w:r>
        <w:rPr>
          <w:rFonts w:ascii="Segoe UI" w:hAnsi="Segoe UI" w:cs="Segoe UI"/>
          <w:sz w:val="18"/>
          <w:szCs w:val="18"/>
          <w:lang w:val="fr-FR"/>
        </w:rPr>
        <w:t>règles</w:t>
      </w:r>
      <w:r w:rsidRPr="00BB5735">
        <w:rPr>
          <w:rFonts w:ascii="Segoe UI" w:hAnsi="Segoe UI" w:cs="Segoe UI"/>
          <w:sz w:val="18"/>
          <w:szCs w:val="18"/>
          <w:lang w:val="fr-FR"/>
        </w:rPr>
        <w:t xml:space="preserve"> de sécurité </w:t>
      </w:r>
      <w:r>
        <w:rPr>
          <w:rFonts w:ascii="Segoe UI" w:hAnsi="Segoe UI" w:cs="Segoe UI"/>
          <w:sz w:val="18"/>
          <w:szCs w:val="18"/>
          <w:lang w:val="fr-FR"/>
        </w:rPr>
        <w:t>définies au préalable par</w:t>
      </w:r>
      <w:r w:rsidRPr="00BB5735">
        <w:rPr>
          <w:rFonts w:ascii="Segoe UI" w:hAnsi="Segoe UI" w:cs="Segoe UI"/>
          <w:sz w:val="18"/>
          <w:szCs w:val="18"/>
          <w:lang w:val="fr-FR"/>
        </w:rPr>
        <w:t xml:space="preserve"> </w:t>
      </w:r>
      <w:r>
        <w:rPr>
          <w:rFonts w:ascii="Segoe UI" w:hAnsi="Segoe UI" w:cs="Segoe UI"/>
          <w:sz w:val="18"/>
          <w:szCs w:val="18"/>
          <w:lang w:val="fr-FR"/>
        </w:rPr>
        <w:t>l’</w:t>
      </w:r>
      <w:r w:rsidRPr="00BB5735">
        <w:rPr>
          <w:rFonts w:ascii="Segoe UI" w:hAnsi="Segoe UI" w:cs="Segoe UI"/>
          <w:sz w:val="18"/>
          <w:szCs w:val="18"/>
          <w:lang w:val="fr-FR"/>
        </w:rPr>
        <w:t xml:space="preserve">organisation. Dans sa forme la plus simple, un </w:t>
      </w:r>
      <w:r>
        <w:rPr>
          <w:rFonts w:ascii="Segoe UI" w:hAnsi="Segoe UI" w:cs="Segoe UI"/>
          <w:sz w:val="18"/>
          <w:szCs w:val="18"/>
          <w:lang w:val="fr-FR"/>
        </w:rPr>
        <w:t>firewall (</w:t>
      </w:r>
      <w:r w:rsidRPr="00BB5735">
        <w:rPr>
          <w:rFonts w:ascii="Segoe UI" w:hAnsi="Segoe UI" w:cs="Segoe UI"/>
          <w:sz w:val="18"/>
          <w:szCs w:val="18"/>
          <w:lang w:val="fr-FR"/>
        </w:rPr>
        <w:t>pare-feu</w:t>
      </w:r>
      <w:r>
        <w:rPr>
          <w:rFonts w:ascii="Segoe UI" w:hAnsi="Segoe UI" w:cs="Segoe UI"/>
          <w:sz w:val="18"/>
          <w:szCs w:val="18"/>
          <w:lang w:val="fr-FR"/>
        </w:rPr>
        <w:t xml:space="preserve"> en anglais)</w:t>
      </w:r>
      <w:r w:rsidRPr="00BB5735">
        <w:rPr>
          <w:rFonts w:ascii="Segoe UI" w:hAnsi="Segoe UI" w:cs="Segoe UI"/>
          <w:sz w:val="18"/>
          <w:szCs w:val="18"/>
          <w:lang w:val="fr-FR"/>
        </w:rPr>
        <w:t xml:space="preserve"> est </w:t>
      </w:r>
      <w:r>
        <w:rPr>
          <w:rFonts w:ascii="Segoe UI" w:hAnsi="Segoe UI" w:cs="Segoe UI"/>
          <w:sz w:val="18"/>
          <w:szCs w:val="18"/>
          <w:lang w:val="fr-FR"/>
        </w:rPr>
        <w:t xml:space="preserve">essentiellement </w:t>
      </w:r>
      <w:r w:rsidRPr="00BB5735">
        <w:rPr>
          <w:rFonts w:ascii="Segoe UI" w:hAnsi="Segoe UI" w:cs="Segoe UI"/>
          <w:sz w:val="18"/>
          <w:szCs w:val="18"/>
          <w:lang w:val="fr-FR"/>
        </w:rPr>
        <w:t>la barrière qui se trouve entre un réseau interne privé et l'Internet public</w:t>
      </w:r>
      <w:r w:rsidRPr="00295725">
        <w:rPr>
          <w:rFonts w:ascii="Segoe UI" w:hAnsi="Segoe UI" w:cs="Segoe UI"/>
          <w:sz w:val="18"/>
          <w:szCs w:val="18"/>
          <w:lang w:val="fr-FR"/>
        </w:rPr>
        <w:t>.</w:t>
      </w:r>
    </w:p>
    <w:p w14:paraId="54C64997" w14:textId="77777777" w:rsidR="0056425E" w:rsidRPr="00295725" w:rsidRDefault="0056425E" w:rsidP="0056425E">
      <w:pPr>
        <w:pStyle w:val="Prrafodelista"/>
        <w:numPr>
          <w:ilvl w:val="0"/>
          <w:numId w:val="11"/>
        </w:numPr>
        <w:spacing w:after="0"/>
        <w:ind w:left="-426" w:right="-994" w:hanging="141"/>
        <w:jc w:val="both"/>
        <w:rPr>
          <w:rFonts w:ascii="Segoe UI" w:hAnsi="Segoe UI" w:cs="Segoe UI"/>
          <w:sz w:val="18"/>
          <w:szCs w:val="18"/>
          <w:lang w:val="fr-FR"/>
        </w:rPr>
      </w:pPr>
      <w:r>
        <w:rPr>
          <w:rFonts w:ascii="Segoe UI" w:hAnsi="Segoe UI" w:cs="Segoe UI"/>
          <w:sz w:val="18"/>
          <w:szCs w:val="18"/>
          <w:lang w:val="fr-FR"/>
        </w:rPr>
        <w:t>L</w:t>
      </w:r>
      <w:r w:rsidRPr="00BB5735">
        <w:rPr>
          <w:rFonts w:ascii="Segoe UI" w:hAnsi="Segoe UI" w:cs="Segoe UI"/>
          <w:sz w:val="18"/>
          <w:szCs w:val="18"/>
          <w:lang w:val="fr-FR"/>
        </w:rPr>
        <w:t xml:space="preserve">ogiciel antivirus : il s'agit d'un type de logiciel </w:t>
      </w:r>
      <w:r>
        <w:rPr>
          <w:rFonts w:ascii="Segoe UI" w:hAnsi="Segoe UI" w:cs="Segoe UI"/>
          <w:sz w:val="18"/>
          <w:szCs w:val="18"/>
          <w:lang w:val="fr-FR"/>
        </w:rPr>
        <w:t>qui permet de</w:t>
      </w:r>
      <w:r w:rsidRPr="00BB5735">
        <w:rPr>
          <w:rFonts w:ascii="Segoe UI" w:hAnsi="Segoe UI" w:cs="Segoe UI"/>
          <w:sz w:val="18"/>
          <w:szCs w:val="18"/>
          <w:lang w:val="fr-FR"/>
        </w:rPr>
        <w:t xml:space="preserve"> prévenir, </w:t>
      </w:r>
      <w:r>
        <w:rPr>
          <w:rFonts w:ascii="Segoe UI" w:hAnsi="Segoe UI" w:cs="Segoe UI"/>
          <w:sz w:val="18"/>
          <w:szCs w:val="18"/>
          <w:lang w:val="fr-FR"/>
        </w:rPr>
        <w:t>d’</w:t>
      </w:r>
      <w:r w:rsidRPr="00BB5735">
        <w:rPr>
          <w:rFonts w:ascii="Segoe UI" w:hAnsi="Segoe UI" w:cs="Segoe UI"/>
          <w:sz w:val="18"/>
          <w:szCs w:val="18"/>
          <w:lang w:val="fr-FR"/>
        </w:rPr>
        <w:t xml:space="preserve">analyser, </w:t>
      </w:r>
      <w:r>
        <w:rPr>
          <w:rFonts w:ascii="Segoe UI" w:hAnsi="Segoe UI" w:cs="Segoe UI"/>
          <w:sz w:val="18"/>
          <w:szCs w:val="18"/>
          <w:lang w:val="fr-FR"/>
        </w:rPr>
        <w:t xml:space="preserve">de </w:t>
      </w:r>
      <w:r w:rsidRPr="00BB5735">
        <w:rPr>
          <w:rFonts w:ascii="Segoe UI" w:hAnsi="Segoe UI" w:cs="Segoe UI"/>
          <w:sz w:val="18"/>
          <w:szCs w:val="18"/>
          <w:lang w:val="fr-FR"/>
        </w:rPr>
        <w:t xml:space="preserve">détecter et </w:t>
      </w:r>
      <w:r>
        <w:rPr>
          <w:rFonts w:ascii="Segoe UI" w:hAnsi="Segoe UI" w:cs="Segoe UI"/>
          <w:sz w:val="18"/>
          <w:szCs w:val="18"/>
          <w:lang w:val="fr-FR"/>
        </w:rPr>
        <w:t xml:space="preserve">de </w:t>
      </w:r>
      <w:r w:rsidRPr="00BB5735">
        <w:rPr>
          <w:rFonts w:ascii="Segoe UI" w:hAnsi="Segoe UI" w:cs="Segoe UI"/>
          <w:sz w:val="18"/>
          <w:szCs w:val="18"/>
          <w:lang w:val="fr-FR"/>
        </w:rPr>
        <w:t xml:space="preserve">supprimer les virus </w:t>
      </w:r>
      <w:r>
        <w:rPr>
          <w:rFonts w:ascii="Segoe UI" w:hAnsi="Segoe UI" w:cs="Segoe UI"/>
          <w:sz w:val="18"/>
          <w:szCs w:val="18"/>
          <w:lang w:val="fr-FR"/>
        </w:rPr>
        <w:t>sur les</w:t>
      </w:r>
      <w:r w:rsidRPr="00BB5735">
        <w:rPr>
          <w:rFonts w:ascii="Segoe UI" w:hAnsi="Segoe UI" w:cs="Segoe UI"/>
          <w:sz w:val="18"/>
          <w:szCs w:val="18"/>
          <w:lang w:val="fr-FR"/>
        </w:rPr>
        <w:t xml:space="preserve"> ordinateur</w:t>
      </w:r>
      <w:r>
        <w:rPr>
          <w:rFonts w:ascii="Segoe UI" w:hAnsi="Segoe UI" w:cs="Segoe UI"/>
          <w:sz w:val="18"/>
          <w:szCs w:val="18"/>
          <w:lang w:val="fr-FR"/>
        </w:rPr>
        <w:t>s</w:t>
      </w:r>
      <w:r w:rsidRPr="00295725">
        <w:rPr>
          <w:rFonts w:ascii="Segoe UI" w:hAnsi="Segoe UI" w:cs="Segoe UI"/>
          <w:sz w:val="18"/>
          <w:szCs w:val="18"/>
          <w:lang w:val="fr-FR"/>
        </w:rPr>
        <w:t>.</w:t>
      </w:r>
    </w:p>
    <w:p w14:paraId="56020D1B" w14:textId="77777777" w:rsidR="0056425E" w:rsidRPr="00295725" w:rsidRDefault="0056425E" w:rsidP="0056425E">
      <w:pPr>
        <w:pStyle w:val="Prrafodelista"/>
        <w:numPr>
          <w:ilvl w:val="0"/>
          <w:numId w:val="11"/>
        </w:numPr>
        <w:spacing w:after="0"/>
        <w:ind w:left="-426" w:right="-994" w:hanging="141"/>
        <w:jc w:val="both"/>
        <w:rPr>
          <w:rFonts w:ascii="Segoe UI" w:hAnsi="Segoe UI" w:cs="Segoe UI"/>
          <w:sz w:val="18"/>
          <w:szCs w:val="18"/>
          <w:lang w:val="fr-FR"/>
        </w:rPr>
      </w:pPr>
      <w:r w:rsidRPr="00BB5735">
        <w:rPr>
          <w:rFonts w:ascii="Segoe UI" w:hAnsi="Segoe UI" w:cs="Segoe UI"/>
          <w:sz w:val="18"/>
          <w:szCs w:val="18"/>
          <w:lang w:val="fr-FR"/>
        </w:rPr>
        <w:t xml:space="preserve">Authentification multifactorielle (MFA) : </w:t>
      </w:r>
      <w:r>
        <w:rPr>
          <w:rFonts w:ascii="Segoe UI" w:hAnsi="Segoe UI" w:cs="Segoe UI"/>
          <w:sz w:val="18"/>
          <w:szCs w:val="18"/>
          <w:lang w:val="fr-FR"/>
        </w:rPr>
        <w:t>t</w:t>
      </w:r>
      <w:r w:rsidRPr="00BB5735">
        <w:rPr>
          <w:rFonts w:ascii="Segoe UI" w:hAnsi="Segoe UI" w:cs="Segoe UI"/>
          <w:sz w:val="18"/>
          <w:szCs w:val="18"/>
          <w:lang w:val="fr-FR"/>
        </w:rPr>
        <w:t xml:space="preserve">echnologie de sécurité qui requiert plusieurs méthodes d'authentification </w:t>
      </w:r>
      <w:r>
        <w:rPr>
          <w:rFonts w:ascii="Segoe UI" w:hAnsi="Segoe UI" w:cs="Segoe UI"/>
          <w:sz w:val="18"/>
          <w:szCs w:val="18"/>
          <w:lang w:val="fr-FR"/>
        </w:rPr>
        <w:t>basées sur différentes sources</w:t>
      </w:r>
      <w:r w:rsidRPr="00BB5735">
        <w:rPr>
          <w:rFonts w:ascii="Segoe UI" w:hAnsi="Segoe UI" w:cs="Segoe UI"/>
          <w:sz w:val="18"/>
          <w:szCs w:val="18"/>
          <w:lang w:val="fr-FR"/>
        </w:rPr>
        <w:t xml:space="preserve"> pour vérifier l'identité </w:t>
      </w:r>
      <w:r>
        <w:rPr>
          <w:rFonts w:ascii="Segoe UI" w:hAnsi="Segoe UI" w:cs="Segoe UI"/>
          <w:sz w:val="18"/>
          <w:szCs w:val="18"/>
          <w:lang w:val="fr-FR"/>
        </w:rPr>
        <w:t>des</w:t>
      </w:r>
      <w:r w:rsidRPr="00BB5735">
        <w:rPr>
          <w:rFonts w:ascii="Segoe UI" w:hAnsi="Segoe UI" w:cs="Segoe UI"/>
          <w:sz w:val="18"/>
          <w:szCs w:val="18"/>
          <w:lang w:val="fr-FR"/>
        </w:rPr>
        <w:t xml:space="preserve"> utilisateur</w:t>
      </w:r>
      <w:r>
        <w:rPr>
          <w:rFonts w:ascii="Segoe UI" w:hAnsi="Segoe UI" w:cs="Segoe UI"/>
          <w:sz w:val="18"/>
          <w:szCs w:val="18"/>
          <w:lang w:val="fr-FR"/>
        </w:rPr>
        <w:t>s</w:t>
      </w:r>
      <w:r w:rsidRPr="00BB5735">
        <w:rPr>
          <w:rFonts w:ascii="Segoe UI" w:hAnsi="Segoe UI" w:cs="Segoe UI"/>
          <w:sz w:val="18"/>
          <w:szCs w:val="18"/>
          <w:lang w:val="fr-FR"/>
        </w:rPr>
        <w:t xml:space="preserve"> </w:t>
      </w:r>
      <w:r>
        <w:rPr>
          <w:rFonts w:ascii="Segoe UI" w:hAnsi="Segoe UI" w:cs="Segoe UI"/>
          <w:sz w:val="18"/>
          <w:szCs w:val="18"/>
          <w:lang w:val="fr-FR"/>
        </w:rPr>
        <w:t>au moment de la</w:t>
      </w:r>
      <w:r w:rsidRPr="00BB5735">
        <w:rPr>
          <w:rFonts w:ascii="Segoe UI" w:hAnsi="Segoe UI" w:cs="Segoe UI"/>
          <w:sz w:val="18"/>
          <w:szCs w:val="18"/>
          <w:lang w:val="fr-FR"/>
        </w:rPr>
        <w:t xml:space="preserve"> connexion ou d'une autre transaction</w:t>
      </w:r>
      <w:r w:rsidRPr="00295725">
        <w:rPr>
          <w:rFonts w:ascii="Segoe UI" w:hAnsi="Segoe UI" w:cs="Segoe UI"/>
          <w:sz w:val="18"/>
          <w:szCs w:val="18"/>
          <w:lang w:val="fr-FR"/>
        </w:rPr>
        <w:t>.</w:t>
      </w:r>
    </w:p>
    <w:p w14:paraId="27BDAA30" w14:textId="77777777" w:rsidR="0056425E" w:rsidRPr="00295725" w:rsidRDefault="0056425E" w:rsidP="0056425E">
      <w:pPr>
        <w:pStyle w:val="Prrafodelista"/>
        <w:numPr>
          <w:ilvl w:val="0"/>
          <w:numId w:val="11"/>
        </w:numPr>
        <w:spacing w:after="0"/>
        <w:ind w:left="-426" w:right="-994" w:hanging="141"/>
        <w:jc w:val="both"/>
        <w:rPr>
          <w:rFonts w:ascii="Segoe UI" w:hAnsi="Segoe UI" w:cs="Segoe UI"/>
          <w:sz w:val="18"/>
          <w:szCs w:val="18"/>
          <w:lang w:val="fr-FR"/>
        </w:rPr>
      </w:pPr>
      <w:r w:rsidRPr="00BB5735">
        <w:rPr>
          <w:rFonts w:ascii="Segoe UI" w:hAnsi="Segoe UI" w:cs="Segoe UI"/>
          <w:sz w:val="18"/>
          <w:szCs w:val="18"/>
          <w:lang w:val="fr-FR"/>
        </w:rPr>
        <w:t>Filtrage de sécurité d</w:t>
      </w:r>
      <w:r>
        <w:rPr>
          <w:rFonts w:ascii="Segoe UI" w:hAnsi="Segoe UI" w:cs="Segoe UI"/>
          <w:sz w:val="18"/>
          <w:szCs w:val="18"/>
          <w:lang w:val="fr-FR"/>
        </w:rPr>
        <w:t>es</w:t>
      </w:r>
      <w:r w:rsidRPr="00BB5735">
        <w:rPr>
          <w:rFonts w:ascii="Segoe UI" w:hAnsi="Segoe UI" w:cs="Segoe UI"/>
          <w:sz w:val="18"/>
          <w:szCs w:val="18"/>
          <w:lang w:val="fr-FR"/>
        </w:rPr>
        <w:t xml:space="preserve"> courrier</w:t>
      </w:r>
      <w:r>
        <w:rPr>
          <w:rFonts w:ascii="Segoe UI" w:hAnsi="Segoe UI" w:cs="Segoe UI"/>
          <w:sz w:val="18"/>
          <w:szCs w:val="18"/>
          <w:lang w:val="fr-FR"/>
        </w:rPr>
        <w:t>s</w:t>
      </w:r>
      <w:r w:rsidRPr="00BB5735">
        <w:rPr>
          <w:rFonts w:ascii="Segoe UI" w:hAnsi="Segoe UI" w:cs="Segoe UI"/>
          <w:sz w:val="18"/>
          <w:szCs w:val="18"/>
          <w:lang w:val="fr-FR"/>
        </w:rPr>
        <w:t xml:space="preserve"> électronique</w:t>
      </w:r>
      <w:r>
        <w:rPr>
          <w:rFonts w:ascii="Segoe UI" w:hAnsi="Segoe UI" w:cs="Segoe UI"/>
          <w:sz w:val="18"/>
          <w:szCs w:val="18"/>
          <w:lang w:val="fr-FR"/>
        </w:rPr>
        <w:t xml:space="preserve">s </w:t>
      </w:r>
      <w:r w:rsidRPr="00295725">
        <w:rPr>
          <w:rFonts w:ascii="Segoe UI" w:hAnsi="Segoe UI" w:cs="Segoe UI"/>
          <w:sz w:val="18"/>
          <w:szCs w:val="18"/>
          <w:lang w:val="fr-FR"/>
        </w:rPr>
        <w:t xml:space="preserve">: </w:t>
      </w:r>
      <w:r w:rsidRPr="0039762B">
        <w:rPr>
          <w:rFonts w:ascii="Segoe UI" w:hAnsi="Segoe UI" w:cs="Segoe UI"/>
          <w:sz w:val="18"/>
          <w:szCs w:val="18"/>
          <w:lang w:val="fr-FR"/>
        </w:rPr>
        <w:t xml:space="preserve">processus qui consiste à bloquer les codes ou liens indésirables ou potentiellement malveillants qui redirigent l'utilisateur vers des sites web suspects. Il </w:t>
      </w:r>
      <w:r>
        <w:rPr>
          <w:rFonts w:ascii="Segoe UI" w:hAnsi="Segoe UI" w:cs="Segoe UI"/>
          <w:sz w:val="18"/>
          <w:szCs w:val="18"/>
          <w:lang w:val="fr-FR"/>
        </w:rPr>
        <w:t>bloque</w:t>
      </w:r>
      <w:r w:rsidRPr="0039762B">
        <w:rPr>
          <w:rFonts w:ascii="Segoe UI" w:hAnsi="Segoe UI" w:cs="Segoe UI"/>
          <w:sz w:val="18"/>
          <w:szCs w:val="18"/>
          <w:lang w:val="fr-FR"/>
        </w:rPr>
        <w:t xml:space="preserve"> les </w:t>
      </w:r>
      <w:proofErr w:type="gramStart"/>
      <w:r>
        <w:rPr>
          <w:rFonts w:ascii="Segoe UI" w:hAnsi="Segoe UI" w:cs="Segoe UI"/>
          <w:sz w:val="18"/>
          <w:szCs w:val="18"/>
          <w:lang w:val="fr-FR"/>
        </w:rPr>
        <w:t>e-mails</w:t>
      </w:r>
      <w:proofErr w:type="gramEnd"/>
      <w:r w:rsidRPr="0039762B">
        <w:rPr>
          <w:rFonts w:ascii="Segoe UI" w:hAnsi="Segoe UI" w:cs="Segoe UI"/>
          <w:sz w:val="18"/>
          <w:szCs w:val="18"/>
          <w:lang w:val="fr-FR"/>
        </w:rPr>
        <w:t xml:space="preserve"> qui cherchent à pénétrer dans le système pour accéder à des données sensibles</w:t>
      </w:r>
      <w:r>
        <w:rPr>
          <w:rFonts w:ascii="Segoe UI" w:hAnsi="Segoe UI" w:cs="Segoe UI"/>
          <w:sz w:val="18"/>
          <w:szCs w:val="18"/>
          <w:lang w:val="fr-FR"/>
        </w:rPr>
        <w:t>.</w:t>
      </w:r>
    </w:p>
    <w:p w14:paraId="3236C410" w14:textId="77777777" w:rsidR="0056425E" w:rsidRPr="00295725" w:rsidRDefault="0056425E" w:rsidP="0056425E">
      <w:pPr>
        <w:pStyle w:val="Prrafodelista"/>
        <w:numPr>
          <w:ilvl w:val="0"/>
          <w:numId w:val="11"/>
        </w:numPr>
        <w:spacing w:after="0"/>
        <w:ind w:left="-426" w:right="-994" w:hanging="141"/>
        <w:jc w:val="both"/>
        <w:rPr>
          <w:rFonts w:ascii="Segoe UI" w:hAnsi="Segoe UI" w:cs="Segoe UI"/>
          <w:sz w:val="18"/>
          <w:szCs w:val="18"/>
          <w:u w:val="single"/>
          <w:lang w:val="fr-FR"/>
        </w:rPr>
      </w:pPr>
      <w:r w:rsidRPr="0039762B">
        <w:rPr>
          <w:rFonts w:ascii="Segoe UI" w:hAnsi="Segoe UI" w:cs="Segoe UI"/>
          <w:sz w:val="18"/>
          <w:szCs w:val="18"/>
          <w:lang w:val="fr-FR"/>
        </w:rPr>
        <w:t xml:space="preserve">Formation </w:t>
      </w:r>
      <w:r>
        <w:rPr>
          <w:rFonts w:ascii="Segoe UI" w:hAnsi="Segoe UI" w:cs="Segoe UI"/>
          <w:sz w:val="18"/>
          <w:szCs w:val="18"/>
          <w:lang w:val="fr-FR"/>
        </w:rPr>
        <w:t>de</w:t>
      </w:r>
      <w:r w:rsidRPr="0039762B">
        <w:rPr>
          <w:rFonts w:ascii="Segoe UI" w:hAnsi="Segoe UI" w:cs="Segoe UI"/>
          <w:sz w:val="18"/>
          <w:szCs w:val="18"/>
          <w:lang w:val="fr-FR"/>
        </w:rPr>
        <w:t xml:space="preserve"> sensibilisation à la sécurité : connaissance</w:t>
      </w:r>
      <w:r>
        <w:rPr>
          <w:rFonts w:ascii="Segoe UI" w:hAnsi="Segoe UI" w:cs="Segoe UI"/>
          <w:sz w:val="18"/>
          <w:szCs w:val="18"/>
          <w:lang w:val="fr-FR"/>
        </w:rPr>
        <w:t>s</w:t>
      </w:r>
      <w:r w:rsidRPr="0039762B">
        <w:rPr>
          <w:rFonts w:ascii="Segoe UI" w:hAnsi="Segoe UI" w:cs="Segoe UI"/>
          <w:sz w:val="18"/>
          <w:szCs w:val="18"/>
          <w:lang w:val="fr-FR"/>
        </w:rPr>
        <w:t xml:space="preserve"> et attitude des membres d'une organisation concernant la protection des </w:t>
      </w:r>
      <w:r>
        <w:rPr>
          <w:rFonts w:ascii="Segoe UI" w:hAnsi="Segoe UI" w:cs="Segoe UI"/>
          <w:sz w:val="18"/>
          <w:szCs w:val="18"/>
          <w:lang w:val="fr-FR"/>
        </w:rPr>
        <w:t>actifs</w:t>
      </w:r>
      <w:r w:rsidRPr="0039762B">
        <w:rPr>
          <w:rFonts w:ascii="Segoe UI" w:hAnsi="Segoe UI" w:cs="Segoe UI"/>
          <w:sz w:val="18"/>
          <w:szCs w:val="18"/>
          <w:lang w:val="fr-FR"/>
        </w:rPr>
        <w:t xml:space="preserve"> physiques, et surtout informationnels, de cette organisation</w:t>
      </w:r>
      <w:r w:rsidRPr="00295725">
        <w:rPr>
          <w:rFonts w:ascii="Segoe UI" w:hAnsi="Segoe UI" w:cs="Segoe UI"/>
          <w:sz w:val="18"/>
          <w:szCs w:val="18"/>
          <w:lang w:val="fr-FR"/>
        </w:rPr>
        <w:t>.</w:t>
      </w:r>
    </w:p>
    <w:p w14:paraId="7A0C5E5E" w14:textId="77777777" w:rsidR="0056425E" w:rsidRPr="00295725" w:rsidRDefault="0056425E" w:rsidP="0056425E">
      <w:pPr>
        <w:pStyle w:val="Prrafodelista"/>
        <w:numPr>
          <w:ilvl w:val="0"/>
          <w:numId w:val="10"/>
        </w:numPr>
        <w:spacing w:after="0"/>
        <w:ind w:left="-709" w:right="-994" w:hanging="502"/>
        <w:jc w:val="both"/>
        <w:rPr>
          <w:rFonts w:ascii="Segoe UI" w:hAnsi="Segoe UI" w:cs="Segoe UI"/>
          <w:sz w:val="18"/>
          <w:szCs w:val="18"/>
          <w:lang w:val="fr-FR"/>
        </w:rPr>
      </w:pPr>
      <w:r w:rsidRPr="0039575E">
        <w:rPr>
          <w:rFonts w:ascii="Segoe UI" w:hAnsi="Segoe UI" w:cs="Segoe UI"/>
          <w:sz w:val="18"/>
          <w:szCs w:val="18"/>
          <w:lang w:val="fr-FR"/>
        </w:rPr>
        <w:t xml:space="preserve">Le client </w:t>
      </w:r>
      <w:r>
        <w:rPr>
          <w:rFonts w:ascii="Segoe UI" w:hAnsi="Segoe UI" w:cs="Segoe UI"/>
          <w:sz w:val="18"/>
          <w:szCs w:val="18"/>
          <w:lang w:val="fr-FR"/>
        </w:rPr>
        <w:t>doit appliquer des</w:t>
      </w:r>
      <w:r w:rsidRPr="0039575E">
        <w:rPr>
          <w:rFonts w:ascii="Segoe UI" w:hAnsi="Segoe UI" w:cs="Segoe UI"/>
          <w:sz w:val="18"/>
          <w:szCs w:val="18"/>
          <w:lang w:val="fr-FR"/>
        </w:rPr>
        <w:t xml:space="preserve"> mesures organisationnelles </w:t>
      </w:r>
      <w:r>
        <w:rPr>
          <w:rFonts w:ascii="Segoe UI" w:hAnsi="Segoe UI" w:cs="Segoe UI"/>
          <w:sz w:val="18"/>
          <w:szCs w:val="18"/>
          <w:lang w:val="fr-FR"/>
        </w:rPr>
        <w:t xml:space="preserve">et techniques </w:t>
      </w:r>
      <w:r w:rsidRPr="0039575E">
        <w:rPr>
          <w:rFonts w:ascii="Segoe UI" w:hAnsi="Segoe UI" w:cs="Segoe UI"/>
          <w:sz w:val="18"/>
          <w:szCs w:val="18"/>
          <w:lang w:val="fr-FR"/>
        </w:rPr>
        <w:t xml:space="preserve">appropriées conformément à la </w:t>
      </w:r>
      <w:r>
        <w:rPr>
          <w:rFonts w:ascii="Segoe UI" w:hAnsi="Segoe UI" w:cs="Segoe UI"/>
          <w:sz w:val="18"/>
          <w:szCs w:val="18"/>
          <w:lang w:val="fr-FR"/>
        </w:rPr>
        <w:t xml:space="preserve">législation applicable en matière de </w:t>
      </w:r>
      <w:r w:rsidRPr="0039575E">
        <w:rPr>
          <w:rFonts w:ascii="Segoe UI" w:hAnsi="Segoe UI" w:cs="Segoe UI"/>
          <w:sz w:val="18"/>
          <w:szCs w:val="18"/>
          <w:lang w:val="fr-FR"/>
        </w:rPr>
        <w:t xml:space="preserve">protection des données, </w:t>
      </w:r>
      <w:r>
        <w:rPr>
          <w:rFonts w:ascii="Segoe UI" w:hAnsi="Segoe UI" w:cs="Segoe UI"/>
          <w:sz w:val="18"/>
          <w:szCs w:val="18"/>
          <w:lang w:val="fr-FR"/>
        </w:rPr>
        <w:t>notamment pour protéger les données</w:t>
      </w:r>
      <w:r w:rsidRPr="0039575E">
        <w:rPr>
          <w:rFonts w:ascii="Segoe UI" w:hAnsi="Segoe UI" w:cs="Segoe UI"/>
          <w:sz w:val="18"/>
          <w:szCs w:val="18"/>
          <w:lang w:val="fr-FR"/>
        </w:rPr>
        <w:t xml:space="preserve"> contre </w:t>
      </w:r>
      <w:r>
        <w:rPr>
          <w:rFonts w:ascii="Segoe UI" w:hAnsi="Segoe UI" w:cs="Segoe UI"/>
          <w:sz w:val="18"/>
          <w:szCs w:val="18"/>
          <w:lang w:val="fr-FR"/>
        </w:rPr>
        <w:t>tout</w:t>
      </w:r>
      <w:r w:rsidRPr="0039575E">
        <w:rPr>
          <w:rFonts w:ascii="Segoe UI" w:hAnsi="Segoe UI" w:cs="Segoe UI"/>
          <w:sz w:val="18"/>
          <w:szCs w:val="18"/>
          <w:lang w:val="fr-FR"/>
        </w:rPr>
        <w:t xml:space="preserve"> traitement illégal </w:t>
      </w:r>
      <w:r>
        <w:rPr>
          <w:rFonts w:ascii="Segoe UI" w:hAnsi="Segoe UI" w:cs="Segoe UI"/>
          <w:sz w:val="18"/>
          <w:szCs w:val="18"/>
          <w:lang w:val="fr-FR"/>
        </w:rPr>
        <w:t xml:space="preserve">ou non autorisé </w:t>
      </w:r>
      <w:r w:rsidRPr="0039575E">
        <w:rPr>
          <w:rFonts w:ascii="Segoe UI" w:hAnsi="Segoe UI" w:cs="Segoe UI"/>
          <w:sz w:val="18"/>
          <w:szCs w:val="18"/>
          <w:lang w:val="fr-FR"/>
        </w:rPr>
        <w:t>et contre la perte, la destruction ou les dommages accidentels</w:t>
      </w:r>
      <w:r>
        <w:rPr>
          <w:rFonts w:ascii="Segoe UI" w:hAnsi="Segoe UI" w:cs="Segoe UI"/>
          <w:sz w:val="18"/>
          <w:szCs w:val="18"/>
          <w:lang w:val="fr-FR"/>
        </w:rPr>
        <w:t>.</w:t>
      </w:r>
      <w:r w:rsidRPr="00295725">
        <w:rPr>
          <w:rFonts w:ascii="Segoe UI" w:hAnsi="Segoe UI" w:cs="Segoe UI"/>
          <w:sz w:val="18"/>
          <w:szCs w:val="18"/>
          <w:lang w:val="fr-FR"/>
        </w:rPr>
        <w:t xml:space="preserve"> </w:t>
      </w:r>
    </w:p>
    <w:p w14:paraId="478D4411" w14:textId="77777777" w:rsidR="0056425E" w:rsidRPr="00295725" w:rsidRDefault="0056425E" w:rsidP="0056425E">
      <w:pPr>
        <w:pStyle w:val="Prrafodelista"/>
        <w:spacing w:after="0"/>
        <w:ind w:left="-709" w:right="-994"/>
        <w:jc w:val="both"/>
        <w:rPr>
          <w:rFonts w:ascii="Segoe UI" w:hAnsi="Segoe UI" w:cs="Segoe UI"/>
          <w:sz w:val="10"/>
          <w:szCs w:val="10"/>
          <w:lang w:val="fr-FR"/>
        </w:rPr>
      </w:pPr>
    </w:p>
    <w:p w14:paraId="11792D33" w14:textId="77777777" w:rsidR="0056425E" w:rsidRPr="00295725" w:rsidRDefault="0056425E" w:rsidP="0056425E">
      <w:pPr>
        <w:pStyle w:val="Prrafodelista"/>
        <w:spacing w:after="0"/>
        <w:ind w:left="284"/>
        <w:jc w:val="center"/>
        <w:rPr>
          <w:rFonts w:ascii="Segoe UI" w:hAnsi="Segoe UI" w:cs="Segoe UI"/>
          <w:b/>
          <w:bCs/>
          <w:sz w:val="18"/>
          <w:szCs w:val="18"/>
          <w:lang w:val="fr-FR"/>
        </w:rPr>
      </w:pPr>
      <w:r w:rsidRPr="00295725">
        <w:rPr>
          <w:rFonts w:ascii="Segoe UI" w:hAnsi="Segoe UI" w:cs="Segoe UI"/>
          <w:b/>
          <w:bCs/>
          <w:sz w:val="18"/>
          <w:szCs w:val="18"/>
          <w:lang w:val="fr-FR"/>
        </w:rPr>
        <w:t>A</w:t>
      </w:r>
      <w:r>
        <w:rPr>
          <w:rFonts w:ascii="Segoe UI" w:hAnsi="Segoe UI" w:cs="Segoe UI"/>
          <w:b/>
          <w:bCs/>
          <w:sz w:val="18"/>
          <w:szCs w:val="18"/>
          <w:lang w:val="fr-FR"/>
        </w:rPr>
        <w:t>nnexe</w:t>
      </w:r>
      <w:r w:rsidRPr="00295725">
        <w:rPr>
          <w:rFonts w:ascii="Segoe UI" w:hAnsi="Segoe UI" w:cs="Segoe UI"/>
          <w:b/>
          <w:bCs/>
          <w:sz w:val="18"/>
          <w:szCs w:val="18"/>
          <w:lang w:val="fr-FR"/>
        </w:rPr>
        <w:t xml:space="preserve"> II – </w:t>
      </w:r>
      <w:r>
        <w:rPr>
          <w:rFonts w:ascii="Segoe UI" w:hAnsi="Segoe UI" w:cs="Segoe UI"/>
          <w:b/>
          <w:bCs/>
          <w:sz w:val="18"/>
          <w:szCs w:val="18"/>
          <w:lang w:val="fr-FR"/>
        </w:rPr>
        <w:t xml:space="preserve">Précisions concernant le traitement des données </w:t>
      </w:r>
    </w:p>
    <w:p w14:paraId="70C7BC04" w14:textId="77777777" w:rsidR="0056425E" w:rsidRPr="00295725" w:rsidRDefault="0056425E" w:rsidP="0056425E">
      <w:pPr>
        <w:pStyle w:val="Prrafodelista"/>
        <w:spacing w:after="0"/>
        <w:ind w:left="-993" w:right="-994"/>
        <w:rPr>
          <w:rFonts w:ascii="Segoe UI" w:hAnsi="Segoe UI" w:cs="Segoe UI"/>
          <w:sz w:val="10"/>
          <w:szCs w:val="10"/>
          <w:lang w:val="fr-FR"/>
        </w:rPr>
      </w:pPr>
    </w:p>
    <w:p w14:paraId="3984D206" w14:textId="77777777" w:rsidR="0056425E" w:rsidRPr="00295725" w:rsidRDefault="0056425E" w:rsidP="0056425E">
      <w:pPr>
        <w:pStyle w:val="Prrafodelista"/>
        <w:numPr>
          <w:ilvl w:val="0"/>
          <w:numId w:val="9"/>
        </w:numPr>
        <w:spacing w:after="0"/>
        <w:ind w:left="-851" w:right="-994"/>
        <w:jc w:val="both"/>
        <w:rPr>
          <w:rFonts w:ascii="Segoe UI" w:hAnsi="Segoe UI" w:cs="Segoe UI"/>
          <w:sz w:val="18"/>
          <w:szCs w:val="18"/>
          <w:lang w:val="fr-FR"/>
        </w:rPr>
      </w:pPr>
      <w:r w:rsidRPr="00295725">
        <w:rPr>
          <w:rFonts w:ascii="Segoe UI" w:hAnsi="Segoe UI" w:cs="Segoe UI"/>
          <w:i/>
          <w:iCs/>
          <w:sz w:val="18"/>
          <w:szCs w:val="18"/>
          <w:u w:val="single"/>
          <w:lang w:val="fr-FR"/>
        </w:rPr>
        <w:t xml:space="preserve">Catégories </w:t>
      </w:r>
      <w:r>
        <w:rPr>
          <w:rFonts w:ascii="Segoe UI" w:hAnsi="Segoe UI" w:cs="Segoe UI"/>
          <w:i/>
          <w:iCs/>
          <w:sz w:val="18"/>
          <w:szCs w:val="18"/>
          <w:u w:val="single"/>
          <w:lang w:val="fr-FR"/>
        </w:rPr>
        <w:t>de personnes concernées</w:t>
      </w:r>
      <w:r w:rsidRPr="00B4033C">
        <w:rPr>
          <w:rFonts w:ascii="Segoe UI" w:hAnsi="Segoe UI" w:cs="Segoe UI"/>
          <w:sz w:val="18"/>
          <w:szCs w:val="18"/>
          <w:lang w:val="fr-FR"/>
        </w:rPr>
        <w:t xml:space="preserve"> :</w:t>
      </w:r>
      <w:r w:rsidRPr="00295725">
        <w:rPr>
          <w:rFonts w:ascii="Segoe UI" w:hAnsi="Segoe UI" w:cs="Segoe UI"/>
          <w:sz w:val="18"/>
          <w:szCs w:val="18"/>
          <w:lang w:val="fr-FR"/>
        </w:rPr>
        <w:t xml:space="preserve"> (i) </w:t>
      </w:r>
      <w:r>
        <w:rPr>
          <w:rFonts w:ascii="Segoe UI" w:hAnsi="Segoe UI" w:cs="Segoe UI"/>
          <w:sz w:val="18"/>
          <w:szCs w:val="18"/>
          <w:lang w:val="fr-FR"/>
        </w:rPr>
        <w:t xml:space="preserve">consommateur </w:t>
      </w:r>
      <w:r w:rsidRPr="00295725">
        <w:rPr>
          <w:rFonts w:ascii="Segoe UI" w:hAnsi="Segoe UI" w:cs="Segoe UI"/>
          <w:sz w:val="18"/>
          <w:szCs w:val="18"/>
          <w:lang w:val="fr-FR"/>
        </w:rPr>
        <w:t xml:space="preserve">; (ii) </w:t>
      </w:r>
      <w:r>
        <w:rPr>
          <w:rFonts w:ascii="Segoe UI" w:hAnsi="Segoe UI" w:cs="Segoe UI"/>
          <w:sz w:val="18"/>
          <w:szCs w:val="18"/>
          <w:lang w:val="fr-FR"/>
        </w:rPr>
        <w:t xml:space="preserve">utilisateur autorisé </w:t>
      </w:r>
      <w:r w:rsidRPr="00295725">
        <w:rPr>
          <w:rFonts w:ascii="Segoe UI" w:hAnsi="Segoe UI" w:cs="Segoe UI"/>
          <w:sz w:val="18"/>
          <w:szCs w:val="18"/>
          <w:lang w:val="fr-FR"/>
        </w:rPr>
        <w:t xml:space="preserve">; (iii) </w:t>
      </w:r>
      <w:r>
        <w:rPr>
          <w:rFonts w:ascii="Segoe UI" w:hAnsi="Segoe UI" w:cs="Segoe UI"/>
          <w:sz w:val="18"/>
          <w:szCs w:val="18"/>
          <w:lang w:val="fr-FR"/>
        </w:rPr>
        <w:t>client</w:t>
      </w:r>
      <w:r w:rsidRPr="00295725">
        <w:rPr>
          <w:rFonts w:ascii="Segoe UI" w:hAnsi="Segoe UI" w:cs="Segoe UI"/>
          <w:sz w:val="18"/>
          <w:szCs w:val="18"/>
          <w:lang w:val="fr-FR"/>
        </w:rPr>
        <w:t>.</w:t>
      </w:r>
    </w:p>
    <w:p w14:paraId="377A11AA" w14:textId="77777777" w:rsidR="0056425E" w:rsidRPr="00295725" w:rsidRDefault="0056425E" w:rsidP="0056425E">
      <w:pPr>
        <w:pStyle w:val="Prrafodelista"/>
        <w:numPr>
          <w:ilvl w:val="0"/>
          <w:numId w:val="9"/>
        </w:numPr>
        <w:spacing w:after="0"/>
        <w:ind w:left="-851" w:right="-994"/>
        <w:jc w:val="both"/>
        <w:rPr>
          <w:rFonts w:ascii="Segoe UI" w:hAnsi="Segoe UI" w:cs="Segoe UI"/>
          <w:b/>
          <w:bCs/>
          <w:sz w:val="18"/>
          <w:szCs w:val="18"/>
          <w:lang w:val="fr-FR"/>
        </w:rPr>
      </w:pPr>
      <w:r w:rsidRPr="00295725">
        <w:rPr>
          <w:rFonts w:ascii="Segoe UI" w:hAnsi="Segoe UI" w:cs="Segoe UI"/>
          <w:i/>
          <w:iCs/>
          <w:sz w:val="18"/>
          <w:szCs w:val="18"/>
          <w:u w:val="single"/>
          <w:lang w:val="fr-FR"/>
        </w:rPr>
        <w:lastRenderedPageBreak/>
        <w:t xml:space="preserve">Catégories </w:t>
      </w:r>
      <w:r>
        <w:rPr>
          <w:rFonts w:ascii="Segoe UI" w:hAnsi="Segoe UI" w:cs="Segoe UI"/>
          <w:i/>
          <w:iCs/>
          <w:sz w:val="18"/>
          <w:szCs w:val="18"/>
          <w:u w:val="single"/>
          <w:lang w:val="fr-FR"/>
        </w:rPr>
        <w:t>de données traitées</w:t>
      </w:r>
      <w:r w:rsidRPr="00B4033C">
        <w:rPr>
          <w:rFonts w:ascii="Segoe UI" w:hAnsi="Segoe UI" w:cs="Segoe UI"/>
          <w:sz w:val="18"/>
          <w:szCs w:val="18"/>
          <w:lang w:val="fr-FR"/>
        </w:rPr>
        <w:t xml:space="preserve"> :</w:t>
      </w:r>
      <w:r w:rsidRPr="00295725">
        <w:rPr>
          <w:rFonts w:ascii="Segoe UI" w:hAnsi="Segoe UI" w:cs="Segoe UI"/>
          <w:sz w:val="18"/>
          <w:szCs w:val="18"/>
          <w:lang w:val="fr-FR"/>
        </w:rPr>
        <w:t xml:space="preserve"> (i) </w:t>
      </w:r>
      <w:r w:rsidRPr="00B418E1">
        <w:rPr>
          <w:rFonts w:ascii="Segoe UI" w:hAnsi="Segoe UI" w:cs="Segoe UI"/>
          <w:sz w:val="18"/>
          <w:szCs w:val="18"/>
          <w:lang w:val="fr-FR"/>
        </w:rPr>
        <w:t>coordonnées des personnes concernées</w:t>
      </w:r>
      <w:r>
        <w:rPr>
          <w:rFonts w:ascii="Segoe UI" w:hAnsi="Segoe UI" w:cs="Segoe UI"/>
          <w:sz w:val="18"/>
          <w:szCs w:val="18"/>
          <w:lang w:val="fr-FR"/>
        </w:rPr>
        <w:t xml:space="preserve"> et renseignements relatifs à leur compte</w:t>
      </w:r>
      <w:r w:rsidRPr="00B418E1">
        <w:rPr>
          <w:rFonts w:ascii="Segoe UI" w:hAnsi="Segoe UI" w:cs="Segoe UI"/>
          <w:sz w:val="18"/>
          <w:szCs w:val="18"/>
          <w:lang w:val="fr-FR"/>
        </w:rPr>
        <w:t>, tels que le</w:t>
      </w:r>
      <w:r>
        <w:rPr>
          <w:rFonts w:ascii="Segoe UI" w:hAnsi="Segoe UI" w:cs="Segoe UI"/>
          <w:sz w:val="18"/>
          <w:szCs w:val="18"/>
          <w:lang w:val="fr-FR"/>
        </w:rPr>
        <w:t>ur</w:t>
      </w:r>
      <w:r w:rsidRPr="00B418E1">
        <w:rPr>
          <w:rFonts w:ascii="Segoe UI" w:hAnsi="Segoe UI" w:cs="Segoe UI"/>
          <w:sz w:val="18"/>
          <w:szCs w:val="18"/>
          <w:lang w:val="fr-FR"/>
        </w:rPr>
        <w:t xml:space="preserve"> nom complet, le</w:t>
      </w:r>
      <w:r>
        <w:rPr>
          <w:rFonts w:ascii="Segoe UI" w:hAnsi="Segoe UI" w:cs="Segoe UI"/>
          <w:sz w:val="18"/>
          <w:szCs w:val="18"/>
          <w:lang w:val="fr-FR"/>
        </w:rPr>
        <w:t>ur</w:t>
      </w:r>
      <w:r w:rsidRPr="00B418E1">
        <w:rPr>
          <w:rFonts w:ascii="Segoe UI" w:hAnsi="Segoe UI" w:cs="Segoe UI"/>
          <w:sz w:val="18"/>
          <w:szCs w:val="18"/>
          <w:lang w:val="fr-FR"/>
        </w:rPr>
        <w:t xml:space="preserve"> numéro de téléphone, l</w:t>
      </w:r>
      <w:r>
        <w:rPr>
          <w:rFonts w:ascii="Segoe UI" w:hAnsi="Segoe UI" w:cs="Segoe UI"/>
          <w:sz w:val="18"/>
          <w:szCs w:val="18"/>
          <w:lang w:val="fr-FR"/>
        </w:rPr>
        <w:t xml:space="preserve">eur </w:t>
      </w:r>
      <w:r w:rsidRPr="00B418E1">
        <w:rPr>
          <w:rFonts w:ascii="Segoe UI" w:hAnsi="Segoe UI" w:cs="Segoe UI"/>
          <w:sz w:val="18"/>
          <w:szCs w:val="18"/>
          <w:lang w:val="fr-FR"/>
        </w:rPr>
        <w:t xml:space="preserve">adresse électronique, </w:t>
      </w:r>
      <w:r>
        <w:rPr>
          <w:rFonts w:ascii="Segoe UI" w:hAnsi="Segoe UI" w:cs="Segoe UI"/>
          <w:sz w:val="18"/>
          <w:szCs w:val="18"/>
          <w:lang w:val="fr-FR"/>
        </w:rPr>
        <w:t>leur titre</w:t>
      </w:r>
      <w:r w:rsidRPr="00B418E1">
        <w:rPr>
          <w:rFonts w:ascii="Segoe UI" w:hAnsi="Segoe UI" w:cs="Segoe UI"/>
          <w:sz w:val="18"/>
          <w:szCs w:val="18"/>
          <w:lang w:val="fr-FR"/>
        </w:rPr>
        <w:t xml:space="preserve"> et l</w:t>
      </w:r>
      <w:r>
        <w:rPr>
          <w:rFonts w:ascii="Segoe UI" w:hAnsi="Segoe UI" w:cs="Segoe UI"/>
          <w:sz w:val="18"/>
          <w:szCs w:val="18"/>
          <w:lang w:val="fr-FR"/>
        </w:rPr>
        <w:t xml:space="preserve">eur </w:t>
      </w:r>
      <w:r w:rsidRPr="00B418E1">
        <w:rPr>
          <w:rFonts w:ascii="Segoe UI" w:hAnsi="Segoe UI" w:cs="Segoe UI"/>
          <w:sz w:val="18"/>
          <w:szCs w:val="18"/>
          <w:lang w:val="fr-FR"/>
        </w:rPr>
        <w:t>adresse IP</w:t>
      </w:r>
      <w:r>
        <w:rPr>
          <w:rFonts w:ascii="Segoe UI" w:hAnsi="Segoe UI" w:cs="Segoe UI"/>
          <w:sz w:val="18"/>
          <w:szCs w:val="18"/>
          <w:lang w:val="fr-FR"/>
        </w:rPr>
        <w:t xml:space="preserve"> </w:t>
      </w:r>
      <w:r w:rsidRPr="00295725">
        <w:rPr>
          <w:rFonts w:ascii="Segoe UI" w:hAnsi="Segoe UI" w:cs="Segoe UI"/>
          <w:sz w:val="18"/>
          <w:szCs w:val="18"/>
          <w:lang w:val="fr-FR"/>
        </w:rPr>
        <w:t xml:space="preserve">; (ii) </w:t>
      </w:r>
      <w:r>
        <w:rPr>
          <w:rFonts w:ascii="Segoe UI" w:hAnsi="Segoe UI" w:cs="Segoe UI"/>
          <w:sz w:val="18"/>
          <w:szCs w:val="18"/>
          <w:lang w:val="fr-FR"/>
        </w:rPr>
        <w:t>historique et résultats des traitements de données</w:t>
      </w:r>
      <w:r w:rsidRPr="00295725">
        <w:rPr>
          <w:rFonts w:ascii="Segoe UI" w:hAnsi="Segoe UI" w:cs="Segoe UI"/>
          <w:b/>
          <w:bCs/>
          <w:sz w:val="18"/>
          <w:szCs w:val="18"/>
          <w:lang w:val="fr-FR"/>
        </w:rPr>
        <w:t>.</w:t>
      </w:r>
    </w:p>
    <w:p w14:paraId="6104664C" w14:textId="77777777" w:rsidR="0056425E" w:rsidRPr="00295725" w:rsidRDefault="0056425E" w:rsidP="0056425E">
      <w:pPr>
        <w:pStyle w:val="Prrafodelista"/>
        <w:numPr>
          <w:ilvl w:val="0"/>
          <w:numId w:val="9"/>
        </w:numPr>
        <w:spacing w:after="0"/>
        <w:ind w:left="-851" w:right="-994"/>
        <w:jc w:val="both"/>
        <w:rPr>
          <w:rFonts w:ascii="Segoe UI" w:hAnsi="Segoe UI" w:cs="Segoe UI"/>
          <w:b/>
          <w:bCs/>
          <w:sz w:val="18"/>
          <w:szCs w:val="18"/>
          <w:lang w:val="fr-FR"/>
        </w:rPr>
      </w:pPr>
      <w:r w:rsidRPr="00295725">
        <w:rPr>
          <w:rFonts w:ascii="Segoe UI" w:hAnsi="Segoe UI" w:cs="Segoe UI"/>
          <w:i/>
          <w:iCs/>
          <w:sz w:val="18"/>
          <w:szCs w:val="18"/>
          <w:u w:val="single"/>
          <w:lang w:val="fr-FR"/>
        </w:rPr>
        <w:t xml:space="preserve">Catégories </w:t>
      </w:r>
      <w:r>
        <w:rPr>
          <w:rFonts w:ascii="Segoe UI" w:hAnsi="Segoe UI" w:cs="Segoe UI"/>
          <w:i/>
          <w:iCs/>
          <w:sz w:val="18"/>
          <w:szCs w:val="18"/>
          <w:u w:val="single"/>
          <w:lang w:val="fr-FR"/>
        </w:rPr>
        <w:t>particulières de données</w:t>
      </w:r>
      <w:r w:rsidRPr="00B4033C">
        <w:rPr>
          <w:rFonts w:ascii="Segoe UI" w:hAnsi="Segoe UI" w:cs="Segoe UI"/>
          <w:sz w:val="18"/>
          <w:szCs w:val="18"/>
          <w:lang w:val="fr-FR"/>
        </w:rPr>
        <w:t xml:space="preserve"> :</w:t>
      </w:r>
      <w:r w:rsidRPr="00295725">
        <w:rPr>
          <w:rFonts w:ascii="Segoe UI" w:hAnsi="Segoe UI" w:cs="Segoe UI"/>
          <w:sz w:val="18"/>
          <w:szCs w:val="18"/>
          <w:lang w:val="fr-FR"/>
        </w:rPr>
        <w:t xml:space="preserve"> </w:t>
      </w:r>
      <w:r>
        <w:rPr>
          <w:rFonts w:ascii="Segoe UI" w:hAnsi="Segoe UI" w:cs="Segoe UI"/>
          <w:sz w:val="18"/>
          <w:szCs w:val="18"/>
          <w:lang w:val="fr-FR"/>
        </w:rPr>
        <w:t>aucune catégorie particulière de données n’est traitée dans l’Appareil.</w:t>
      </w:r>
    </w:p>
    <w:p w14:paraId="00D54CA7" w14:textId="77777777" w:rsidR="0056425E" w:rsidRPr="00295725" w:rsidRDefault="0056425E" w:rsidP="0056425E">
      <w:pPr>
        <w:pStyle w:val="Prrafodelista"/>
        <w:numPr>
          <w:ilvl w:val="0"/>
          <w:numId w:val="9"/>
        </w:numPr>
        <w:spacing w:after="0"/>
        <w:ind w:left="-851" w:right="-994"/>
        <w:jc w:val="both"/>
        <w:rPr>
          <w:rFonts w:ascii="Segoe UI" w:hAnsi="Segoe UI" w:cs="Segoe UI"/>
          <w:b/>
          <w:bCs/>
          <w:sz w:val="18"/>
          <w:szCs w:val="18"/>
          <w:lang w:val="fr-FR"/>
        </w:rPr>
      </w:pPr>
      <w:r>
        <w:rPr>
          <w:rFonts w:ascii="Segoe UI" w:hAnsi="Segoe UI" w:cs="Segoe UI"/>
          <w:i/>
          <w:iCs/>
          <w:sz w:val="18"/>
          <w:szCs w:val="18"/>
          <w:u w:val="single"/>
          <w:lang w:val="fr-FR"/>
        </w:rPr>
        <w:t>Finalité du traitement</w:t>
      </w:r>
      <w:r w:rsidRPr="00B4033C">
        <w:rPr>
          <w:rFonts w:ascii="Segoe UI" w:hAnsi="Segoe UI" w:cs="Segoe UI"/>
          <w:sz w:val="18"/>
          <w:szCs w:val="18"/>
          <w:lang w:val="fr-FR"/>
        </w:rPr>
        <w:t xml:space="preserve"> :</w:t>
      </w:r>
      <w:r w:rsidRPr="00295725">
        <w:rPr>
          <w:rFonts w:ascii="Segoe UI" w:hAnsi="Segoe UI" w:cs="Segoe UI"/>
          <w:sz w:val="18"/>
          <w:szCs w:val="18"/>
          <w:lang w:val="fr-FR"/>
        </w:rPr>
        <w:t xml:space="preserve"> </w:t>
      </w:r>
      <w:r>
        <w:rPr>
          <w:rFonts w:ascii="Segoe UI" w:hAnsi="Segoe UI" w:cs="Segoe UI"/>
          <w:sz w:val="18"/>
          <w:szCs w:val="18"/>
          <w:lang w:val="fr-FR"/>
        </w:rPr>
        <w:t>l</w:t>
      </w:r>
      <w:r w:rsidRPr="00D436DB">
        <w:rPr>
          <w:rFonts w:ascii="Segoe UI" w:hAnsi="Segoe UI" w:cs="Segoe UI"/>
          <w:sz w:val="18"/>
          <w:szCs w:val="18"/>
          <w:lang w:val="fr-FR"/>
        </w:rPr>
        <w:t xml:space="preserve">es données à caractère personnel seront traitées lorsque cela est nécessaire pour la fourniture des services </w:t>
      </w:r>
      <w:r>
        <w:rPr>
          <w:rFonts w:ascii="Segoe UI" w:hAnsi="Segoe UI" w:cs="Segoe UI"/>
          <w:sz w:val="18"/>
          <w:szCs w:val="18"/>
          <w:lang w:val="fr-FR"/>
        </w:rPr>
        <w:t>liés à l’Appareil</w:t>
      </w:r>
      <w:r w:rsidRPr="00D436DB">
        <w:rPr>
          <w:rFonts w:ascii="Segoe UI" w:hAnsi="Segoe UI" w:cs="Segoe UI"/>
          <w:sz w:val="18"/>
          <w:szCs w:val="18"/>
          <w:lang w:val="fr-FR"/>
        </w:rPr>
        <w:t xml:space="preserve">. </w:t>
      </w:r>
      <w:r>
        <w:rPr>
          <w:rFonts w:ascii="Segoe UI" w:hAnsi="Segoe UI" w:cs="Segoe UI"/>
          <w:sz w:val="18"/>
          <w:szCs w:val="18"/>
          <w:lang w:val="fr-FR"/>
        </w:rPr>
        <w:t>Elles pourront</w:t>
      </w:r>
      <w:r w:rsidRPr="00D436DB">
        <w:rPr>
          <w:rFonts w:ascii="Segoe UI" w:hAnsi="Segoe UI" w:cs="Segoe UI"/>
          <w:sz w:val="18"/>
          <w:szCs w:val="18"/>
          <w:lang w:val="fr-FR"/>
        </w:rPr>
        <w:t xml:space="preserve"> faire l'objet des traitement</w:t>
      </w:r>
      <w:r>
        <w:rPr>
          <w:rFonts w:ascii="Segoe UI" w:hAnsi="Segoe UI" w:cs="Segoe UI"/>
          <w:sz w:val="18"/>
          <w:szCs w:val="18"/>
          <w:lang w:val="fr-FR"/>
        </w:rPr>
        <w:t>s</w:t>
      </w:r>
      <w:r w:rsidRPr="00D436DB">
        <w:rPr>
          <w:rFonts w:ascii="Segoe UI" w:hAnsi="Segoe UI" w:cs="Segoe UI"/>
          <w:sz w:val="18"/>
          <w:szCs w:val="18"/>
          <w:lang w:val="fr-FR"/>
        </w:rPr>
        <w:t xml:space="preserve"> de base suivants : collecte, divulgation par communication et consultation. En particulier, (i) si le consommateur souhaite créer un compte, le client et l'utilisateur autorisé saisissent </w:t>
      </w:r>
      <w:r>
        <w:rPr>
          <w:rFonts w:ascii="Segoe UI" w:hAnsi="Segoe UI" w:cs="Segoe UI"/>
          <w:sz w:val="18"/>
          <w:szCs w:val="18"/>
          <w:lang w:val="fr-FR"/>
        </w:rPr>
        <w:t>ses</w:t>
      </w:r>
      <w:r w:rsidRPr="00D436DB">
        <w:rPr>
          <w:rFonts w:ascii="Segoe UI" w:hAnsi="Segoe UI" w:cs="Segoe UI"/>
          <w:sz w:val="18"/>
          <w:szCs w:val="18"/>
          <w:lang w:val="fr-FR"/>
        </w:rPr>
        <w:t xml:space="preserve"> coordonnées dans </w:t>
      </w:r>
      <w:r>
        <w:rPr>
          <w:rFonts w:ascii="Segoe UI" w:hAnsi="Segoe UI" w:cs="Segoe UI"/>
          <w:sz w:val="18"/>
          <w:szCs w:val="18"/>
          <w:lang w:val="fr-FR"/>
        </w:rPr>
        <w:t>l’Appareil</w:t>
      </w:r>
      <w:r w:rsidRPr="00D436DB">
        <w:rPr>
          <w:rFonts w:ascii="Segoe UI" w:hAnsi="Segoe UI" w:cs="Segoe UI"/>
          <w:sz w:val="18"/>
          <w:szCs w:val="18"/>
          <w:lang w:val="fr-FR"/>
        </w:rPr>
        <w:t xml:space="preserve"> </w:t>
      </w:r>
      <w:r>
        <w:rPr>
          <w:rFonts w:ascii="Segoe UI" w:hAnsi="Segoe UI" w:cs="Segoe UI"/>
          <w:sz w:val="18"/>
          <w:szCs w:val="18"/>
          <w:lang w:val="fr-FR"/>
        </w:rPr>
        <w:t>pour lui permettre de</w:t>
      </w:r>
      <w:r w:rsidRPr="00D436DB">
        <w:rPr>
          <w:rFonts w:ascii="Segoe UI" w:hAnsi="Segoe UI" w:cs="Segoe UI"/>
          <w:sz w:val="18"/>
          <w:szCs w:val="18"/>
          <w:lang w:val="fr-FR"/>
        </w:rPr>
        <w:t xml:space="preserve"> </w:t>
      </w:r>
      <w:r>
        <w:rPr>
          <w:rFonts w:ascii="Segoe UI" w:hAnsi="Segoe UI" w:cs="Segoe UI"/>
          <w:sz w:val="18"/>
          <w:szCs w:val="18"/>
          <w:lang w:val="fr-FR"/>
        </w:rPr>
        <w:t>recevoir</w:t>
      </w:r>
      <w:r w:rsidRPr="00D436DB">
        <w:rPr>
          <w:rFonts w:ascii="Segoe UI" w:hAnsi="Segoe UI" w:cs="Segoe UI"/>
          <w:sz w:val="18"/>
          <w:szCs w:val="18"/>
          <w:lang w:val="fr-FR"/>
        </w:rPr>
        <w:t xml:space="preserve"> un SMS/e-mail et </w:t>
      </w:r>
      <w:r>
        <w:rPr>
          <w:rFonts w:ascii="Segoe UI" w:hAnsi="Segoe UI" w:cs="Segoe UI"/>
          <w:sz w:val="18"/>
          <w:szCs w:val="18"/>
          <w:lang w:val="fr-FR"/>
        </w:rPr>
        <w:t>de terminer</w:t>
      </w:r>
      <w:r w:rsidRPr="00D436DB">
        <w:rPr>
          <w:rFonts w:ascii="Segoe UI" w:hAnsi="Segoe UI" w:cs="Segoe UI"/>
          <w:sz w:val="18"/>
          <w:szCs w:val="18"/>
          <w:lang w:val="fr-FR"/>
        </w:rPr>
        <w:t xml:space="preserve"> </w:t>
      </w:r>
      <w:r>
        <w:rPr>
          <w:rFonts w:ascii="Segoe UI" w:hAnsi="Segoe UI" w:cs="Segoe UI"/>
          <w:sz w:val="18"/>
          <w:szCs w:val="18"/>
          <w:lang w:val="fr-FR"/>
        </w:rPr>
        <w:t>son</w:t>
      </w:r>
      <w:r w:rsidRPr="00D436DB">
        <w:rPr>
          <w:rFonts w:ascii="Segoe UI" w:hAnsi="Segoe UI" w:cs="Segoe UI"/>
          <w:sz w:val="18"/>
          <w:szCs w:val="18"/>
          <w:lang w:val="fr-FR"/>
        </w:rPr>
        <w:t xml:space="preserve"> processus d'enregistrement</w:t>
      </w:r>
      <w:r>
        <w:rPr>
          <w:rFonts w:ascii="Segoe UI" w:hAnsi="Segoe UI" w:cs="Segoe UI"/>
          <w:sz w:val="18"/>
          <w:szCs w:val="18"/>
          <w:lang w:val="fr-FR"/>
        </w:rPr>
        <w:t> ;</w:t>
      </w:r>
      <w:r w:rsidRPr="00D436DB">
        <w:rPr>
          <w:rFonts w:ascii="Segoe UI" w:hAnsi="Segoe UI" w:cs="Segoe UI"/>
          <w:sz w:val="18"/>
          <w:szCs w:val="18"/>
          <w:lang w:val="fr-FR"/>
        </w:rPr>
        <w:t xml:space="preserve"> (ii) </w:t>
      </w:r>
      <w:r>
        <w:rPr>
          <w:rFonts w:ascii="Segoe UI" w:hAnsi="Segoe UI" w:cs="Segoe UI"/>
          <w:sz w:val="18"/>
          <w:szCs w:val="18"/>
          <w:lang w:val="fr-FR"/>
        </w:rPr>
        <w:t>l</w:t>
      </w:r>
      <w:r w:rsidRPr="00D436DB">
        <w:rPr>
          <w:rFonts w:ascii="Segoe UI" w:hAnsi="Segoe UI" w:cs="Segoe UI"/>
          <w:sz w:val="18"/>
          <w:szCs w:val="18"/>
          <w:lang w:val="fr-FR"/>
        </w:rPr>
        <w:t xml:space="preserve">es consommateurs ont la possibilité de </w:t>
      </w:r>
      <w:r>
        <w:rPr>
          <w:rFonts w:ascii="Segoe UI" w:hAnsi="Segoe UI" w:cs="Segoe UI"/>
          <w:sz w:val="18"/>
          <w:szCs w:val="18"/>
          <w:lang w:val="fr-FR"/>
        </w:rPr>
        <w:t>communiquer</w:t>
      </w:r>
      <w:r w:rsidRPr="00D436DB">
        <w:rPr>
          <w:rFonts w:ascii="Segoe UI" w:hAnsi="Segoe UI" w:cs="Segoe UI"/>
          <w:sz w:val="18"/>
          <w:szCs w:val="18"/>
          <w:lang w:val="fr-FR"/>
        </w:rPr>
        <w:t xml:space="preserve"> leur historique de traitement </w:t>
      </w:r>
      <w:r>
        <w:rPr>
          <w:rFonts w:ascii="Segoe UI" w:hAnsi="Segoe UI" w:cs="Segoe UI"/>
          <w:sz w:val="18"/>
          <w:szCs w:val="18"/>
          <w:lang w:val="fr-FR"/>
        </w:rPr>
        <w:t>au</w:t>
      </w:r>
      <w:r w:rsidRPr="00D436DB">
        <w:rPr>
          <w:rFonts w:ascii="Segoe UI" w:hAnsi="Segoe UI" w:cs="Segoe UI"/>
          <w:sz w:val="18"/>
          <w:szCs w:val="18"/>
          <w:lang w:val="fr-FR"/>
        </w:rPr>
        <w:t xml:space="preserve"> client et </w:t>
      </w:r>
      <w:r>
        <w:rPr>
          <w:rFonts w:ascii="Segoe UI" w:hAnsi="Segoe UI" w:cs="Segoe UI"/>
          <w:sz w:val="18"/>
          <w:szCs w:val="18"/>
          <w:lang w:val="fr-FR"/>
        </w:rPr>
        <w:t xml:space="preserve">à son </w:t>
      </w:r>
      <w:r w:rsidRPr="00D436DB">
        <w:rPr>
          <w:rFonts w:ascii="Segoe UI" w:hAnsi="Segoe UI" w:cs="Segoe UI"/>
          <w:sz w:val="18"/>
          <w:szCs w:val="18"/>
          <w:lang w:val="fr-FR"/>
        </w:rPr>
        <w:t xml:space="preserve">utilisateur autorisé. De même, lorsqu'ils utilisent </w:t>
      </w:r>
      <w:r>
        <w:rPr>
          <w:rFonts w:ascii="Segoe UI" w:hAnsi="Segoe UI" w:cs="Segoe UI"/>
          <w:sz w:val="18"/>
          <w:szCs w:val="18"/>
          <w:lang w:val="fr-FR"/>
        </w:rPr>
        <w:t>l’Appareil</w:t>
      </w:r>
      <w:r w:rsidRPr="00D436DB">
        <w:rPr>
          <w:rFonts w:ascii="Segoe UI" w:hAnsi="Segoe UI" w:cs="Segoe UI"/>
          <w:sz w:val="18"/>
          <w:szCs w:val="18"/>
          <w:lang w:val="fr-FR"/>
        </w:rPr>
        <w:t xml:space="preserve">, les clients et les utilisateurs autorisés ont la possibilité de synchroniser leur compte </w:t>
      </w:r>
      <w:r>
        <w:rPr>
          <w:rFonts w:ascii="Segoe UI" w:hAnsi="Segoe UI" w:cs="Segoe UI"/>
          <w:sz w:val="18"/>
          <w:szCs w:val="18"/>
          <w:lang w:val="fr-FR"/>
        </w:rPr>
        <w:t>dans l’</w:t>
      </w:r>
      <w:r w:rsidRPr="00D436DB">
        <w:rPr>
          <w:rFonts w:ascii="Segoe UI" w:hAnsi="Segoe UI" w:cs="Segoe UI"/>
          <w:sz w:val="18"/>
          <w:szCs w:val="18"/>
          <w:lang w:val="fr-FR"/>
        </w:rPr>
        <w:t xml:space="preserve">application avec </w:t>
      </w:r>
      <w:r>
        <w:rPr>
          <w:rFonts w:ascii="Segoe UI" w:hAnsi="Segoe UI" w:cs="Segoe UI"/>
          <w:sz w:val="18"/>
          <w:szCs w:val="18"/>
          <w:lang w:val="fr-FR"/>
        </w:rPr>
        <w:t>l’Appareil</w:t>
      </w:r>
      <w:r w:rsidRPr="00D436DB">
        <w:rPr>
          <w:rFonts w:ascii="Segoe UI" w:hAnsi="Segoe UI" w:cs="Segoe UI"/>
          <w:sz w:val="18"/>
          <w:szCs w:val="18"/>
          <w:lang w:val="fr-FR"/>
        </w:rPr>
        <w:t xml:space="preserve"> afin </w:t>
      </w:r>
      <w:r>
        <w:rPr>
          <w:rFonts w:ascii="Segoe UI" w:hAnsi="Segoe UI" w:cs="Segoe UI"/>
          <w:sz w:val="18"/>
          <w:szCs w:val="18"/>
          <w:lang w:val="fr-FR"/>
        </w:rPr>
        <w:t>d’obtenir un historique de traitement des prestataires.</w:t>
      </w:r>
      <w:r w:rsidRPr="00D436DB">
        <w:rPr>
          <w:rFonts w:ascii="Segoe UI" w:hAnsi="Segoe UI" w:cs="Segoe UI"/>
          <w:sz w:val="18"/>
          <w:szCs w:val="18"/>
          <w:lang w:val="fr-FR"/>
        </w:rPr>
        <w:t xml:space="preserve"> Les clients et les utilisateurs autorisés verront </w:t>
      </w:r>
      <w:r>
        <w:rPr>
          <w:rFonts w:ascii="Segoe UI" w:hAnsi="Segoe UI" w:cs="Segoe UI"/>
          <w:sz w:val="18"/>
          <w:szCs w:val="18"/>
          <w:lang w:val="fr-FR"/>
        </w:rPr>
        <w:t>des données</w:t>
      </w:r>
      <w:r w:rsidRPr="00D436DB">
        <w:rPr>
          <w:rFonts w:ascii="Segoe UI" w:hAnsi="Segoe UI" w:cs="Segoe UI"/>
          <w:sz w:val="18"/>
          <w:szCs w:val="18"/>
          <w:lang w:val="fr-FR"/>
        </w:rPr>
        <w:t xml:space="preserve"> </w:t>
      </w:r>
      <w:r>
        <w:rPr>
          <w:rFonts w:ascii="Segoe UI" w:hAnsi="Segoe UI" w:cs="Segoe UI"/>
          <w:sz w:val="18"/>
          <w:szCs w:val="18"/>
          <w:lang w:val="fr-FR"/>
        </w:rPr>
        <w:t xml:space="preserve">agrégées </w:t>
      </w:r>
      <w:r w:rsidRPr="00D436DB">
        <w:rPr>
          <w:rFonts w:ascii="Segoe UI" w:hAnsi="Segoe UI" w:cs="Segoe UI"/>
          <w:sz w:val="18"/>
          <w:szCs w:val="18"/>
          <w:lang w:val="fr-FR"/>
        </w:rPr>
        <w:t xml:space="preserve">concernant les traitements </w:t>
      </w:r>
      <w:r>
        <w:rPr>
          <w:rFonts w:ascii="Segoe UI" w:hAnsi="Segoe UI" w:cs="Segoe UI"/>
          <w:sz w:val="18"/>
          <w:szCs w:val="18"/>
          <w:lang w:val="fr-FR"/>
        </w:rPr>
        <w:t>dispensés</w:t>
      </w:r>
      <w:r w:rsidRPr="00D436DB">
        <w:rPr>
          <w:rFonts w:ascii="Segoe UI" w:hAnsi="Segoe UI" w:cs="Segoe UI"/>
          <w:sz w:val="18"/>
          <w:szCs w:val="18"/>
          <w:lang w:val="fr-FR"/>
        </w:rPr>
        <w:t xml:space="preserve">, et aucune information personnelle identifiable </w:t>
      </w:r>
      <w:r>
        <w:rPr>
          <w:rFonts w:ascii="Segoe UI" w:hAnsi="Segoe UI" w:cs="Segoe UI"/>
          <w:sz w:val="18"/>
          <w:szCs w:val="18"/>
          <w:lang w:val="fr-FR"/>
        </w:rPr>
        <w:t xml:space="preserve">concernant </w:t>
      </w:r>
      <w:r w:rsidRPr="00D436DB">
        <w:rPr>
          <w:rFonts w:ascii="Segoe UI" w:hAnsi="Segoe UI" w:cs="Segoe UI"/>
          <w:sz w:val="18"/>
          <w:szCs w:val="18"/>
          <w:lang w:val="fr-FR"/>
        </w:rPr>
        <w:t xml:space="preserve">des consommateurs ne sera associée aux traitements que le client et l'utilisateur autorisé </w:t>
      </w:r>
      <w:r>
        <w:rPr>
          <w:rFonts w:ascii="Segoe UI" w:hAnsi="Segoe UI" w:cs="Segoe UI"/>
          <w:sz w:val="18"/>
          <w:szCs w:val="18"/>
          <w:lang w:val="fr-FR"/>
        </w:rPr>
        <w:t>peuvent consulter</w:t>
      </w:r>
      <w:r w:rsidRPr="00295725">
        <w:rPr>
          <w:rFonts w:ascii="Segoe UI" w:hAnsi="Segoe UI" w:cs="Segoe UI"/>
          <w:sz w:val="18"/>
          <w:szCs w:val="18"/>
          <w:lang w:val="fr-FR"/>
        </w:rPr>
        <w:t>.</w:t>
      </w:r>
    </w:p>
    <w:p w14:paraId="11EA4A62" w14:textId="77777777" w:rsidR="0056425E" w:rsidRPr="00295725" w:rsidRDefault="0056425E" w:rsidP="0056425E">
      <w:pPr>
        <w:pStyle w:val="Prrafodelista"/>
        <w:numPr>
          <w:ilvl w:val="0"/>
          <w:numId w:val="9"/>
        </w:numPr>
        <w:spacing w:after="0"/>
        <w:ind w:left="-851" w:right="-994"/>
        <w:jc w:val="both"/>
        <w:rPr>
          <w:rFonts w:ascii="Segoe UI" w:hAnsi="Segoe UI" w:cs="Segoe UI"/>
          <w:sz w:val="18"/>
          <w:szCs w:val="18"/>
          <w:lang w:val="fr-FR"/>
        </w:rPr>
      </w:pPr>
      <w:r w:rsidRPr="00295725">
        <w:rPr>
          <w:rFonts w:ascii="Segoe UI" w:hAnsi="Segoe UI" w:cs="Segoe UI"/>
          <w:i/>
          <w:iCs/>
          <w:sz w:val="18"/>
          <w:szCs w:val="18"/>
          <w:u w:val="single"/>
          <w:lang w:val="fr-FR"/>
        </w:rPr>
        <w:t>Dur</w:t>
      </w:r>
      <w:r>
        <w:rPr>
          <w:rFonts w:ascii="Segoe UI" w:hAnsi="Segoe UI" w:cs="Segoe UI"/>
          <w:i/>
          <w:iCs/>
          <w:sz w:val="18"/>
          <w:szCs w:val="18"/>
          <w:u w:val="single"/>
          <w:lang w:val="fr-FR"/>
        </w:rPr>
        <w:t>ée</w:t>
      </w:r>
      <w:r w:rsidRPr="00295725">
        <w:rPr>
          <w:rFonts w:ascii="Segoe UI" w:hAnsi="Segoe UI" w:cs="Segoe UI"/>
          <w:i/>
          <w:iCs/>
          <w:sz w:val="18"/>
          <w:szCs w:val="18"/>
          <w:u w:val="single"/>
          <w:lang w:val="fr-FR"/>
        </w:rPr>
        <w:t xml:space="preserve"> </w:t>
      </w:r>
      <w:r>
        <w:rPr>
          <w:rFonts w:ascii="Segoe UI" w:hAnsi="Segoe UI" w:cs="Segoe UI"/>
          <w:i/>
          <w:iCs/>
          <w:sz w:val="18"/>
          <w:szCs w:val="18"/>
          <w:u w:val="single"/>
          <w:lang w:val="fr-FR"/>
        </w:rPr>
        <w:t>du traitement</w:t>
      </w:r>
      <w:r w:rsidRPr="00B4033C">
        <w:rPr>
          <w:rFonts w:ascii="Segoe UI" w:hAnsi="Segoe UI" w:cs="Segoe UI"/>
          <w:sz w:val="18"/>
          <w:szCs w:val="18"/>
          <w:lang w:val="fr-FR"/>
        </w:rPr>
        <w:t xml:space="preserve"> :</w:t>
      </w:r>
      <w:r w:rsidRPr="00295725">
        <w:rPr>
          <w:rFonts w:ascii="Segoe UI" w:hAnsi="Segoe UI" w:cs="Segoe UI"/>
          <w:sz w:val="18"/>
          <w:szCs w:val="18"/>
          <w:lang w:val="fr-FR"/>
        </w:rPr>
        <w:t xml:space="preserve"> </w:t>
      </w:r>
      <w:r>
        <w:rPr>
          <w:rFonts w:ascii="Segoe UI" w:hAnsi="Segoe UI" w:cs="Segoe UI"/>
          <w:sz w:val="18"/>
          <w:szCs w:val="18"/>
          <w:lang w:val="fr-FR"/>
        </w:rPr>
        <w:t xml:space="preserve">les </w:t>
      </w:r>
      <w:r w:rsidRPr="00577DB8">
        <w:rPr>
          <w:rFonts w:ascii="Segoe UI" w:hAnsi="Segoe UI" w:cs="Segoe UI"/>
          <w:sz w:val="18"/>
          <w:szCs w:val="18"/>
          <w:lang w:val="fr-FR"/>
        </w:rPr>
        <w:t xml:space="preserve">données à caractère personnel peuvent être traitées pendant </w:t>
      </w:r>
      <w:r>
        <w:rPr>
          <w:rFonts w:ascii="Segoe UI" w:hAnsi="Segoe UI" w:cs="Segoe UI"/>
          <w:sz w:val="18"/>
          <w:szCs w:val="18"/>
          <w:lang w:val="fr-FR"/>
        </w:rPr>
        <w:t xml:space="preserve">toute </w:t>
      </w:r>
      <w:r w:rsidRPr="00577DB8">
        <w:rPr>
          <w:rFonts w:ascii="Segoe UI" w:hAnsi="Segoe UI" w:cs="Segoe UI"/>
          <w:sz w:val="18"/>
          <w:szCs w:val="18"/>
          <w:lang w:val="fr-FR"/>
        </w:rPr>
        <w:t xml:space="preserve">la durée du contrat </w:t>
      </w:r>
      <w:r>
        <w:rPr>
          <w:rFonts w:ascii="Segoe UI" w:hAnsi="Segoe UI" w:cs="Segoe UI"/>
          <w:sz w:val="18"/>
          <w:szCs w:val="18"/>
          <w:lang w:val="fr-FR"/>
        </w:rPr>
        <w:t>concernant</w:t>
      </w:r>
      <w:r w:rsidRPr="00577DB8">
        <w:rPr>
          <w:rFonts w:ascii="Segoe UI" w:hAnsi="Segoe UI" w:cs="Segoe UI"/>
          <w:sz w:val="18"/>
          <w:szCs w:val="18"/>
          <w:lang w:val="fr-FR"/>
        </w:rPr>
        <w:t xml:space="preserve"> les services </w:t>
      </w:r>
      <w:r>
        <w:rPr>
          <w:rFonts w:ascii="Segoe UI" w:hAnsi="Segoe UI" w:cs="Segoe UI"/>
          <w:sz w:val="18"/>
          <w:szCs w:val="18"/>
          <w:lang w:val="fr-FR"/>
        </w:rPr>
        <w:t>liés à l’Appareil</w:t>
      </w:r>
      <w:r w:rsidRPr="00295725">
        <w:rPr>
          <w:rFonts w:ascii="Segoe UI" w:hAnsi="Segoe UI" w:cs="Segoe UI"/>
          <w:sz w:val="18"/>
          <w:szCs w:val="18"/>
          <w:lang w:val="fr-FR"/>
        </w:rPr>
        <w:t>.</w:t>
      </w:r>
    </w:p>
    <w:p w14:paraId="7F18931B" w14:textId="40CF33E5" w:rsidR="00D67CD4" w:rsidRPr="0056425E" w:rsidRDefault="00D67CD4" w:rsidP="0056425E">
      <w:pPr>
        <w:rPr>
          <w:lang w:val="fr-FR"/>
        </w:rPr>
      </w:pPr>
    </w:p>
    <w:sectPr w:rsidR="00D67CD4" w:rsidRPr="0056425E" w:rsidSect="006275FD">
      <w:headerReference w:type="default" r:id="rId8"/>
      <w:footerReference w:type="default" r:id="rId9"/>
      <w:pgSz w:w="11906" w:h="16838"/>
      <w:pgMar w:top="832" w:right="1701" w:bottom="1417" w:left="1701"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476FF" w14:textId="77777777" w:rsidR="00E91E56" w:rsidRDefault="00E91E56" w:rsidP="00E60FF1">
      <w:pPr>
        <w:spacing w:after="0" w:line="240" w:lineRule="auto"/>
      </w:pPr>
      <w:r>
        <w:separator/>
      </w:r>
    </w:p>
  </w:endnote>
  <w:endnote w:type="continuationSeparator" w:id="0">
    <w:p w14:paraId="4CCD1EFE" w14:textId="77777777" w:rsidR="00E91E56" w:rsidRDefault="00E91E56" w:rsidP="00E60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9330A" w14:textId="6B58849A" w:rsidR="006275FD" w:rsidRDefault="006275FD" w:rsidP="006275FD">
    <w:pPr>
      <w:pStyle w:val="Piedepgina"/>
      <w:ind w:left="-1701"/>
    </w:pPr>
    <w:r w:rsidRPr="006275FD">
      <w:rPr>
        <w:rFonts w:ascii="Calibri" w:eastAsia="Calibri" w:hAnsi="Calibri" w:cs="Times New Roman"/>
        <w:noProof/>
        <w:sz w:val="24"/>
        <w:szCs w:val="24"/>
        <w:lang w:val="en-US"/>
      </w:rPr>
      <w:drawing>
        <wp:inline distT="0" distB="0" distL="0" distR="0" wp14:anchorId="3DE3F8DD" wp14:editId="2C3D5F51">
          <wp:extent cx="5400040" cy="810006"/>
          <wp:effectExtent l="0" t="0" r="0" b="9525"/>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400040" cy="81000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DB1AD" w14:textId="77777777" w:rsidR="00E91E56" w:rsidRDefault="00E91E56" w:rsidP="00E60FF1">
      <w:pPr>
        <w:spacing w:after="0" w:line="240" w:lineRule="auto"/>
      </w:pPr>
      <w:r>
        <w:separator/>
      </w:r>
    </w:p>
  </w:footnote>
  <w:footnote w:type="continuationSeparator" w:id="0">
    <w:p w14:paraId="2C73AEBE" w14:textId="77777777" w:rsidR="00E91E56" w:rsidRDefault="00E91E56" w:rsidP="00E60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3C37A" w14:textId="174EDABE" w:rsidR="00936070" w:rsidRDefault="00AB7DB8" w:rsidP="00936070">
    <w:pPr>
      <w:pStyle w:val="Encabezado"/>
      <w:ind w:left="-1134"/>
    </w:pPr>
    <w:r>
      <w:rPr>
        <w:noProof/>
      </w:rPr>
      <w:drawing>
        <wp:inline distT="0" distB="0" distL="0" distR="0" wp14:anchorId="4FE13B7B" wp14:editId="614187F4">
          <wp:extent cx="57150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1847869E" w14:textId="77777777" w:rsidR="00AB7DB8" w:rsidRDefault="00AB7DB8" w:rsidP="006275FD">
    <w:pPr>
      <w:pStyle w:val="Encabezado"/>
      <w:ind w:left="-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268"/>
    <w:multiLevelType w:val="hybridMultilevel"/>
    <w:tmpl w:val="C578354C"/>
    <w:lvl w:ilvl="0" w:tplc="C9E61966">
      <w:start w:val="1"/>
      <w:numFmt w:val="bullet"/>
      <w:lvlText w:val=""/>
      <w:lvlJc w:val="left"/>
      <w:pPr>
        <w:ind w:left="-131" w:hanging="360"/>
      </w:pPr>
      <w:rPr>
        <w:rFonts w:ascii="Symbol" w:hAnsi="Symbol" w:hint="default"/>
        <w:sz w:val="14"/>
        <w:szCs w:val="14"/>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abstractNum w:abstractNumId="1" w15:restartNumberingAfterBreak="0">
    <w:nsid w:val="07BE418F"/>
    <w:multiLevelType w:val="hybridMultilevel"/>
    <w:tmpl w:val="B66AA946"/>
    <w:lvl w:ilvl="0" w:tplc="61F8D356">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E43C03"/>
    <w:multiLevelType w:val="hybridMultilevel"/>
    <w:tmpl w:val="6B6A4252"/>
    <w:lvl w:ilvl="0" w:tplc="AF525D20">
      <w:start w:val="1"/>
      <w:numFmt w:val="decimal"/>
      <w:lvlText w:val="%1."/>
      <w:lvlJc w:val="left"/>
      <w:pPr>
        <w:ind w:left="-273" w:hanging="360"/>
      </w:pPr>
      <w:rPr>
        <w:b w:val="0"/>
        <w:bCs w:val="0"/>
        <w:i w:val="0"/>
        <w:iCs w:val="0"/>
      </w:r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3" w15:restartNumberingAfterBreak="0">
    <w:nsid w:val="0E6A2C97"/>
    <w:multiLevelType w:val="hybridMultilevel"/>
    <w:tmpl w:val="CD142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3B755A"/>
    <w:multiLevelType w:val="hybridMultilevel"/>
    <w:tmpl w:val="9D124382"/>
    <w:lvl w:ilvl="0" w:tplc="7AA47A96">
      <w:start w:val="1"/>
      <w:numFmt w:val="upperRoman"/>
      <w:lvlText w:val="%1."/>
      <w:lvlJc w:val="right"/>
      <w:pPr>
        <w:ind w:left="-273" w:hanging="360"/>
      </w:pPr>
      <w:rPr>
        <w:sz w:val="18"/>
        <w:szCs w:val="18"/>
      </w:r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5" w15:restartNumberingAfterBreak="0">
    <w:nsid w:val="25642871"/>
    <w:multiLevelType w:val="hybridMultilevel"/>
    <w:tmpl w:val="5008C8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B173F9D"/>
    <w:multiLevelType w:val="hybridMultilevel"/>
    <w:tmpl w:val="9D1605E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074427"/>
    <w:multiLevelType w:val="hybridMultilevel"/>
    <w:tmpl w:val="B5587D84"/>
    <w:lvl w:ilvl="0" w:tplc="0C0A0015">
      <w:start w:val="1"/>
      <w:numFmt w:val="upperLetter"/>
      <w:lvlText w:val="%1."/>
      <w:lvlJc w:val="left"/>
      <w:pPr>
        <w:ind w:left="-273" w:hanging="360"/>
      </w:p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8" w15:restartNumberingAfterBreak="0">
    <w:nsid w:val="35E4215B"/>
    <w:multiLevelType w:val="hybridMultilevel"/>
    <w:tmpl w:val="CE4481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87D4A75"/>
    <w:multiLevelType w:val="hybridMultilevel"/>
    <w:tmpl w:val="B83C7088"/>
    <w:lvl w:ilvl="0" w:tplc="C9E61966">
      <w:start w:val="1"/>
      <w:numFmt w:val="bullet"/>
      <w:lvlText w:val=""/>
      <w:lvlJc w:val="left"/>
      <w:pPr>
        <w:ind w:left="-131" w:hanging="360"/>
      </w:pPr>
      <w:rPr>
        <w:rFonts w:ascii="Symbol" w:hAnsi="Symbol" w:hint="default"/>
      </w:rPr>
    </w:lvl>
    <w:lvl w:ilvl="1" w:tplc="FFFFFFFF" w:tentative="1">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10" w15:restartNumberingAfterBreak="0">
    <w:nsid w:val="4F6D4C45"/>
    <w:multiLevelType w:val="hybridMultilevel"/>
    <w:tmpl w:val="9D1605E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4A918ED"/>
    <w:multiLevelType w:val="multilevel"/>
    <w:tmpl w:val="E0F0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271306"/>
    <w:multiLevelType w:val="multilevel"/>
    <w:tmpl w:val="0A42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993582"/>
    <w:multiLevelType w:val="hybridMultilevel"/>
    <w:tmpl w:val="82021CDC"/>
    <w:lvl w:ilvl="0" w:tplc="0C0A0003">
      <w:start w:val="1"/>
      <w:numFmt w:val="bullet"/>
      <w:lvlText w:val="o"/>
      <w:lvlJc w:val="left"/>
      <w:pPr>
        <w:ind w:left="-131" w:hanging="360"/>
      </w:pPr>
      <w:rPr>
        <w:rFonts w:ascii="Courier New" w:hAnsi="Courier New" w:cs="Courier New" w:hint="default"/>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abstractNum w:abstractNumId="14" w15:restartNumberingAfterBreak="0">
    <w:nsid w:val="610B22C2"/>
    <w:multiLevelType w:val="hybridMultilevel"/>
    <w:tmpl w:val="3B86ECD0"/>
    <w:lvl w:ilvl="0" w:tplc="9E90879E">
      <w:start w:val="1"/>
      <w:numFmt w:val="decimal"/>
      <w:lvlText w:val="12.%1."/>
      <w:lvlJc w:val="left"/>
      <w:pPr>
        <w:ind w:left="-131" w:hanging="360"/>
      </w:pPr>
      <w:rPr>
        <w:rFonts w:hint="default"/>
        <w:i w:val="0"/>
        <w:sz w:val="18"/>
        <w:szCs w:val="16"/>
      </w:rPr>
    </w:lvl>
    <w:lvl w:ilvl="1" w:tplc="0C0A0019" w:tentative="1">
      <w:start w:val="1"/>
      <w:numFmt w:val="lowerLetter"/>
      <w:lvlText w:val="%2."/>
      <w:lvlJc w:val="left"/>
      <w:pPr>
        <w:ind w:left="589" w:hanging="360"/>
      </w:pPr>
    </w:lvl>
    <w:lvl w:ilvl="2" w:tplc="0C0A001B" w:tentative="1">
      <w:start w:val="1"/>
      <w:numFmt w:val="lowerRoman"/>
      <w:lvlText w:val="%3."/>
      <w:lvlJc w:val="right"/>
      <w:pPr>
        <w:ind w:left="1309" w:hanging="180"/>
      </w:pPr>
    </w:lvl>
    <w:lvl w:ilvl="3" w:tplc="0C0A000F" w:tentative="1">
      <w:start w:val="1"/>
      <w:numFmt w:val="decimal"/>
      <w:lvlText w:val="%4."/>
      <w:lvlJc w:val="left"/>
      <w:pPr>
        <w:ind w:left="2029" w:hanging="360"/>
      </w:pPr>
    </w:lvl>
    <w:lvl w:ilvl="4" w:tplc="0C0A0019" w:tentative="1">
      <w:start w:val="1"/>
      <w:numFmt w:val="lowerLetter"/>
      <w:lvlText w:val="%5."/>
      <w:lvlJc w:val="left"/>
      <w:pPr>
        <w:ind w:left="2749" w:hanging="360"/>
      </w:pPr>
    </w:lvl>
    <w:lvl w:ilvl="5" w:tplc="0C0A001B" w:tentative="1">
      <w:start w:val="1"/>
      <w:numFmt w:val="lowerRoman"/>
      <w:lvlText w:val="%6."/>
      <w:lvlJc w:val="right"/>
      <w:pPr>
        <w:ind w:left="3469" w:hanging="180"/>
      </w:pPr>
    </w:lvl>
    <w:lvl w:ilvl="6" w:tplc="0C0A000F" w:tentative="1">
      <w:start w:val="1"/>
      <w:numFmt w:val="decimal"/>
      <w:lvlText w:val="%7."/>
      <w:lvlJc w:val="left"/>
      <w:pPr>
        <w:ind w:left="4189" w:hanging="360"/>
      </w:pPr>
    </w:lvl>
    <w:lvl w:ilvl="7" w:tplc="0C0A0019" w:tentative="1">
      <w:start w:val="1"/>
      <w:numFmt w:val="lowerLetter"/>
      <w:lvlText w:val="%8."/>
      <w:lvlJc w:val="left"/>
      <w:pPr>
        <w:ind w:left="4909" w:hanging="360"/>
      </w:pPr>
    </w:lvl>
    <w:lvl w:ilvl="8" w:tplc="0C0A001B" w:tentative="1">
      <w:start w:val="1"/>
      <w:numFmt w:val="lowerRoman"/>
      <w:lvlText w:val="%9."/>
      <w:lvlJc w:val="right"/>
      <w:pPr>
        <w:ind w:left="5629" w:hanging="180"/>
      </w:pPr>
    </w:lvl>
  </w:abstractNum>
  <w:abstractNum w:abstractNumId="15" w15:restartNumberingAfterBreak="0">
    <w:nsid w:val="66231D1E"/>
    <w:multiLevelType w:val="hybridMultilevel"/>
    <w:tmpl w:val="81228C36"/>
    <w:lvl w:ilvl="0" w:tplc="9288D3E6">
      <w:start w:val="1"/>
      <w:numFmt w:val="bullet"/>
      <w:lvlText w:val=""/>
      <w:lvlJc w:val="left"/>
      <w:pPr>
        <w:ind w:left="1080" w:hanging="360"/>
      </w:pPr>
      <w:rPr>
        <w:rFonts w:ascii="Symbol" w:hAnsi="Symbol" w:cs="Symbol" w:hint="default"/>
        <w:b/>
        <w:i w:val="0"/>
        <w:sz w:val="16"/>
      </w:rPr>
    </w:lvl>
    <w:lvl w:ilvl="1" w:tplc="CC66E7D2" w:tentative="1">
      <w:start w:val="1"/>
      <w:numFmt w:val="bullet"/>
      <w:lvlText w:val="o"/>
      <w:lvlJc w:val="left"/>
      <w:pPr>
        <w:ind w:left="1800" w:hanging="360"/>
      </w:pPr>
      <w:rPr>
        <w:rFonts w:ascii="Courier New" w:hAnsi="Courier New" w:cs="Courier New" w:hint="default"/>
      </w:rPr>
    </w:lvl>
    <w:lvl w:ilvl="2" w:tplc="E0F6D804" w:tentative="1">
      <w:start w:val="1"/>
      <w:numFmt w:val="bullet"/>
      <w:lvlText w:val=""/>
      <w:lvlJc w:val="left"/>
      <w:pPr>
        <w:ind w:left="2520" w:hanging="360"/>
      </w:pPr>
      <w:rPr>
        <w:rFonts w:ascii="Wingdings" w:hAnsi="Wingdings" w:hint="default"/>
      </w:rPr>
    </w:lvl>
    <w:lvl w:ilvl="3" w:tplc="C4DCC0BA" w:tentative="1">
      <w:start w:val="1"/>
      <w:numFmt w:val="bullet"/>
      <w:lvlText w:val=""/>
      <w:lvlJc w:val="left"/>
      <w:pPr>
        <w:ind w:left="3240" w:hanging="360"/>
      </w:pPr>
      <w:rPr>
        <w:rFonts w:ascii="Symbol" w:hAnsi="Symbol" w:hint="default"/>
      </w:rPr>
    </w:lvl>
    <w:lvl w:ilvl="4" w:tplc="5B72AE00" w:tentative="1">
      <w:start w:val="1"/>
      <w:numFmt w:val="bullet"/>
      <w:lvlText w:val="o"/>
      <w:lvlJc w:val="left"/>
      <w:pPr>
        <w:ind w:left="3960" w:hanging="360"/>
      </w:pPr>
      <w:rPr>
        <w:rFonts w:ascii="Courier New" w:hAnsi="Courier New" w:cs="Courier New" w:hint="default"/>
      </w:rPr>
    </w:lvl>
    <w:lvl w:ilvl="5" w:tplc="C3B4725E" w:tentative="1">
      <w:start w:val="1"/>
      <w:numFmt w:val="bullet"/>
      <w:lvlText w:val=""/>
      <w:lvlJc w:val="left"/>
      <w:pPr>
        <w:ind w:left="4680" w:hanging="360"/>
      </w:pPr>
      <w:rPr>
        <w:rFonts w:ascii="Wingdings" w:hAnsi="Wingdings" w:hint="default"/>
      </w:rPr>
    </w:lvl>
    <w:lvl w:ilvl="6" w:tplc="01186FC6" w:tentative="1">
      <w:start w:val="1"/>
      <w:numFmt w:val="bullet"/>
      <w:lvlText w:val=""/>
      <w:lvlJc w:val="left"/>
      <w:pPr>
        <w:ind w:left="5400" w:hanging="360"/>
      </w:pPr>
      <w:rPr>
        <w:rFonts w:ascii="Symbol" w:hAnsi="Symbol" w:hint="default"/>
      </w:rPr>
    </w:lvl>
    <w:lvl w:ilvl="7" w:tplc="8F18187A" w:tentative="1">
      <w:start w:val="1"/>
      <w:numFmt w:val="bullet"/>
      <w:lvlText w:val="o"/>
      <w:lvlJc w:val="left"/>
      <w:pPr>
        <w:ind w:left="6120" w:hanging="360"/>
      </w:pPr>
      <w:rPr>
        <w:rFonts w:ascii="Courier New" w:hAnsi="Courier New" w:cs="Courier New" w:hint="default"/>
      </w:rPr>
    </w:lvl>
    <w:lvl w:ilvl="8" w:tplc="4E244E54" w:tentative="1">
      <w:start w:val="1"/>
      <w:numFmt w:val="bullet"/>
      <w:lvlText w:val=""/>
      <w:lvlJc w:val="left"/>
      <w:pPr>
        <w:ind w:left="6840" w:hanging="360"/>
      </w:pPr>
      <w:rPr>
        <w:rFonts w:ascii="Wingdings" w:hAnsi="Wingdings" w:hint="default"/>
      </w:rPr>
    </w:lvl>
  </w:abstractNum>
  <w:abstractNum w:abstractNumId="16" w15:restartNumberingAfterBreak="0">
    <w:nsid w:val="68683D26"/>
    <w:multiLevelType w:val="multilevel"/>
    <w:tmpl w:val="4EC4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3E2F63"/>
    <w:multiLevelType w:val="hybridMultilevel"/>
    <w:tmpl w:val="29086B42"/>
    <w:lvl w:ilvl="0" w:tplc="C9E61966">
      <w:start w:val="1"/>
      <w:numFmt w:val="bullet"/>
      <w:lvlText w:val=""/>
      <w:lvlJc w:val="left"/>
      <w:pPr>
        <w:ind w:left="-131" w:hanging="360"/>
      </w:pPr>
      <w:rPr>
        <w:rFonts w:ascii="Symbol" w:hAnsi="Symbol" w:hint="default"/>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num w:numId="1" w16cid:durableId="1516187354">
    <w:abstractNumId w:val="1"/>
  </w:num>
  <w:num w:numId="2" w16cid:durableId="732049195">
    <w:abstractNumId w:val="8"/>
  </w:num>
  <w:num w:numId="3" w16cid:durableId="2115859497">
    <w:abstractNumId w:val="3"/>
  </w:num>
  <w:num w:numId="4" w16cid:durableId="731731613">
    <w:abstractNumId w:val="4"/>
  </w:num>
  <w:num w:numId="5" w16cid:durableId="699743016">
    <w:abstractNumId w:val="7"/>
  </w:num>
  <w:num w:numId="6" w16cid:durableId="1564245549">
    <w:abstractNumId w:val="13"/>
  </w:num>
  <w:num w:numId="7" w16cid:durableId="636570715">
    <w:abstractNumId w:val="17"/>
  </w:num>
  <w:num w:numId="8" w16cid:durableId="826357370">
    <w:abstractNumId w:val="9"/>
  </w:num>
  <w:num w:numId="9" w16cid:durableId="1563171777">
    <w:abstractNumId w:val="2"/>
  </w:num>
  <w:num w:numId="10" w16cid:durableId="1722052119">
    <w:abstractNumId w:val="14"/>
  </w:num>
  <w:num w:numId="11" w16cid:durableId="870728931">
    <w:abstractNumId w:val="0"/>
  </w:num>
  <w:num w:numId="12" w16cid:durableId="2138329036">
    <w:abstractNumId w:val="10"/>
  </w:num>
  <w:num w:numId="13" w16cid:durableId="2068410808">
    <w:abstractNumId w:val="6"/>
  </w:num>
  <w:num w:numId="14" w16cid:durableId="1676760950">
    <w:abstractNumId w:val="5"/>
  </w:num>
  <w:num w:numId="15" w16cid:durableId="118649714">
    <w:abstractNumId w:val="11"/>
  </w:num>
  <w:num w:numId="16" w16cid:durableId="1002515889">
    <w:abstractNumId w:val="12"/>
  </w:num>
  <w:num w:numId="17" w16cid:durableId="236519791">
    <w:abstractNumId w:val="16"/>
  </w:num>
  <w:num w:numId="18" w16cid:durableId="11632064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B75"/>
    <w:rsid w:val="00011431"/>
    <w:rsid w:val="00060B21"/>
    <w:rsid w:val="00070028"/>
    <w:rsid w:val="00093EF6"/>
    <w:rsid w:val="000D2C9E"/>
    <w:rsid w:val="000D2FFB"/>
    <w:rsid w:val="000F5EDA"/>
    <w:rsid w:val="00105A0B"/>
    <w:rsid w:val="00125ED1"/>
    <w:rsid w:val="00162455"/>
    <w:rsid w:val="001A2B93"/>
    <w:rsid w:val="001B7501"/>
    <w:rsid w:val="001C2154"/>
    <w:rsid w:val="001C3777"/>
    <w:rsid w:val="001D28AF"/>
    <w:rsid w:val="00206F74"/>
    <w:rsid w:val="002639A8"/>
    <w:rsid w:val="002C51E0"/>
    <w:rsid w:val="00301E3B"/>
    <w:rsid w:val="00312F10"/>
    <w:rsid w:val="003B057D"/>
    <w:rsid w:val="003B6091"/>
    <w:rsid w:val="00403931"/>
    <w:rsid w:val="00404A1E"/>
    <w:rsid w:val="00410A22"/>
    <w:rsid w:val="00465327"/>
    <w:rsid w:val="00487776"/>
    <w:rsid w:val="004F7F09"/>
    <w:rsid w:val="00551F53"/>
    <w:rsid w:val="005560BE"/>
    <w:rsid w:val="0056425E"/>
    <w:rsid w:val="0058530F"/>
    <w:rsid w:val="005C3706"/>
    <w:rsid w:val="0062415F"/>
    <w:rsid w:val="006263DC"/>
    <w:rsid w:val="006275FD"/>
    <w:rsid w:val="0063338E"/>
    <w:rsid w:val="00645522"/>
    <w:rsid w:val="00687E16"/>
    <w:rsid w:val="006D236F"/>
    <w:rsid w:val="006D607E"/>
    <w:rsid w:val="006E04BF"/>
    <w:rsid w:val="007445E2"/>
    <w:rsid w:val="007477E4"/>
    <w:rsid w:val="00753B82"/>
    <w:rsid w:val="00767EC8"/>
    <w:rsid w:val="00772103"/>
    <w:rsid w:val="007766F0"/>
    <w:rsid w:val="007D1C9B"/>
    <w:rsid w:val="007D61CB"/>
    <w:rsid w:val="00885C20"/>
    <w:rsid w:val="00893C70"/>
    <w:rsid w:val="008954B6"/>
    <w:rsid w:val="008B42B1"/>
    <w:rsid w:val="008C249D"/>
    <w:rsid w:val="00936070"/>
    <w:rsid w:val="009822DF"/>
    <w:rsid w:val="009E1E29"/>
    <w:rsid w:val="00A17123"/>
    <w:rsid w:val="00A52B1C"/>
    <w:rsid w:val="00A8525B"/>
    <w:rsid w:val="00AB7DB8"/>
    <w:rsid w:val="00AE1B75"/>
    <w:rsid w:val="00B15350"/>
    <w:rsid w:val="00B51F01"/>
    <w:rsid w:val="00B522DC"/>
    <w:rsid w:val="00B956B3"/>
    <w:rsid w:val="00BA7AC6"/>
    <w:rsid w:val="00BE5A89"/>
    <w:rsid w:val="00BF2A40"/>
    <w:rsid w:val="00C11583"/>
    <w:rsid w:val="00C433EB"/>
    <w:rsid w:val="00C91886"/>
    <w:rsid w:val="00D04C3A"/>
    <w:rsid w:val="00D14218"/>
    <w:rsid w:val="00D143CC"/>
    <w:rsid w:val="00D24AB5"/>
    <w:rsid w:val="00D378D3"/>
    <w:rsid w:val="00D44DD9"/>
    <w:rsid w:val="00D60793"/>
    <w:rsid w:val="00D63ECF"/>
    <w:rsid w:val="00D67CD4"/>
    <w:rsid w:val="00E16F8C"/>
    <w:rsid w:val="00E321E1"/>
    <w:rsid w:val="00E60FF1"/>
    <w:rsid w:val="00E70C71"/>
    <w:rsid w:val="00E91E56"/>
    <w:rsid w:val="00F52389"/>
    <w:rsid w:val="00F80558"/>
    <w:rsid w:val="00FD3B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99961"/>
  <w15:chartTrackingRefBased/>
  <w15:docId w15:val="{8C3209FA-6194-41FF-AAE4-0A3EF939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25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7CD4"/>
    <w:pPr>
      <w:ind w:left="720"/>
      <w:contextualSpacing/>
    </w:pPr>
  </w:style>
  <w:style w:type="paragraph" w:styleId="Encabezado">
    <w:name w:val="header"/>
    <w:basedOn w:val="Normal"/>
    <w:link w:val="EncabezadoCar"/>
    <w:uiPriority w:val="99"/>
    <w:unhideWhenUsed/>
    <w:rsid w:val="00E60F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0FF1"/>
  </w:style>
  <w:style w:type="paragraph" w:styleId="Piedepgina">
    <w:name w:val="footer"/>
    <w:basedOn w:val="Normal"/>
    <w:link w:val="PiedepginaCar"/>
    <w:uiPriority w:val="99"/>
    <w:unhideWhenUsed/>
    <w:rsid w:val="00E60F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0FF1"/>
  </w:style>
  <w:style w:type="character" w:styleId="Hipervnculo">
    <w:name w:val="Hyperlink"/>
    <w:basedOn w:val="Fuentedeprrafopredeter"/>
    <w:uiPriority w:val="99"/>
    <w:unhideWhenUsed/>
    <w:rsid w:val="00093EF6"/>
    <w:rPr>
      <w:color w:val="0563C1" w:themeColor="hyperlink"/>
      <w:u w:val="single"/>
    </w:rPr>
  </w:style>
  <w:style w:type="character" w:styleId="Refdecomentario">
    <w:name w:val="annotation reference"/>
    <w:basedOn w:val="Fuentedeprrafopredeter"/>
    <w:uiPriority w:val="99"/>
    <w:semiHidden/>
    <w:unhideWhenUsed/>
    <w:rsid w:val="00936070"/>
    <w:rPr>
      <w:sz w:val="16"/>
      <w:szCs w:val="16"/>
    </w:rPr>
  </w:style>
  <w:style w:type="paragraph" w:styleId="Textocomentario">
    <w:name w:val="annotation text"/>
    <w:basedOn w:val="Normal"/>
    <w:link w:val="TextocomentarioCar"/>
    <w:uiPriority w:val="99"/>
    <w:semiHidden/>
    <w:unhideWhenUsed/>
    <w:rsid w:val="0093607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3607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6777">
      <w:bodyDiv w:val="1"/>
      <w:marLeft w:val="0"/>
      <w:marRight w:val="0"/>
      <w:marTop w:val="0"/>
      <w:marBottom w:val="0"/>
      <w:divBdr>
        <w:top w:val="none" w:sz="0" w:space="0" w:color="auto"/>
        <w:left w:val="none" w:sz="0" w:space="0" w:color="auto"/>
        <w:bottom w:val="none" w:sz="0" w:space="0" w:color="auto"/>
        <w:right w:val="none" w:sz="0" w:space="0" w:color="auto"/>
      </w:divBdr>
    </w:div>
    <w:div w:id="976641680">
      <w:bodyDiv w:val="1"/>
      <w:marLeft w:val="0"/>
      <w:marRight w:val="0"/>
      <w:marTop w:val="0"/>
      <w:marBottom w:val="0"/>
      <w:divBdr>
        <w:top w:val="none" w:sz="0" w:space="0" w:color="auto"/>
        <w:left w:val="none" w:sz="0" w:space="0" w:color="auto"/>
        <w:bottom w:val="none" w:sz="0" w:space="0" w:color="auto"/>
        <w:right w:val="none" w:sz="0" w:space="0" w:color="auto"/>
      </w:divBdr>
    </w:div>
    <w:div w:id="1040323287">
      <w:bodyDiv w:val="1"/>
      <w:marLeft w:val="0"/>
      <w:marRight w:val="0"/>
      <w:marTop w:val="0"/>
      <w:marBottom w:val="0"/>
      <w:divBdr>
        <w:top w:val="none" w:sz="0" w:space="0" w:color="auto"/>
        <w:left w:val="none" w:sz="0" w:space="0" w:color="auto"/>
        <w:bottom w:val="none" w:sz="0" w:space="0" w:color="auto"/>
        <w:right w:val="none" w:sz="0" w:space="0" w:color="auto"/>
      </w:divBdr>
    </w:div>
    <w:div w:id="113980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6F00B-8467-49F3-9522-7AE81B8BA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2914</Words>
  <Characters>16027</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De La Corte</dc:creator>
  <cp:keywords/>
  <dc:description/>
  <cp:lastModifiedBy>Ignacio De La Corte</cp:lastModifiedBy>
  <cp:revision>2</cp:revision>
  <cp:lastPrinted>2023-03-15T08:38:00Z</cp:lastPrinted>
  <dcterms:created xsi:type="dcterms:W3CDTF">2023-03-15T08:39:00Z</dcterms:created>
  <dcterms:modified xsi:type="dcterms:W3CDTF">2023-03-15T08:39:00Z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104cdb-00db-44a2-9ab7-0c5a76588703_Enabled">
    <vt:lpwstr>true</vt:lpwstr>
  </property>
  <property fmtid="{D5CDD505-2E9C-101B-9397-08002B2CF9AE}" pid="3" name="MSIP_Label_a2104cdb-00db-44a2-9ab7-0c5a76588703_SetDate">
    <vt:lpwstr>2023-03-04T10:42:31Z</vt:lpwstr>
  </property>
  <property fmtid="{D5CDD505-2E9C-101B-9397-08002B2CF9AE}" pid="4" name="MSIP_Label_a2104cdb-00db-44a2-9ab7-0c5a76588703_Method">
    <vt:lpwstr>Standard</vt:lpwstr>
  </property>
  <property fmtid="{D5CDD505-2E9C-101B-9397-08002B2CF9AE}" pid="5" name="MSIP_Label_a2104cdb-00db-44a2-9ab7-0c5a76588703_Name">
    <vt:lpwstr>defa4170-0d19-0005-0004-bc88714345d2</vt:lpwstr>
  </property>
  <property fmtid="{D5CDD505-2E9C-101B-9397-08002B2CF9AE}" pid="6" name="MSIP_Label_a2104cdb-00db-44a2-9ab7-0c5a76588703_SiteId">
    <vt:lpwstr>fe8b2e34-6536-4d9f-aa0c-f03d2e9f1129</vt:lpwstr>
  </property>
  <property fmtid="{D5CDD505-2E9C-101B-9397-08002B2CF9AE}" pid="7" name="MSIP_Label_a2104cdb-00db-44a2-9ab7-0c5a76588703_ActionId">
    <vt:lpwstr>477d1ce2-641d-436f-8d62-116dab40894c</vt:lpwstr>
  </property>
  <property fmtid="{D5CDD505-2E9C-101B-9397-08002B2CF9AE}" pid="8" name="MSIP_Label_a2104cdb-00db-44a2-9ab7-0c5a76588703_ContentBits">
    <vt:lpwstr>0</vt:lpwstr>
  </property>
</Properties>
</file>