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05B3" w14:textId="77777777" w:rsidR="00292C13" w:rsidRPr="006107CF" w:rsidRDefault="00292C13" w:rsidP="00292C13">
      <w:pPr>
        <w:ind w:left="-1134" w:right="-852"/>
        <w:rPr>
          <w:rFonts w:ascii="Segoe UI" w:hAnsi="Segoe UI" w:cs="Segoe UI"/>
          <w:sz w:val="24"/>
          <w:szCs w:val="24"/>
          <w:lang w:val="fr-FR"/>
        </w:rPr>
      </w:pPr>
      <w:bookmarkStart w:id="0" w:name="_Hlk128906867"/>
      <w:r w:rsidRPr="00FB4E02">
        <w:rPr>
          <w:rFonts w:ascii="Segoe UI" w:hAnsi="Segoe UI" w:cs="Segoe UI"/>
          <w:sz w:val="24"/>
          <w:szCs w:val="24"/>
          <w:lang w:val="fr-FR"/>
        </w:rPr>
        <w:t>In</w:t>
      </w:r>
      <w:r>
        <w:rPr>
          <w:rFonts w:ascii="Segoe UI" w:hAnsi="Segoe UI" w:cs="Segoe UI"/>
          <w:sz w:val="24"/>
          <w:szCs w:val="24"/>
          <w:lang w:val="fr-FR"/>
        </w:rPr>
        <w:t>corporation</w:t>
      </w:r>
      <w:r w:rsidRPr="00FB4E02">
        <w:rPr>
          <w:rFonts w:ascii="Segoe UI" w:hAnsi="Segoe UI" w:cs="Segoe UI"/>
          <w:sz w:val="24"/>
          <w:szCs w:val="24"/>
          <w:lang w:val="fr-FR"/>
        </w:rPr>
        <w:t xml:space="preserve"> des </w:t>
      </w:r>
      <w:r>
        <w:rPr>
          <w:rFonts w:ascii="Segoe UI" w:hAnsi="Segoe UI" w:cs="Segoe UI"/>
          <w:sz w:val="24"/>
          <w:szCs w:val="24"/>
          <w:lang w:val="fr-FR"/>
        </w:rPr>
        <w:t>C</w:t>
      </w:r>
      <w:r w:rsidRPr="00FB4E02">
        <w:rPr>
          <w:rFonts w:ascii="Segoe UI" w:hAnsi="Segoe UI" w:cs="Segoe UI"/>
          <w:sz w:val="24"/>
          <w:szCs w:val="24"/>
          <w:lang w:val="fr-FR"/>
        </w:rPr>
        <w:t xml:space="preserve">lauses </w:t>
      </w:r>
      <w:r>
        <w:rPr>
          <w:rFonts w:ascii="Segoe UI" w:hAnsi="Segoe UI" w:cs="Segoe UI"/>
          <w:sz w:val="24"/>
          <w:szCs w:val="24"/>
          <w:lang w:val="fr-FR"/>
        </w:rPr>
        <w:t>C</w:t>
      </w:r>
      <w:r w:rsidRPr="00FB4E02">
        <w:rPr>
          <w:rFonts w:ascii="Segoe UI" w:hAnsi="Segoe UI" w:cs="Segoe UI"/>
          <w:sz w:val="24"/>
          <w:szCs w:val="24"/>
          <w:lang w:val="fr-FR"/>
        </w:rPr>
        <w:t xml:space="preserve">ontractuelles </w:t>
      </w:r>
      <w:r>
        <w:rPr>
          <w:rFonts w:ascii="Segoe UI" w:hAnsi="Segoe UI" w:cs="Segoe UI"/>
          <w:sz w:val="24"/>
          <w:szCs w:val="24"/>
          <w:lang w:val="fr-FR"/>
        </w:rPr>
        <w:t>T</w:t>
      </w:r>
      <w:r w:rsidRPr="00FB4E02">
        <w:rPr>
          <w:rFonts w:ascii="Segoe UI" w:hAnsi="Segoe UI" w:cs="Segoe UI"/>
          <w:sz w:val="24"/>
          <w:szCs w:val="24"/>
          <w:lang w:val="fr-FR"/>
        </w:rPr>
        <w:t>ypes à l'</w:t>
      </w:r>
      <w:r>
        <w:rPr>
          <w:rFonts w:ascii="Segoe UI" w:hAnsi="Segoe UI" w:cs="Segoe UI"/>
          <w:sz w:val="24"/>
          <w:szCs w:val="24"/>
          <w:lang w:val="fr-FR"/>
        </w:rPr>
        <w:t>A</w:t>
      </w:r>
      <w:r w:rsidRPr="00FB4E02">
        <w:rPr>
          <w:rFonts w:ascii="Segoe UI" w:hAnsi="Segoe UI" w:cs="Segoe UI"/>
          <w:sz w:val="24"/>
          <w:szCs w:val="24"/>
          <w:lang w:val="fr-FR"/>
        </w:rPr>
        <w:t xml:space="preserve">ccord de </w:t>
      </w:r>
      <w:r>
        <w:rPr>
          <w:rFonts w:ascii="Segoe UI" w:hAnsi="Segoe UI" w:cs="Segoe UI"/>
          <w:sz w:val="24"/>
          <w:szCs w:val="24"/>
          <w:lang w:val="fr-FR"/>
        </w:rPr>
        <w:t>T</w:t>
      </w:r>
      <w:r w:rsidRPr="00FB4E02">
        <w:rPr>
          <w:rFonts w:ascii="Segoe UI" w:hAnsi="Segoe UI" w:cs="Segoe UI"/>
          <w:sz w:val="24"/>
          <w:szCs w:val="24"/>
          <w:lang w:val="fr-FR"/>
        </w:rPr>
        <w:t xml:space="preserve">raitement des </w:t>
      </w:r>
      <w:r>
        <w:rPr>
          <w:rFonts w:ascii="Segoe UI" w:hAnsi="Segoe UI" w:cs="Segoe UI"/>
          <w:sz w:val="24"/>
          <w:szCs w:val="24"/>
          <w:lang w:val="fr-FR"/>
        </w:rPr>
        <w:t>D</w:t>
      </w:r>
      <w:r w:rsidRPr="00FB4E02">
        <w:rPr>
          <w:rFonts w:ascii="Segoe UI" w:hAnsi="Segoe UI" w:cs="Segoe UI"/>
          <w:sz w:val="24"/>
          <w:szCs w:val="24"/>
          <w:lang w:val="fr-FR"/>
        </w:rPr>
        <w:t>onnées</w:t>
      </w:r>
    </w:p>
    <w:p w14:paraId="0A55734E" w14:textId="77777777" w:rsidR="00292C13" w:rsidRPr="006107CF" w:rsidRDefault="00292C13" w:rsidP="00292C13">
      <w:pPr>
        <w:ind w:left="-1134" w:right="-852"/>
        <w:rPr>
          <w:rFonts w:ascii="Segoe UI" w:hAnsi="Segoe UI" w:cs="Segoe UI"/>
          <w:sz w:val="18"/>
          <w:szCs w:val="18"/>
          <w:lang w:val="fr-FR"/>
        </w:rPr>
      </w:pPr>
      <w:r>
        <w:rPr>
          <w:rFonts w:ascii="Segoe UI" w:hAnsi="Segoe UI" w:cs="Segoe UI"/>
          <w:sz w:val="18"/>
          <w:szCs w:val="18"/>
          <w:lang w:val="fr-FR"/>
        </w:rPr>
        <w:t xml:space="preserve">Date de dernière révision </w:t>
      </w:r>
      <w:r w:rsidRPr="006107CF">
        <w:rPr>
          <w:rFonts w:ascii="Segoe UI" w:hAnsi="Segoe UI" w:cs="Segoe UI"/>
          <w:sz w:val="18"/>
          <w:szCs w:val="18"/>
          <w:lang w:val="fr-FR"/>
        </w:rPr>
        <w:t xml:space="preserve">: </w:t>
      </w:r>
      <w:r>
        <w:rPr>
          <w:rFonts w:ascii="Segoe UI" w:hAnsi="Segoe UI" w:cs="Segoe UI"/>
          <w:sz w:val="18"/>
          <w:szCs w:val="18"/>
          <w:lang w:val="fr-FR"/>
        </w:rPr>
        <w:t>22 février</w:t>
      </w:r>
      <w:r w:rsidRPr="006107CF">
        <w:rPr>
          <w:rFonts w:ascii="Segoe UI" w:hAnsi="Segoe UI" w:cs="Segoe UI"/>
          <w:sz w:val="18"/>
          <w:szCs w:val="18"/>
          <w:lang w:val="fr-FR"/>
        </w:rPr>
        <w:t xml:space="preserve"> 2023 </w:t>
      </w:r>
    </w:p>
    <w:p w14:paraId="0B35318F" w14:textId="77777777" w:rsidR="00292C13" w:rsidRPr="00FB4E02" w:rsidRDefault="00292C13" w:rsidP="00292C13">
      <w:pPr>
        <w:ind w:left="-1134" w:right="-852"/>
        <w:jc w:val="both"/>
        <w:rPr>
          <w:rFonts w:ascii="Segoe UI" w:hAnsi="Segoe UI" w:cs="Segoe UI"/>
          <w:sz w:val="18"/>
          <w:szCs w:val="18"/>
          <w:lang w:val="fr-FR"/>
        </w:rPr>
      </w:pPr>
      <w:r w:rsidRPr="00FB4E02">
        <w:rPr>
          <w:rFonts w:ascii="Segoe UI" w:hAnsi="Segoe UI" w:cs="Segoe UI"/>
          <w:sz w:val="18"/>
          <w:szCs w:val="18"/>
          <w:lang w:val="fr-FR"/>
        </w:rPr>
        <w:t xml:space="preserve">Ce document est conclu entre le </w:t>
      </w:r>
      <w:r>
        <w:rPr>
          <w:rFonts w:ascii="Segoe UI" w:hAnsi="Segoe UI" w:cs="Segoe UI"/>
          <w:sz w:val="18"/>
          <w:szCs w:val="18"/>
          <w:lang w:val="fr-FR"/>
        </w:rPr>
        <w:t>C</w:t>
      </w:r>
      <w:r w:rsidRPr="00FB4E02">
        <w:rPr>
          <w:rFonts w:ascii="Segoe UI" w:hAnsi="Segoe UI" w:cs="Segoe UI"/>
          <w:sz w:val="18"/>
          <w:szCs w:val="18"/>
          <w:lang w:val="fr-FR"/>
        </w:rPr>
        <w:t xml:space="preserve">lient et </w:t>
      </w:r>
      <w:proofErr w:type="spellStart"/>
      <w:r w:rsidRPr="00FB4E02">
        <w:rPr>
          <w:rFonts w:ascii="Segoe UI" w:hAnsi="Segoe UI" w:cs="Segoe UI"/>
          <w:sz w:val="18"/>
          <w:szCs w:val="18"/>
          <w:lang w:val="fr-FR"/>
        </w:rPr>
        <w:t>Hydrafacial</w:t>
      </w:r>
      <w:proofErr w:type="spellEnd"/>
      <w:r w:rsidRPr="00FB4E02">
        <w:rPr>
          <w:rFonts w:ascii="Segoe UI" w:hAnsi="Segoe UI" w:cs="Segoe UI"/>
          <w:sz w:val="18"/>
          <w:szCs w:val="18"/>
          <w:lang w:val="fr-FR"/>
        </w:rPr>
        <w:t xml:space="preserve"> LLC (</w:t>
      </w:r>
      <w:r>
        <w:rPr>
          <w:rFonts w:ascii="Segoe UI" w:hAnsi="Segoe UI" w:cs="Segoe UI"/>
          <w:sz w:val="18"/>
          <w:szCs w:val="18"/>
          <w:lang w:val="fr-FR"/>
        </w:rPr>
        <w:t>« </w:t>
      </w:r>
      <w:proofErr w:type="spellStart"/>
      <w:r w:rsidRPr="00FB4E02">
        <w:rPr>
          <w:rFonts w:ascii="Segoe UI" w:hAnsi="Segoe UI" w:cs="Segoe UI"/>
          <w:sz w:val="18"/>
          <w:szCs w:val="18"/>
          <w:lang w:val="fr-FR"/>
        </w:rPr>
        <w:t>Hydrafacial</w:t>
      </w:r>
      <w:proofErr w:type="spellEnd"/>
      <w:r>
        <w:rPr>
          <w:rFonts w:ascii="Segoe UI" w:hAnsi="Segoe UI" w:cs="Segoe UI"/>
          <w:sz w:val="18"/>
          <w:szCs w:val="18"/>
          <w:lang w:val="fr-FR"/>
        </w:rPr>
        <w:t> »</w:t>
      </w:r>
      <w:r w:rsidRPr="00FB4E02">
        <w:rPr>
          <w:rFonts w:ascii="Segoe UI" w:hAnsi="Segoe UI" w:cs="Segoe UI"/>
          <w:sz w:val="18"/>
          <w:szCs w:val="18"/>
          <w:lang w:val="fr-FR"/>
        </w:rPr>
        <w:t xml:space="preserve">) </w:t>
      </w:r>
      <w:r>
        <w:rPr>
          <w:rFonts w:ascii="Segoe UI" w:hAnsi="Segoe UI" w:cs="Segoe UI"/>
          <w:sz w:val="18"/>
          <w:szCs w:val="18"/>
          <w:lang w:val="fr-FR"/>
        </w:rPr>
        <w:t>en vue</w:t>
      </w:r>
      <w:r w:rsidRPr="00FB4E02">
        <w:rPr>
          <w:rFonts w:ascii="Segoe UI" w:hAnsi="Segoe UI" w:cs="Segoe UI"/>
          <w:sz w:val="18"/>
          <w:szCs w:val="18"/>
          <w:lang w:val="fr-FR"/>
        </w:rPr>
        <w:t xml:space="preserve"> d'incorporer les clauses contractuelles </w:t>
      </w:r>
      <w:r>
        <w:rPr>
          <w:rFonts w:ascii="Segoe UI" w:hAnsi="Segoe UI" w:cs="Segoe UI"/>
          <w:sz w:val="18"/>
          <w:szCs w:val="18"/>
          <w:lang w:val="fr-FR"/>
        </w:rPr>
        <w:t xml:space="preserve">types </w:t>
      </w:r>
      <w:r w:rsidRPr="00FB4E02">
        <w:rPr>
          <w:rFonts w:ascii="Segoe UI" w:hAnsi="Segoe UI" w:cs="Segoe UI"/>
          <w:sz w:val="18"/>
          <w:szCs w:val="18"/>
          <w:lang w:val="fr-FR"/>
        </w:rPr>
        <w:t>(</w:t>
      </w:r>
      <w:r>
        <w:rPr>
          <w:rFonts w:ascii="Segoe UI" w:hAnsi="Segoe UI" w:cs="Segoe UI"/>
          <w:sz w:val="18"/>
          <w:szCs w:val="18"/>
          <w:lang w:val="fr-FR"/>
        </w:rPr>
        <w:t>« </w:t>
      </w:r>
      <w:r w:rsidRPr="00FB4E02">
        <w:rPr>
          <w:rFonts w:ascii="Segoe UI" w:hAnsi="Segoe UI" w:cs="Segoe UI"/>
          <w:sz w:val="18"/>
          <w:szCs w:val="18"/>
          <w:lang w:val="fr-FR"/>
        </w:rPr>
        <w:t>CC</w:t>
      </w:r>
      <w:r>
        <w:rPr>
          <w:rFonts w:ascii="Segoe UI" w:hAnsi="Segoe UI" w:cs="Segoe UI"/>
          <w:sz w:val="18"/>
          <w:szCs w:val="18"/>
          <w:lang w:val="fr-FR"/>
        </w:rPr>
        <w:t>T HF »).</w:t>
      </w:r>
    </w:p>
    <w:p w14:paraId="12BAF399" w14:textId="77777777" w:rsidR="00292C13" w:rsidRDefault="00292C13" w:rsidP="00292C13">
      <w:pPr>
        <w:ind w:left="-1134" w:right="-852"/>
        <w:jc w:val="both"/>
        <w:rPr>
          <w:rFonts w:ascii="Segoe UI" w:hAnsi="Segoe UI" w:cs="Segoe UI"/>
          <w:sz w:val="18"/>
          <w:szCs w:val="18"/>
          <w:lang w:val="fr-FR"/>
        </w:rPr>
      </w:pPr>
      <w:r w:rsidRPr="00FB4E02">
        <w:rPr>
          <w:rFonts w:ascii="Segoe UI" w:hAnsi="Segoe UI" w:cs="Segoe UI"/>
          <w:sz w:val="18"/>
          <w:szCs w:val="18"/>
          <w:lang w:val="fr-FR"/>
        </w:rPr>
        <w:t xml:space="preserve">En considération des engagements et accords mutuels contenus dans le présent document, les </w:t>
      </w:r>
      <w:r>
        <w:rPr>
          <w:rFonts w:ascii="Segoe UI" w:hAnsi="Segoe UI" w:cs="Segoe UI"/>
          <w:sz w:val="18"/>
          <w:szCs w:val="18"/>
          <w:lang w:val="fr-FR"/>
        </w:rPr>
        <w:t>P</w:t>
      </w:r>
      <w:r w:rsidRPr="00FB4E02">
        <w:rPr>
          <w:rFonts w:ascii="Segoe UI" w:hAnsi="Segoe UI" w:cs="Segoe UI"/>
          <w:sz w:val="18"/>
          <w:szCs w:val="18"/>
          <w:lang w:val="fr-FR"/>
        </w:rPr>
        <w:t xml:space="preserve">arties conviennent de ce qui suit : </w:t>
      </w:r>
    </w:p>
    <w:p w14:paraId="291FF459" w14:textId="77777777" w:rsidR="00292C13" w:rsidRPr="006107CF" w:rsidRDefault="00292C13" w:rsidP="00292C13">
      <w:pPr>
        <w:ind w:left="-1134" w:right="-852"/>
        <w:jc w:val="both"/>
        <w:rPr>
          <w:rFonts w:ascii="Segoe UI" w:hAnsi="Segoe UI" w:cs="Segoe UI"/>
          <w:b/>
          <w:bCs/>
          <w:sz w:val="20"/>
          <w:szCs w:val="20"/>
          <w:lang w:val="fr-FR"/>
        </w:rPr>
      </w:pPr>
      <w:r w:rsidRPr="006107CF">
        <w:rPr>
          <w:rFonts w:ascii="Segoe UI" w:hAnsi="Segoe UI" w:cs="Segoe UI"/>
          <w:b/>
          <w:bCs/>
          <w:sz w:val="20"/>
          <w:szCs w:val="20"/>
          <w:lang w:val="fr-FR"/>
        </w:rPr>
        <w:t>D</w:t>
      </w:r>
      <w:r>
        <w:rPr>
          <w:rFonts w:ascii="Segoe UI" w:hAnsi="Segoe UI" w:cs="Segoe UI"/>
          <w:b/>
          <w:bCs/>
          <w:sz w:val="20"/>
          <w:szCs w:val="20"/>
          <w:lang w:val="fr-FR"/>
        </w:rPr>
        <w:t>é</w:t>
      </w:r>
      <w:r w:rsidRPr="006107CF">
        <w:rPr>
          <w:rFonts w:ascii="Segoe UI" w:hAnsi="Segoe UI" w:cs="Segoe UI"/>
          <w:b/>
          <w:bCs/>
          <w:sz w:val="20"/>
          <w:szCs w:val="20"/>
          <w:lang w:val="fr-FR"/>
        </w:rPr>
        <w:t xml:space="preserve">finitions </w:t>
      </w:r>
    </w:p>
    <w:p w14:paraId="49EDC3E9" w14:textId="77777777" w:rsidR="00292C13" w:rsidRPr="006107CF" w:rsidRDefault="00292C13" w:rsidP="00292C13">
      <w:pPr>
        <w:ind w:left="-1134" w:right="-852"/>
        <w:jc w:val="both"/>
        <w:rPr>
          <w:rFonts w:ascii="Segoe UI" w:hAnsi="Segoe UI" w:cs="Segoe UI"/>
          <w:sz w:val="18"/>
          <w:szCs w:val="18"/>
          <w:lang w:val="fr-FR"/>
        </w:rPr>
      </w:pPr>
      <w:r w:rsidRPr="00FB4E02">
        <w:rPr>
          <w:rFonts w:ascii="Segoe UI" w:hAnsi="Segoe UI" w:cs="Segoe UI"/>
          <w:sz w:val="18"/>
          <w:szCs w:val="18"/>
          <w:lang w:val="fr-FR"/>
        </w:rPr>
        <w:t>Sauf définition contraire dans l'</w:t>
      </w:r>
      <w:r>
        <w:rPr>
          <w:rFonts w:ascii="Segoe UI" w:hAnsi="Segoe UI" w:cs="Segoe UI"/>
          <w:sz w:val="18"/>
          <w:szCs w:val="18"/>
          <w:lang w:val="fr-FR"/>
        </w:rPr>
        <w:t>A</w:t>
      </w:r>
      <w:r w:rsidRPr="00FB4E02">
        <w:rPr>
          <w:rFonts w:ascii="Segoe UI" w:hAnsi="Segoe UI" w:cs="Segoe UI"/>
          <w:sz w:val="18"/>
          <w:szCs w:val="18"/>
          <w:lang w:val="fr-FR"/>
        </w:rPr>
        <w:t xml:space="preserve">ccord de traitement des données, les termes figurant ci-dessous et utilisés dans les présentes CCT HF ont la signification suivante </w:t>
      </w:r>
      <w:r w:rsidRPr="006107CF">
        <w:rPr>
          <w:rFonts w:ascii="Segoe UI" w:hAnsi="Segoe UI" w:cs="Segoe UI"/>
          <w:sz w:val="18"/>
          <w:szCs w:val="18"/>
          <w:lang w:val="fr-FR"/>
        </w:rPr>
        <w:t xml:space="preserve">: </w:t>
      </w:r>
    </w:p>
    <w:p w14:paraId="4181A9B8" w14:textId="77777777" w:rsidR="00292C13" w:rsidRPr="00F30413" w:rsidRDefault="00292C13" w:rsidP="00292C13">
      <w:pPr>
        <w:pStyle w:val="Prrafodelista"/>
        <w:numPr>
          <w:ilvl w:val="0"/>
          <w:numId w:val="19"/>
        </w:numPr>
        <w:spacing w:after="0" w:line="240" w:lineRule="auto"/>
        <w:ind w:left="-851" w:right="-851" w:hanging="207"/>
        <w:jc w:val="both"/>
        <w:rPr>
          <w:rFonts w:ascii="Segoe UI" w:hAnsi="Segoe UI" w:cs="Segoe UI"/>
          <w:sz w:val="18"/>
          <w:szCs w:val="18"/>
          <w:lang w:val="fr-FR"/>
        </w:rPr>
      </w:pPr>
      <w:r>
        <w:rPr>
          <w:rFonts w:ascii="Segoe UI" w:hAnsi="Segoe UI" w:cs="Segoe UI"/>
          <w:sz w:val="18"/>
          <w:szCs w:val="18"/>
          <w:lang w:val="fr-FR"/>
        </w:rPr>
        <w:t>« Contrat d’Achat » :</w:t>
      </w:r>
      <w:r w:rsidRPr="00F30413">
        <w:rPr>
          <w:rFonts w:ascii="Segoe UI" w:hAnsi="Segoe UI" w:cs="Segoe UI"/>
          <w:sz w:val="18"/>
          <w:szCs w:val="18"/>
          <w:lang w:val="fr-FR"/>
        </w:rPr>
        <w:t xml:space="preserve"> contrat préexistant signé qui constitue la base de la transaction commerciale entre le Client et </w:t>
      </w:r>
      <w:proofErr w:type="spellStart"/>
      <w:r w:rsidRPr="00F30413">
        <w:rPr>
          <w:rFonts w:ascii="Segoe UI" w:hAnsi="Segoe UI" w:cs="Segoe UI"/>
          <w:sz w:val="18"/>
          <w:szCs w:val="18"/>
          <w:lang w:val="fr-FR"/>
        </w:rPr>
        <w:t>Hydrafacial</w:t>
      </w:r>
      <w:proofErr w:type="spellEnd"/>
      <w:r w:rsidRPr="00F30413">
        <w:rPr>
          <w:rFonts w:ascii="Segoe UI" w:hAnsi="Segoe UI" w:cs="Segoe UI"/>
          <w:sz w:val="18"/>
          <w:szCs w:val="18"/>
          <w:lang w:val="fr-FR"/>
        </w:rPr>
        <w:t xml:space="preserve"> et/ou ses Affiliés. </w:t>
      </w:r>
    </w:p>
    <w:p w14:paraId="2658DD26" w14:textId="77777777" w:rsidR="00292C13" w:rsidRPr="00F30413" w:rsidRDefault="00292C13" w:rsidP="00292C13">
      <w:pPr>
        <w:pStyle w:val="Prrafodelista"/>
        <w:numPr>
          <w:ilvl w:val="0"/>
          <w:numId w:val="19"/>
        </w:numPr>
        <w:spacing w:after="0" w:line="240" w:lineRule="auto"/>
        <w:ind w:left="-851" w:right="-851" w:hanging="207"/>
        <w:jc w:val="both"/>
        <w:rPr>
          <w:rFonts w:ascii="Segoe UI" w:hAnsi="Segoe UI" w:cs="Segoe UI"/>
          <w:sz w:val="18"/>
          <w:szCs w:val="18"/>
          <w:lang w:val="fr-FR"/>
        </w:rPr>
      </w:pPr>
      <w:r>
        <w:rPr>
          <w:rFonts w:ascii="Segoe UI" w:hAnsi="Segoe UI" w:cs="Segoe UI"/>
          <w:sz w:val="18"/>
          <w:szCs w:val="18"/>
          <w:lang w:val="fr-FR"/>
        </w:rPr>
        <w:t>« </w:t>
      </w:r>
      <w:r w:rsidRPr="00F30413">
        <w:rPr>
          <w:rFonts w:ascii="Segoe UI" w:hAnsi="Segoe UI" w:cs="Segoe UI"/>
          <w:sz w:val="18"/>
          <w:szCs w:val="18"/>
          <w:lang w:val="fr-FR"/>
        </w:rPr>
        <w:t>Affilié</w:t>
      </w:r>
      <w:r>
        <w:rPr>
          <w:rFonts w:ascii="Segoe UI" w:hAnsi="Segoe UI" w:cs="Segoe UI"/>
          <w:sz w:val="18"/>
          <w:szCs w:val="18"/>
          <w:lang w:val="fr-FR"/>
        </w:rPr>
        <w:t> » :</w:t>
      </w:r>
      <w:r w:rsidRPr="00F30413">
        <w:rPr>
          <w:rFonts w:ascii="Segoe UI" w:hAnsi="Segoe UI" w:cs="Segoe UI"/>
          <w:sz w:val="18"/>
          <w:szCs w:val="18"/>
          <w:lang w:val="fr-FR"/>
        </w:rPr>
        <w:t xml:space="preserve"> en relation avec une </w:t>
      </w:r>
      <w:r>
        <w:rPr>
          <w:rFonts w:ascii="Segoe UI" w:hAnsi="Segoe UI" w:cs="Segoe UI"/>
          <w:sz w:val="18"/>
          <w:szCs w:val="18"/>
          <w:lang w:val="fr-FR"/>
        </w:rPr>
        <w:t>P</w:t>
      </w:r>
      <w:r w:rsidRPr="00F30413">
        <w:rPr>
          <w:rFonts w:ascii="Segoe UI" w:hAnsi="Segoe UI" w:cs="Segoe UI"/>
          <w:sz w:val="18"/>
          <w:szCs w:val="18"/>
          <w:lang w:val="fr-FR"/>
        </w:rPr>
        <w:t>artie, toute entité contrôlée par cette partie</w:t>
      </w:r>
      <w:r>
        <w:rPr>
          <w:rFonts w:ascii="Segoe UI" w:hAnsi="Segoe UI" w:cs="Segoe UI"/>
          <w:sz w:val="18"/>
          <w:szCs w:val="18"/>
          <w:lang w:val="fr-FR"/>
        </w:rPr>
        <w:t xml:space="preserve"> ou sous contrôle commun avec celle-ci</w:t>
      </w:r>
      <w:r w:rsidRPr="00F30413">
        <w:rPr>
          <w:rFonts w:ascii="Segoe UI" w:hAnsi="Segoe UI" w:cs="Segoe UI"/>
          <w:sz w:val="18"/>
          <w:szCs w:val="18"/>
          <w:lang w:val="fr-FR"/>
        </w:rPr>
        <w:t>, le contrôle étant défini comme la propriété directe ou indirecte de plus de 50</w:t>
      </w:r>
      <w:r>
        <w:rPr>
          <w:rFonts w:ascii="Segoe UI" w:hAnsi="Segoe UI" w:cs="Segoe UI"/>
          <w:sz w:val="18"/>
          <w:szCs w:val="18"/>
          <w:lang w:val="fr-FR"/>
        </w:rPr>
        <w:t> </w:t>
      </w:r>
      <w:r w:rsidRPr="00F30413">
        <w:rPr>
          <w:rFonts w:ascii="Segoe UI" w:hAnsi="Segoe UI" w:cs="Segoe UI"/>
          <w:sz w:val="18"/>
          <w:szCs w:val="18"/>
          <w:lang w:val="fr-FR"/>
        </w:rPr>
        <w:t xml:space="preserve">% (cinquante pour cent) des droits de vote de </w:t>
      </w:r>
      <w:r>
        <w:rPr>
          <w:rFonts w:ascii="Segoe UI" w:hAnsi="Segoe UI" w:cs="Segoe UI"/>
          <w:sz w:val="18"/>
          <w:szCs w:val="18"/>
          <w:lang w:val="fr-FR"/>
        </w:rPr>
        <w:t>l’entité en question</w:t>
      </w:r>
      <w:r w:rsidRPr="00F30413">
        <w:rPr>
          <w:rFonts w:ascii="Segoe UI" w:hAnsi="Segoe UI" w:cs="Segoe UI"/>
          <w:sz w:val="18"/>
          <w:szCs w:val="18"/>
          <w:lang w:val="fr-FR"/>
        </w:rPr>
        <w:t xml:space="preserve">. </w:t>
      </w:r>
    </w:p>
    <w:p w14:paraId="3A28C476" w14:textId="77777777" w:rsidR="00292C13" w:rsidRPr="00F30413" w:rsidRDefault="00292C13" w:rsidP="00292C13">
      <w:pPr>
        <w:pStyle w:val="Prrafodelista"/>
        <w:numPr>
          <w:ilvl w:val="0"/>
          <w:numId w:val="19"/>
        </w:numPr>
        <w:spacing w:after="0" w:line="240" w:lineRule="auto"/>
        <w:ind w:left="-851" w:right="-851" w:hanging="207"/>
        <w:jc w:val="both"/>
        <w:rPr>
          <w:rFonts w:ascii="Segoe UI" w:hAnsi="Segoe UI" w:cs="Segoe UI"/>
          <w:sz w:val="18"/>
          <w:szCs w:val="18"/>
          <w:lang w:val="fr-FR"/>
        </w:rPr>
      </w:pPr>
      <w:r>
        <w:rPr>
          <w:rFonts w:ascii="Segoe UI" w:hAnsi="Segoe UI" w:cs="Segoe UI"/>
          <w:sz w:val="18"/>
          <w:szCs w:val="18"/>
          <w:lang w:val="fr-FR"/>
        </w:rPr>
        <w:t>« </w:t>
      </w:r>
      <w:r w:rsidRPr="00F30413">
        <w:rPr>
          <w:rFonts w:ascii="Segoe UI" w:hAnsi="Segoe UI" w:cs="Segoe UI"/>
          <w:sz w:val="18"/>
          <w:szCs w:val="18"/>
          <w:lang w:val="fr-FR"/>
        </w:rPr>
        <w:t>Client</w:t>
      </w:r>
      <w:r>
        <w:rPr>
          <w:rFonts w:ascii="Segoe UI" w:hAnsi="Segoe UI" w:cs="Segoe UI"/>
          <w:sz w:val="18"/>
          <w:szCs w:val="18"/>
          <w:lang w:val="fr-FR"/>
        </w:rPr>
        <w:t xml:space="preserve"> » : </w:t>
      </w:r>
      <w:r w:rsidRPr="00F30413">
        <w:rPr>
          <w:rFonts w:ascii="Segoe UI" w:hAnsi="Segoe UI" w:cs="Segoe UI"/>
          <w:sz w:val="18"/>
          <w:szCs w:val="18"/>
          <w:lang w:val="fr-FR"/>
        </w:rPr>
        <w:t xml:space="preserve">utilisateur identifié dans les informations du compte </w:t>
      </w:r>
      <w:proofErr w:type="spellStart"/>
      <w:r w:rsidRPr="00F30413">
        <w:rPr>
          <w:rFonts w:ascii="Segoe UI" w:hAnsi="Segoe UI" w:cs="Segoe UI"/>
          <w:sz w:val="18"/>
          <w:szCs w:val="18"/>
          <w:lang w:val="fr-FR"/>
        </w:rPr>
        <w:t>Hydrafacial</w:t>
      </w:r>
      <w:proofErr w:type="spellEnd"/>
      <w:r w:rsidRPr="00F30413">
        <w:rPr>
          <w:rFonts w:ascii="Segoe UI" w:hAnsi="Segoe UI" w:cs="Segoe UI"/>
          <w:sz w:val="18"/>
          <w:szCs w:val="18"/>
          <w:lang w:val="fr-FR"/>
        </w:rPr>
        <w:t xml:space="preserve"> en tant que </w:t>
      </w:r>
      <w:r>
        <w:rPr>
          <w:rFonts w:ascii="Segoe UI" w:hAnsi="Segoe UI" w:cs="Segoe UI"/>
          <w:sz w:val="18"/>
          <w:szCs w:val="18"/>
          <w:lang w:val="fr-FR"/>
        </w:rPr>
        <w:t>Prestataire</w:t>
      </w:r>
      <w:r w:rsidRPr="00F30413">
        <w:rPr>
          <w:rFonts w:ascii="Segoe UI" w:hAnsi="Segoe UI" w:cs="Segoe UI"/>
          <w:sz w:val="18"/>
          <w:szCs w:val="18"/>
          <w:lang w:val="fr-FR"/>
        </w:rPr>
        <w:t xml:space="preserve"> (clinique/centre) ou dans les signatures du </w:t>
      </w:r>
      <w:r>
        <w:rPr>
          <w:rFonts w:ascii="Segoe UI" w:hAnsi="Segoe UI" w:cs="Segoe UI"/>
          <w:sz w:val="18"/>
          <w:szCs w:val="18"/>
          <w:lang w:val="fr-FR"/>
        </w:rPr>
        <w:t>Contrat d’Achat</w:t>
      </w:r>
      <w:r w:rsidRPr="00F30413">
        <w:rPr>
          <w:rFonts w:ascii="Segoe UI" w:hAnsi="Segoe UI" w:cs="Segoe UI"/>
          <w:sz w:val="18"/>
          <w:szCs w:val="18"/>
          <w:lang w:val="fr-FR"/>
        </w:rPr>
        <w:t>.</w:t>
      </w:r>
    </w:p>
    <w:p w14:paraId="4905AB8C" w14:textId="77777777" w:rsidR="00292C13" w:rsidRPr="00F30413" w:rsidRDefault="00292C13" w:rsidP="00292C13">
      <w:pPr>
        <w:pStyle w:val="Prrafodelista"/>
        <w:numPr>
          <w:ilvl w:val="0"/>
          <w:numId w:val="19"/>
        </w:numPr>
        <w:spacing w:after="0" w:line="240" w:lineRule="auto"/>
        <w:ind w:left="-851" w:right="-851" w:hanging="207"/>
        <w:jc w:val="both"/>
        <w:rPr>
          <w:rFonts w:ascii="Segoe UI" w:hAnsi="Segoe UI" w:cs="Segoe UI"/>
          <w:sz w:val="18"/>
          <w:szCs w:val="18"/>
          <w:lang w:val="fr-FR"/>
        </w:rPr>
      </w:pPr>
      <w:r>
        <w:rPr>
          <w:rFonts w:ascii="Segoe UI" w:hAnsi="Segoe UI" w:cs="Segoe UI"/>
          <w:sz w:val="18"/>
          <w:szCs w:val="18"/>
          <w:lang w:val="fr-FR"/>
        </w:rPr>
        <w:t>« Législation</w:t>
      </w:r>
      <w:r w:rsidRPr="00F30413">
        <w:rPr>
          <w:rFonts w:ascii="Segoe UI" w:hAnsi="Segoe UI" w:cs="Segoe UI"/>
          <w:sz w:val="18"/>
          <w:szCs w:val="18"/>
          <w:lang w:val="fr-FR"/>
        </w:rPr>
        <w:t xml:space="preserve"> </w:t>
      </w:r>
      <w:r>
        <w:rPr>
          <w:rFonts w:ascii="Segoe UI" w:hAnsi="Segoe UI" w:cs="Segoe UI"/>
          <w:sz w:val="18"/>
          <w:szCs w:val="18"/>
          <w:lang w:val="fr-FR"/>
        </w:rPr>
        <w:t xml:space="preserve">de l’UE sur la protection des données » : </w:t>
      </w:r>
      <w:r w:rsidRPr="00F30413">
        <w:rPr>
          <w:rFonts w:ascii="Segoe UI" w:hAnsi="Segoe UI" w:cs="Segoe UI"/>
          <w:sz w:val="18"/>
          <w:szCs w:val="18"/>
          <w:lang w:val="fr-FR"/>
        </w:rPr>
        <w:t xml:space="preserve">(a) </w:t>
      </w:r>
      <w:r>
        <w:rPr>
          <w:rFonts w:ascii="Segoe UI" w:hAnsi="Segoe UI" w:cs="Segoe UI"/>
          <w:sz w:val="18"/>
          <w:szCs w:val="18"/>
          <w:lang w:val="fr-FR"/>
        </w:rPr>
        <w:t>r</w:t>
      </w:r>
      <w:r w:rsidRPr="00F30413">
        <w:rPr>
          <w:rFonts w:ascii="Segoe UI" w:hAnsi="Segoe UI" w:cs="Segoe UI"/>
          <w:sz w:val="18"/>
          <w:szCs w:val="18"/>
          <w:lang w:val="fr-FR"/>
        </w:rPr>
        <w:t>èglement général sur la protection des données de l'UE (2016/679) (</w:t>
      </w:r>
      <w:r>
        <w:rPr>
          <w:rFonts w:ascii="Segoe UI" w:hAnsi="Segoe UI" w:cs="Segoe UI"/>
          <w:sz w:val="18"/>
          <w:szCs w:val="18"/>
          <w:lang w:val="fr-FR"/>
        </w:rPr>
        <w:t>RGPD</w:t>
      </w:r>
      <w:r w:rsidRPr="00F30413">
        <w:rPr>
          <w:rFonts w:ascii="Segoe UI" w:hAnsi="Segoe UI" w:cs="Segoe UI"/>
          <w:sz w:val="18"/>
          <w:szCs w:val="18"/>
          <w:lang w:val="fr-FR"/>
        </w:rPr>
        <w:t>)</w:t>
      </w:r>
      <w:r>
        <w:rPr>
          <w:rFonts w:ascii="Segoe UI" w:hAnsi="Segoe UI" w:cs="Segoe UI"/>
          <w:sz w:val="18"/>
          <w:szCs w:val="18"/>
          <w:lang w:val="fr-FR"/>
        </w:rPr>
        <w:t xml:space="preserve">, </w:t>
      </w:r>
      <w:r w:rsidRPr="00F30413">
        <w:rPr>
          <w:rFonts w:ascii="Segoe UI" w:hAnsi="Segoe UI" w:cs="Segoe UI"/>
          <w:sz w:val="18"/>
          <w:szCs w:val="18"/>
          <w:lang w:val="fr-FR"/>
        </w:rPr>
        <w:t xml:space="preserve">(b) </w:t>
      </w:r>
      <w:r>
        <w:rPr>
          <w:rFonts w:ascii="Segoe UI" w:hAnsi="Segoe UI" w:cs="Segoe UI"/>
          <w:sz w:val="18"/>
          <w:szCs w:val="18"/>
          <w:lang w:val="fr-FR"/>
        </w:rPr>
        <w:t>d</w:t>
      </w:r>
      <w:r w:rsidRPr="00F30413">
        <w:rPr>
          <w:rFonts w:ascii="Segoe UI" w:hAnsi="Segoe UI" w:cs="Segoe UI"/>
          <w:sz w:val="18"/>
          <w:szCs w:val="18"/>
          <w:lang w:val="fr-FR"/>
        </w:rPr>
        <w:t xml:space="preserve">irective 2002/58/CE de l'UE </w:t>
      </w:r>
      <w:r w:rsidRPr="00636FBD">
        <w:rPr>
          <w:rFonts w:ascii="Segoe UI" w:hAnsi="Segoe UI" w:cs="Segoe UI"/>
          <w:sz w:val="18"/>
          <w:szCs w:val="18"/>
          <w:lang w:val="fr-FR"/>
        </w:rPr>
        <w:t>sur la protection de la vie privée dans le secteur des communications électroniques</w:t>
      </w:r>
      <w:r w:rsidRPr="00F30413">
        <w:rPr>
          <w:rFonts w:ascii="Segoe UI" w:hAnsi="Segoe UI" w:cs="Segoe UI"/>
          <w:sz w:val="18"/>
          <w:szCs w:val="18"/>
          <w:lang w:val="fr-FR"/>
        </w:rPr>
        <w:t xml:space="preserve"> et (c) </w:t>
      </w:r>
      <w:r>
        <w:rPr>
          <w:rFonts w:ascii="Segoe UI" w:hAnsi="Segoe UI" w:cs="Segoe UI"/>
          <w:sz w:val="18"/>
          <w:szCs w:val="18"/>
          <w:lang w:val="fr-FR"/>
        </w:rPr>
        <w:t>toutes les</w:t>
      </w:r>
      <w:r w:rsidRPr="00F30413">
        <w:rPr>
          <w:rFonts w:ascii="Segoe UI" w:hAnsi="Segoe UI" w:cs="Segoe UI"/>
          <w:sz w:val="18"/>
          <w:szCs w:val="18"/>
          <w:lang w:val="fr-FR"/>
        </w:rPr>
        <w:t xml:space="preserve"> lois des États membres de l'UE adoptées </w:t>
      </w:r>
      <w:r w:rsidRPr="00E73AB9">
        <w:rPr>
          <w:rFonts w:ascii="Segoe UI" w:hAnsi="Segoe UI" w:cs="Segoe UI"/>
          <w:sz w:val="18"/>
          <w:szCs w:val="18"/>
          <w:lang w:val="fr-FR"/>
        </w:rPr>
        <w:t xml:space="preserve">en vertu </w:t>
      </w:r>
      <w:r>
        <w:rPr>
          <w:rFonts w:ascii="Segoe UI" w:hAnsi="Segoe UI" w:cs="Segoe UI"/>
          <w:sz w:val="18"/>
          <w:szCs w:val="18"/>
          <w:lang w:val="fr-FR"/>
        </w:rPr>
        <w:t>de ces textes ou</w:t>
      </w:r>
      <w:r w:rsidRPr="00E73AB9">
        <w:rPr>
          <w:rFonts w:ascii="Segoe UI" w:hAnsi="Segoe UI" w:cs="Segoe UI"/>
          <w:sz w:val="18"/>
          <w:szCs w:val="18"/>
          <w:lang w:val="fr-FR"/>
        </w:rPr>
        <w:t xml:space="preserve"> </w:t>
      </w:r>
      <w:r>
        <w:rPr>
          <w:rFonts w:ascii="Segoe UI" w:hAnsi="Segoe UI" w:cs="Segoe UI"/>
          <w:sz w:val="18"/>
          <w:szCs w:val="18"/>
          <w:lang w:val="fr-FR"/>
        </w:rPr>
        <w:t>portant application de ceux-ci,</w:t>
      </w:r>
      <w:r w:rsidRPr="00F30413">
        <w:rPr>
          <w:rFonts w:ascii="Segoe UI" w:hAnsi="Segoe UI" w:cs="Segoe UI"/>
          <w:sz w:val="18"/>
          <w:szCs w:val="18"/>
          <w:lang w:val="fr-FR"/>
        </w:rPr>
        <w:t xml:space="preserve"> dans chaque cas, tels </w:t>
      </w:r>
      <w:r>
        <w:rPr>
          <w:rFonts w:ascii="Segoe UI" w:hAnsi="Segoe UI" w:cs="Segoe UI"/>
          <w:sz w:val="18"/>
          <w:szCs w:val="18"/>
          <w:lang w:val="fr-FR"/>
        </w:rPr>
        <w:t>que modifié(e)s</w:t>
      </w:r>
      <w:r w:rsidRPr="00F30413">
        <w:rPr>
          <w:rFonts w:ascii="Segoe UI" w:hAnsi="Segoe UI" w:cs="Segoe UI"/>
          <w:sz w:val="18"/>
          <w:szCs w:val="18"/>
          <w:lang w:val="fr-FR"/>
        </w:rPr>
        <w:t xml:space="preserve"> ou remplacé</w:t>
      </w:r>
      <w:r>
        <w:rPr>
          <w:rFonts w:ascii="Segoe UI" w:hAnsi="Segoe UI" w:cs="Segoe UI"/>
          <w:sz w:val="18"/>
          <w:szCs w:val="18"/>
          <w:lang w:val="fr-FR"/>
        </w:rPr>
        <w:t>(e)</w:t>
      </w:r>
      <w:r w:rsidRPr="00F30413">
        <w:rPr>
          <w:rFonts w:ascii="Segoe UI" w:hAnsi="Segoe UI" w:cs="Segoe UI"/>
          <w:sz w:val="18"/>
          <w:szCs w:val="18"/>
          <w:lang w:val="fr-FR"/>
        </w:rPr>
        <w:t xml:space="preserve">s de temps à autre. </w:t>
      </w:r>
    </w:p>
    <w:p w14:paraId="7992FB0A" w14:textId="77777777" w:rsidR="00292C13" w:rsidRPr="00F30413" w:rsidRDefault="00292C13" w:rsidP="00292C13">
      <w:pPr>
        <w:pStyle w:val="Prrafodelista"/>
        <w:numPr>
          <w:ilvl w:val="0"/>
          <w:numId w:val="19"/>
        </w:numPr>
        <w:spacing w:after="0" w:line="240" w:lineRule="auto"/>
        <w:ind w:left="-851" w:right="-851" w:hanging="207"/>
        <w:jc w:val="both"/>
        <w:rPr>
          <w:rFonts w:ascii="Segoe UI" w:hAnsi="Segoe UI" w:cs="Segoe UI"/>
          <w:sz w:val="18"/>
          <w:szCs w:val="18"/>
          <w:lang w:val="fr-FR"/>
        </w:rPr>
      </w:pPr>
      <w:r>
        <w:rPr>
          <w:rFonts w:ascii="Segoe UI" w:hAnsi="Segoe UI" w:cs="Segoe UI"/>
          <w:sz w:val="18"/>
          <w:szCs w:val="18"/>
          <w:lang w:val="fr-FR"/>
        </w:rPr>
        <w:t xml:space="preserve">« CCT de l’UE » : </w:t>
      </w:r>
      <w:r w:rsidRPr="00F30413">
        <w:rPr>
          <w:rFonts w:ascii="Segoe UI" w:hAnsi="Segoe UI" w:cs="Segoe UI"/>
          <w:sz w:val="18"/>
          <w:szCs w:val="18"/>
          <w:lang w:val="fr-FR"/>
        </w:rPr>
        <w:t xml:space="preserve">clauses contractuelles types établies par la décision (UE) 2021/914 du 4 juin 2021 relative aux clauses contractuelles types pour le transfert de données à caractère personnel vers des pays tiers en application du règlement (UE) 2016/679 du Parlement européen et du Conseil. </w:t>
      </w:r>
    </w:p>
    <w:p w14:paraId="16B59F07" w14:textId="77777777" w:rsidR="00292C13" w:rsidRDefault="00292C13" w:rsidP="00292C13">
      <w:pPr>
        <w:pStyle w:val="Prrafodelista"/>
        <w:numPr>
          <w:ilvl w:val="0"/>
          <w:numId w:val="19"/>
        </w:numPr>
        <w:spacing w:after="0" w:line="240" w:lineRule="auto"/>
        <w:ind w:left="-851" w:right="-851" w:hanging="207"/>
        <w:jc w:val="both"/>
        <w:rPr>
          <w:rFonts w:ascii="Segoe UI" w:hAnsi="Segoe UI" w:cs="Segoe UI"/>
          <w:sz w:val="18"/>
          <w:szCs w:val="18"/>
          <w:lang w:val="fr-FR"/>
        </w:rPr>
      </w:pPr>
      <w:r>
        <w:rPr>
          <w:rFonts w:ascii="Segoe UI" w:hAnsi="Segoe UI" w:cs="Segoe UI"/>
          <w:sz w:val="18"/>
          <w:szCs w:val="18"/>
          <w:lang w:val="fr-FR"/>
        </w:rPr>
        <w:t>« </w:t>
      </w:r>
      <w:r w:rsidRPr="00F30413">
        <w:rPr>
          <w:rFonts w:ascii="Segoe UI" w:hAnsi="Segoe UI" w:cs="Segoe UI"/>
          <w:sz w:val="18"/>
          <w:szCs w:val="18"/>
          <w:lang w:val="fr-FR"/>
        </w:rPr>
        <w:t>IDTA</w:t>
      </w:r>
      <w:r>
        <w:rPr>
          <w:rFonts w:ascii="Segoe UI" w:hAnsi="Segoe UI" w:cs="Segoe UI"/>
          <w:sz w:val="18"/>
          <w:szCs w:val="18"/>
          <w:lang w:val="fr-FR"/>
        </w:rPr>
        <w:t xml:space="preserve"> » : </w:t>
      </w:r>
      <w:r w:rsidRPr="00F30413">
        <w:rPr>
          <w:rFonts w:ascii="Segoe UI" w:hAnsi="Segoe UI" w:cs="Segoe UI"/>
          <w:sz w:val="18"/>
          <w:szCs w:val="18"/>
          <w:lang w:val="fr-FR"/>
        </w:rPr>
        <w:t xml:space="preserve">addendum </w:t>
      </w:r>
      <w:r>
        <w:rPr>
          <w:rFonts w:ascii="Segoe UI" w:hAnsi="Segoe UI" w:cs="Segoe UI"/>
          <w:sz w:val="18"/>
          <w:szCs w:val="18"/>
          <w:lang w:val="fr-FR"/>
        </w:rPr>
        <w:t>aux CCT de l’UE sur</w:t>
      </w:r>
      <w:r w:rsidRPr="00F30413">
        <w:rPr>
          <w:rFonts w:ascii="Segoe UI" w:hAnsi="Segoe UI" w:cs="Segoe UI"/>
          <w:sz w:val="18"/>
          <w:szCs w:val="18"/>
          <w:lang w:val="fr-FR"/>
        </w:rPr>
        <w:t xml:space="preserve"> le transfert international de données publié par </w:t>
      </w:r>
      <w:r w:rsidRPr="00292C13">
        <w:rPr>
          <w:rFonts w:ascii="Segoe UI" w:hAnsi="Segoe UI" w:cs="Segoe UI"/>
          <w:sz w:val="18"/>
          <w:szCs w:val="18"/>
          <w:lang w:val="fr-FR"/>
        </w:rPr>
        <w:t>l'</w:t>
      </w:r>
      <w:r w:rsidRPr="00292C13">
        <w:rPr>
          <w:rFonts w:ascii="Segoe UI" w:hAnsi="Segoe UI" w:cs="Segoe UI"/>
          <w:i/>
          <w:iCs/>
          <w:sz w:val="18"/>
          <w:szCs w:val="18"/>
          <w:lang w:val="fr-FR"/>
        </w:rPr>
        <w:t>Information Commissioner's Office</w:t>
      </w:r>
      <w:r w:rsidRPr="00292C13">
        <w:rPr>
          <w:rFonts w:ascii="Segoe UI" w:hAnsi="Segoe UI" w:cs="Segoe UI"/>
          <w:sz w:val="18"/>
          <w:szCs w:val="18"/>
          <w:lang w:val="fr-FR"/>
        </w:rPr>
        <w:t xml:space="preserve"> </w:t>
      </w:r>
      <w:r>
        <w:rPr>
          <w:rFonts w:ascii="Segoe UI" w:hAnsi="Segoe UI" w:cs="Segoe UI"/>
          <w:sz w:val="18"/>
          <w:szCs w:val="18"/>
          <w:lang w:val="fr-FR"/>
        </w:rPr>
        <w:t xml:space="preserve">du Royaume-Uni </w:t>
      </w:r>
      <w:r w:rsidRPr="00F30413">
        <w:rPr>
          <w:rFonts w:ascii="Segoe UI" w:hAnsi="Segoe UI" w:cs="Segoe UI"/>
          <w:sz w:val="18"/>
          <w:szCs w:val="18"/>
          <w:lang w:val="fr-FR"/>
        </w:rPr>
        <w:t xml:space="preserve">en vertu de </w:t>
      </w:r>
      <w:r>
        <w:rPr>
          <w:rFonts w:ascii="Segoe UI" w:hAnsi="Segoe UI" w:cs="Segoe UI"/>
          <w:sz w:val="18"/>
          <w:szCs w:val="18"/>
          <w:lang w:val="fr-FR"/>
        </w:rPr>
        <w:t xml:space="preserve">l’article </w:t>
      </w:r>
      <w:r w:rsidRPr="00F30413">
        <w:rPr>
          <w:rFonts w:ascii="Segoe UI" w:hAnsi="Segoe UI" w:cs="Segoe UI"/>
          <w:sz w:val="18"/>
          <w:szCs w:val="18"/>
          <w:lang w:val="fr-FR"/>
        </w:rPr>
        <w:t>S119</w:t>
      </w:r>
      <w:proofErr w:type="gramStart"/>
      <w:r w:rsidRPr="00F30413">
        <w:rPr>
          <w:rFonts w:ascii="Segoe UI" w:hAnsi="Segoe UI" w:cs="Segoe UI"/>
          <w:sz w:val="18"/>
          <w:szCs w:val="18"/>
          <w:lang w:val="fr-FR"/>
        </w:rPr>
        <w:t>A(</w:t>
      </w:r>
      <w:proofErr w:type="gramEnd"/>
      <w:r w:rsidRPr="00F30413">
        <w:rPr>
          <w:rFonts w:ascii="Segoe UI" w:hAnsi="Segoe UI" w:cs="Segoe UI"/>
          <w:sz w:val="18"/>
          <w:szCs w:val="18"/>
          <w:lang w:val="fr-FR"/>
        </w:rPr>
        <w:t xml:space="preserve">1) </w:t>
      </w:r>
      <w:r>
        <w:rPr>
          <w:rFonts w:ascii="Segoe UI" w:hAnsi="Segoe UI" w:cs="Segoe UI"/>
          <w:sz w:val="18"/>
          <w:szCs w:val="18"/>
          <w:lang w:val="fr-FR"/>
        </w:rPr>
        <w:t xml:space="preserve">du </w:t>
      </w:r>
      <w:r w:rsidRPr="00F30413">
        <w:rPr>
          <w:rFonts w:ascii="Segoe UI" w:hAnsi="Segoe UI" w:cs="Segoe UI"/>
          <w:i/>
          <w:iCs/>
          <w:sz w:val="18"/>
          <w:szCs w:val="18"/>
          <w:lang w:val="fr-FR"/>
        </w:rPr>
        <w:t xml:space="preserve">Data Protection </w:t>
      </w:r>
      <w:proofErr w:type="spellStart"/>
      <w:r w:rsidRPr="00F30413">
        <w:rPr>
          <w:rFonts w:ascii="Segoe UI" w:hAnsi="Segoe UI" w:cs="Segoe UI"/>
          <w:i/>
          <w:iCs/>
          <w:sz w:val="18"/>
          <w:szCs w:val="18"/>
          <w:lang w:val="fr-FR"/>
        </w:rPr>
        <w:t>Act</w:t>
      </w:r>
      <w:proofErr w:type="spellEnd"/>
      <w:r w:rsidRPr="00F30413">
        <w:rPr>
          <w:rFonts w:ascii="Segoe UI" w:hAnsi="Segoe UI" w:cs="Segoe UI"/>
          <w:sz w:val="18"/>
          <w:szCs w:val="18"/>
          <w:lang w:val="fr-FR"/>
        </w:rPr>
        <w:t xml:space="preserve"> </w:t>
      </w:r>
      <w:r>
        <w:rPr>
          <w:rFonts w:ascii="Segoe UI" w:hAnsi="Segoe UI" w:cs="Segoe UI"/>
          <w:sz w:val="18"/>
          <w:szCs w:val="18"/>
          <w:lang w:val="fr-FR"/>
        </w:rPr>
        <w:t xml:space="preserve">de </w:t>
      </w:r>
      <w:r w:rsidRPr="00F30413">
        <w:rPr>
          <w:rFonts w:ascii="Segoe UI" w:hAnsi="Segoe UI" w:cs="Segoe UI"/>
          <w:sz w:val="18"/>
          <w:szCs w:val="18"/>
          <w:lang w:val="fr-FR"/>
        </w:rPr>
        <w:t xml:space="preserve">2018, version B1.0, </w:t>
      </w:r>
      <w:r>
        <w:rPr>
          <w:rFonts w:ascii="Segoe UI" w:hAnsi="Segoe UI" w:cs="Segoe UI"/>
          <w:sz w:val="18"/>
          <w:szCs w:val="18"/>
          <w:lang w:val="fr-FR"/>
        </w:rPr>
        <w:t xml:space="preserve">entré </w:t>
      </w:r>
      <w:r w:rsidRPr="00F30413">
        <w:rPr>
          <w:rFonts w:ascii="Segoe UI" w:hAnsi="Segoe UI" w:cs="Segoe UI"/>
          <w:sz w:val="18"/>
          <w:szCs w:val="18"/>
          <w:lang w:val="fr-FR"/>
        </w:rPr>
        <w:t xml:space="preserve">en vigueur le 21 mars 2022. </w:t>
      </w:r>
    </w:p>
    <w:p w14:paraId="50A294B3" w14:textId="77777777" w:rsidR="00292C13" w:rsidRPr="00AC21C4" w:rsidRDefault="00292C13" w:rsidP="00292C13">
      <w:pPr>
        <w:pStyle w:val="Prrafodelista"/>
        <w:numPr>
          <w:ilvl w:val="0"/>
          <w:numId w:val="19"/>
        </w:numPr>
        <w:spacing w:after="0" w:line="240" w:lineRule="auto"/>
        <w:ind w:left="-851" w:right="-851" w:hanging="207"/>
        <w:jc w:val="both"/>
        <w:rPr>
          <w:rFonts w:ascii="Segoe UI" w:hAnsi="Segoe UI" w:cs="Segoe UI"/>
          <w:sz w:val="18"/>
          <w:szCs w:val="18"/>
          <w:lang w:val="fr-FR"/>
        </w:rPr>
      </w:pPr>
      <w:r w:rsidRPr="00AC21C4">
        <w:rPr>
          <w:rFonts w:ascii="Segoe UI" w:hAnsi="Segoe UI" w:cs="Segoe UI"/>
          <w:sz w:val="18"/>
          <w:szCs w:val="18"/>
          <w:lang w:val="fr-FR"/>
        </w:rPr>
        <w:t>« Législation suisse sur la protection des données »</w:t>
      </w:r>
      <w:r>
        <w:rPr>
          <w:rFonts w:ascii="Segoe UI" w:hAnsi="Segoe UI" w:cs="Segoe UI"/>
          <w:sz w:val="18"/>
          <w:szCs w:val="18"/>
          <w:lang w:val="fr-FR"/>
        </w:rPr>
        <w:t> :</w:t>
      </w:r>
      <w:r w:rsidRPr="00AC21C4">
        <w:rPr>
          <w:rFonts w:ascii="Segoe UI" w:hAnsi="Segoe UI" w:cs="Segoe UI"/>
          <w:sz w:val="18"/>
          <w:szCs w:val="18"/>
          <w:lang w:val="fr-FR"/>
        </w:rPr>
        <w:t xml:space="preserve"> jusqu'au 31 décembre 2022</w:t>
      </w:r>
      <w:r>
        <w:rPr>
          <w:rFonts w:ascii="Segoe UI" w:hAnsi="Segoe UI" w:cs="Segoe UI"/>
          <w:sz w:val="18"/>
          <w:szCs w:val="18"/>
          <w:lang w:val="fr-FR"/>
        </w:rPr>
        <w:t xml:space="preserve">, la </w:t>
      </w:r>
      <w:r w:rsidRPr="00AC21C4">
        <w:rPr>
          <w:rFonts w:ascii="Segoe UI" w:hAnsi="Segoe UI" w:cs="Segoe UI"/>
          <w:sz w:val="18"/>
          <w:szCs w:val="18"/>
          <w:lang w:val="fr-FR"/>
        </w:rPr>
        <w:t>loi fédérale suisse sur la protection des données (LPD) de 1992</w:t>
      </w:r>
      <w:r>
        <w:rPr>
          <w:rFonts w:ascii="Segoe UI" w:hAnsi="Segoe UI" w:cs="Segoe UI"/>
          <w:sz w:val="18"/>
          <w:szCs w:val="18"/>
          <w:lang w:val="fr-FR"/>
        </w:rPr>
        <w:t>, puis</w:t>
      </w:r>
      <w:r w:rsidRPr="00AC21C4">
        <w:rPr>
          <w:rFonts w:ascii="Segoe UI" w:hAnsi="Segoe UI" w:cs="Segoe UI"/>
          <w:sz w:val="18"/>
          <w:szCs w:val="18"/>
          <w:lang w:val="fr-FR"/>
        </w:rPr>
        <w:t xml:space="preserve"> à partir du 1er janvier 2023, la loi fédérale suisse révisée sur la protection des données (LPD révisée) de septembre 2020, telle que modifiée ou remplacée de temps à autre.</w:t>
      </w:r>
      <w:r>
        <w:rPr>
          <w:rFonts w:ascii="Segoe UI" w:hAnsi="Segoe UI" w:cs="Segoe UI"/>
          <w:sz w:val="18"/>
          <w:szCs w:val="18"/>
          <w:lang w:val="fr-FR"/>
        </w:rPr>
        <w:t xml:space="preserve"> </w:t>
      </w:r>
    </w:p>
    <w:p w14:paraId="082F89F9" w14:textId="77777777" w:rsidR="00292C13" w:rsidRPr="00F30413" w:rsidRDefault="00292C13" w:rsidP="00292C13">
      <w:pPr>
        <w:pStyle w:val="Prrafodelista"/>
        <w:numPr>
          <w:ilvl w:val="0"/>
          <w:numId w:val="19"/>
        </w:numPr>
        <w:spacing w:after="0" w:line="240" w:lineRule="auto"/>
        <w:ind w:left="-851" w:right="-851" w:hanging="207"/>
        <w:jc w:val="both"/>
        <w:rPr>
          <w:rFonts w:ascii="Segoe UI" w:hAnsi="Segoe UI" w:cs="Segoe UI"/>
          <w:sz w:val="18"/>
          <w:szCs w:val="18"/>
          <w:lang w:val="fr-FR"/>
        </w:rPr>
      </w:pPr>
      <w:r>
        <w:rPr>
          <w:rFonts w:ascii="Segoe UI" w:hAnsi="Segoe UI" w:cs="Segoe UI"/>
          <w:sz w:val="18"/>
          <w:szCs w:val="18"/>
          <w:lang w:val="fr-FR"/>
        </w:rPr>
        <w:t>« Législation</w:t>
      </w:r>
      <w:r w:rsidRPr="00B4033C">
        <w:rPr>
          <w:rFonts w:ascii="Segoe UI" w:hAnsi="Segoe UI" w:cs="Segoe UI"/>
          <w:sz w:val="18"/>
          <w:szCs w:val="18"/>
          <w:lang w:val="fr-FR"/>
        </w:rPr>
        <w:t xml:space="preserve"> britannique sur la protection des données</w:t>
      </w:r>
      <w:r>
        <w:rPr>
          <w:rFonts w:ascii="Segoe UI" w:hAnsi="Segoe UI" w:cs="Segoe UI"/>
          <w:sz w:val="18"/>
          <w:szCs w:val="18"/>
          <w:lang w:val="fr-FR"/>
        </w:rPr>
        <w:t> » :</w:t>
      </w:r>
      <w:r w:rsidRPr="008B5A53">
        <w:rPr>
          <w:rFonts w:ascii="Segoe UI" w:hAnsi="Segoe UI" w:cs="Segoe UI"/>
          <w:sz w:val="18"/>
          <w:szCs w:val="18"/>
          <w:lang w:val="fr-FR"/>
        </w:rPr>
        <w:t xml:space="preserve"> législation sur la </w:t>
      </w:r>
      <w:r>
        <w:rPr>
          <w:rFonts w:ascii="Segoe UI" w:hAnsi="Segoe UI" w:cs="Segoe UI"/>
          <w:sz w:val="18"/>
          <w:szCs w:val="18"/>
          <w:lang w:val="fr-FR"/>
        </w:rPr>
        <w:t>protection</w:t>
      </w:r>
      <w:r w:rsidRPr="008B5A53">
        <w:rPr>
          <w:rFonts w:ascii="Segoe UI" w:hAnsi="Segoe UI" w:cs="Segoe UI"/>
          <w:sz w:val="18"/>
          <w:szCs w:val="18"/>
          <w:lang w:val="fr-FR"/>
        </w:rPr>
        <w:t xml:space="preserve"> des données adoptée par les règlements 2019/419 sur la protection des données, la vie privée et les communications électroniques (</w:t>
      </w:r>
      <w:r>
        <w:rPr>
          <w:rFonts w:ascii="Segoe UI" w:hAnsi="Segoe UI" w:cs="Segoe UI"/>
          <w:sz w:val="18"/>
          <w:szCs w:val="18"/>
          <w:lang w:val="fr-FR"/>
        </w:rPr>
        <w:t>amendements</w:t>
      </w:r>
      <w:r w:rsidRPr="008B5A53">
        <w:rPr>
          <w:rFonts w:ascii="Segoe UI" w:hAnsi="Segoe UI" w:cs="Segoe UI"/>
          <w:sz w:val="18"/>
          <w:szCs w:val="18"/>
          <w:lang w:val="fr-FR"/>
        </w:rPr>
        <w:t>, etc.) (sortie de l'UE) complétés par les dispositions d</w:t>
      </w:r>
      <w:r>
        <w:rPr>
          <w:rFonts w:ascii="Segoe UI" w:hAnsi="Segoe UI" w:cs="Segoe UI"/>
          <w:sz w:val="18"/>
          <w:szCs w:val="18"/>
          <w:lang w:val="fr-FR"/>
        </w:rPr>
        <w:t xml:space="preserve">u </w:t>
      </w:r>
      <w:r w:rsidRPr="00292C13">
        <w:rPr>
          <w:rFonts w:ascii="Segoe UI" w:hAnsi="Segoe UI" w:cs="Segoe UI"/>
          <w:i/>
          <w:iCs/>
          <w:sz w:val="18"/>
          <w:szCs w:val="18"/>
          <w:lang w:val="fr-FR"/>
        </w:rPr>
        <w:t>Data Protection Act</w:t>
      </w:r>
      <w:r>
        <w:rPr>
          <w:rFonts w:ascii="Segoe UI" w:hAnsi="Segoe UI" w:cs="Segoe UI"/>
          <w:sz w:val="18"/>
          <w:szCs w:val="18"/>
          <w:lang w:val="fr-FR"/>
        </w:rPr>
        <w:t xml:space="preserve"> [loi sur la protection des données] </w:t>
      </w:r>
      <w:r w:rsidRPr="008B5A53">
        <w:rPr>
          <w:rFonts w:ascii="Segoe UI" w:hAnsi="Segoe UI" w:cs="Segoe UI"/>
          <w:sz w:val="18"/>
          <w:szCs w:val="18"/>
          <w:lang w:val="fr-FR"/>
        </w:rPr>
        <w:t xml:space="preserve">de 2018 (DPA) et du </w:t>
      </w:r>
      <w:r>
        <w:rPr>
          <w:rFonts w:ascii="Segoe UI" w:hAnsi="Segoe UI" w:cs="Segoe UI"/>
          <w:sz w:val="18"/>
          <w:szCs w:val="18"/>
          <w:lang w:val="fr-FR"/>
        </w:rPr>
        <w:t>RGPD</w:t>
      </w:r>
      <w:r w:rsidRPr="008B5A53">
        <w:rPr>
          <w:rFonts w:ascii="Segoe UI" w:hAnsi="Segoe UI" w:cs="Segoe UI"/>
          <w:sz w:val="18"/>
          <w:szCs w:val="18"/>
          <w:lang w:val="fr-FR"/>
        </w:rPr>
        <w:t xml:space="preserve"> britannique (règlement maintenu (UE) 2016/679 (</w:t>
      </w:r>
      <w:r>
        <w:rPr>
          <w:rFonts w:ascii="Segoe UI" w:hAnsi="Segoe UI" w:cs="Segoe UI"/>
          <w:sz w:val="18"/>
          <w:szCs w:val="18"/>
          <w:lang w:val="fr-FR"/>
        </w:rPr>
        <w:t>RGPD</w:t>
      </w:r>
      <w:r w:rsidRPr="008B5A53">
        <w:rPr>
          <w:rFonts w:ascii="Segoe UI" w:hAnsi="Segoe UI" w:cs="Segoe UI"/>
          <w:sz w:val="18"/>
          <w:szCs w:val="18"/>
          <w:lang w:val="fr-FR"/>
        </w:rPr>
        <w:t xml:space="preserve"> britannique) conformément </w:t>
      </w:r>
      <w:r w:rsidRPr="00F30413">
        <w:rPr>
          <w:rFonts w:ascii="Segoe UI" w:hAnsi="Segoe UI" w:cs="Segoe UI"/>
          <w:sz w:val="18"/>
          <w:szCs w:val="18"/>
          <w:lang w:val="fr-FR"/>
        </w:rPr>
        <w:t>à l'article 3 de la loi de 2018 sur l'Union européenne</w:t>
      </w:r>
      <w:r>
        <w:rPr>
          <w:rFonts w:ascii="Segoe UI" w:hAnsi="Segoe UI" w:cs="Segoe UI"/>
          <w:sz w:val="18"/>
          <w:szCs w:val="18"/>
          <w:lang w:val="fr-FR"/>
        </w:rPr>
        <w:t xml:space="preserve"> (sortie))</w:t>
      </w:r>
      <w:r w:rsidRPr="008B5A53">
        <w:rPr>
          <w:rFonts w:ascii="Segoe UI" w:hAnsi="Segoe UI" w:cs="Segoe UI"/>
          <w:sz w:val="18"/>
          <w:szCs w:val="18"/>
          <w:lang w:val="fr-FR"/>
        </w:rPr>
        <w:t>, tels que modifiés ou remplacés de temps à autre</w:t>
      </w:r>
      <w:r>
        <w:rPr>
          <w:rFonts w:ascii="Segoe UI" w:hAnsi="Segoe UI" w:cs="Segoe UI"/>
          <w:sz w:val="18"/>
          <w:szCs w:val="18"/>
          <w:lang w:val="fr-FR"/>
        </w:rPr>
        <w:t>.</w:t>
      </w:r>
    </w:p>
    <w:p w14:paraId="22CCBB00" w14:textId="77777777" w:rsidR="00292C13" w:rsidRPr="006107CF" w:rsidRDefault="00292C13" w:rsidP="00292C13">
      <w:pPr>
        <w:pStyle w:val="Prrafodelista"/>
        <w:spacing w:after="0" w:line="240" w:lineRule="auto"/>
        <w:ind w:left="-567" w:right="-851"/>
        <w:jc w:val="both"/>
        <w:rPr>
          <w:rFonts w:ascii="Segoe UI" w:hAnsi="Segoe UI" w:cs="Segoe UI"/>
          <w:sz w:val="18"/>
          <w:szCs w:val="18"/>
          <w:lang w:val="fr-FR"/>
        </w:rPr>
      </w:pPr>
    </w:p>
    <w:p w14:paraId="232EA28E" w14:textId="77777777" w:rsidR="00292C13" w:rsidRPr="006107CF" w:rsidRDefault="00292C13" w:rsidP="00292C13">
      <w:pPr>
        <w:ind w:left="-1134" w:right="-852"/>
        <w:jc w:val="both"/>
        <w:rPr>
          <w:rFonts w:ascii="Segoe UI" w:hAnsi="Segoe UI" w:cs="Segoe UI"/>
          <w:sz w:val="18"/>
          <w:szCs w:val="18"/>
          <w:lang w:val="fr-FR"/>
        </w:rPr>
      </w:pPr>
      <w:r w:rsidRPr="00FB4E02">
        <w:rPr>
          <w:rFonts w:ascii="Segoe UI" w:hAnsi="Segoe UI" w:cs="Segoe UI"/>
          <w:sz w:val="18"/>
          <w:szCs w:val="18"/>
          <w:lang w:val="fr-FR"/>
        </w:rPr>
        <w:t xml:space="preserve">Tous les autres termes en majuscules utilisés dans les présentes CCT HF sans y être définis ont le sens qui leur est donné dans l’Accord de traitement des données ou le </w:t>
      </w:r>
      <w:r>
        <w:rPr>
          <w:rFonts w:ascii="Segoe UI" w:hAnsi="Segoe UI" w:cs="Segoe UI"/>
          <w:sz w:val="18"/>
          <w:szCs w:val="18"/>
          <w:lang w:val="fr-FR"/>
        </w:rPr>
        <w:t>Contrat d’Achat</w:t>
      </w:r>
      <w:r w:rsidRPr="006107CF">
        <w:rPr>
          <w:rFonts w:ascii="Segoe UI" w:hAnsi="Segoe UI" w:cs="Segoe UI"/>
          <w:sz w:val="18"/>
          <w:szCs w:val="18"/>
          <w:lang w:val="fr-FR"/>
        </w:rPr>
        <w:t xml:space="preserve">. </w:t>
      </w:r>
    </w:p>
    <w:p w14:paraId="4F1ED3DD" w14:textId="77777777" w:rsidR="00292C13" w:rsidRPr="006107CF" w:rsidRDefault="00292C13" w:rsidP="00292C13">
      <w:pPr>
        <w:pStyle w:val="Prrafodelista"/>
        <w:numPr>
          <w:ilvl w:val="0"/>
          <w:numId w:val="1"/>
        </w:numPr>
        <w:ind w:left="-851" w:right="-852" w:hanging="283"/>
        <w:jc w:val="both"/>
        <w:rPr>
          <w:rFonts w:ascii="Segoe UI" w:hAnsi="Segoe UI" w:cs="Segoe UI"/>
          <w:b/>
          <w:bCs/>
          <w:sz w:val="20"/>
          <w:szCs w:val="20"/>
          <w:lang w:val="fr-FR"/>
        </w:rPr>
      </w:pPr>
      <w:r>
        <w:rPr>
          <w:rFonts w:ascii="Segoe UI" w:hAnsi="Segoe UI" w:cs="Segoe UI"/>
          <w:b/>
          <w:bCs/>
          <w:sz w:val="20"/>
          <w:szCs w:val="20"/>
          <w:lang w:val="fr-FR"/>
        </w:rPr>
        <w:t>CCT de l’UE</w:t>
      </w:r>
    </w:p>
    <w:p w14:paraId="6CB29A8D" w14:textId="77777777" w:rsidR="00292C13" w:rsidRDefault="00292C13" w:rsidP="00292C13">
      <w:pPr>
        <w:ind w:left="-1134" w:right="-852"/>
        <w:jc w:val="both"/>
        <w:rPr>
          <w:rFonts w:ascii="Segoe UI" w:hAnsi="Segoe UI" w:cs="Segoe UI"/>
          <w:sz w:val="18"/>
          <w:szCs w:val="18"/>
          <w:lang w:val="fr-FR"/>
        </w:rPr>
      </w:pPr>
      <w:r w:rsidRPr="00F545DF">
        <w:rPr>
          <w:rFonts w:ascii="Segoe UI" w:hAnsi="Segoe UI" w:cs="Segoe UI"/>
          <w:sz w:val="18"/>
          <w:szCs w:val="18"/>
          <w:lang w:val="fr-FR"/>
        </w:rPr>
        <w:t>Incorporation par référence des modules deux (transfert d</w:t>
      </w:r>
      <w:r>
        <w:rPr>
          <w:rFonts w:ascii="Segoe UI" w:hAnsi="Segoe UI" w:cs="Segoe UI"/>
          <w:sz w:val="18"/>
          <w:szCs w:val="18"/>
          <w:lang w:val="fr-FR"/>
        </w:rPr>
        <w:t>e</w:t>
      </w:r>
      <w:r w:rsidRPr="00F545DF">
        <w:rPr>
          <w:rFonts w:ascii="Segoe UI" w:hAnsi="Segoe UI" w:cs="Segoe UI"/>
          <w:sz w:val="18"/>
          <w:szCs w:val="18"/>
          <w:lang w:val="fr-FR"/>
        </w:rPr>
        <w:t xml:space="preserve"> responsable du traitement </w:t>
      </w:r>
      <w:r>
        <w:rPr>
          <w:rFonts w:ascii="Segoe UI" w:hAnsi="Segoe UI" w:cs="Segoe UI"/>
          <w:sz w:val="18"/>
          <w:szCs w:val="18"/>
          <w:lang w:val="fr-FR"/>
        </w:rPr>
        <w:t>à</w:t>
      </w:r>
      <w:r w:rsidRPr="00F545DF">
        <w:rPr>
          <w:rFonts w:ascii="Segoe UI" w:hAnsi="Segoe UI" w:cs="Segoe UI"/>
          <w:sz w:val="18"/>
          <w:szCs w:val="18"/>
          <w:lang w:val="fr-FR"/>
        </w:rPr>
        <w:t xml:space="preserve"> sous-traitant, lorsque le </w:t>
      </w:r>
      <w:r>
        <w:rPr>
          <w:rFonts w:ascii="Segoe UI" w:hAnsi="Segoe UI" w:cs="Segoe UI"/>
          <w:sz w:val="18"/>
          <w:szCs w:val="18"/>
          <w:lang w:val="fr-FR"/>
        </w:rPr>
        <w:t>C</w:t>
      </w:r>
      <w:r w:rsidRPr="00F545DF">
        <w:rPr>
          <w:rFonts w:ascii="Segoe UI" w:hAnsi="Segoe UI" w:cs="Segoe UI"/>
          <w:sz w:val="18"/>
          <w:szCs w:val="18"/>
          <w:lang w:val="fr-FR"/>
        </w:rPr>
        <w:t xml:space="preserve">lient est un responsable du traitement des </w:t>
      </w:r>
      <w:r>
        <w:rPr>
          <w:rFonts w:ascii="Segoe UI" w:hAnsi="Segoe UI" w:cs="Segoe UI"/>
          <w:sz w:val="18"/>
          <w:szCs w:val="18"/>
          <w:lang w:val="fr-FR"/>
        </w:rPr>
        <w:t>D</w:t>
      </w:r>
      <w:r w:rsidRPr="00F545DF">
        <w:rPr>
          <w:rFonts w:ascii="Segoe UI" w:hAnsi="Segoe UI" w:cs="Segoe UI"/>
          <w:sz w:val="18"/>
          <w:szCs w:val="18"/>
          <w:lang w:val="fr-FR"/>
        </w:rPr>
        <w:t>onnées transférées) et trois (transfert d</w:t>
      </w:r>
      <w:r>
        <w:rPr>
          <w:rFonts w:ascii="Segoe UI" w:hAnsi="Segoe UI" w:cs="Segoe UI"/>
          <w:sz w:val="18"/>
          <w:szCs w:val="18"/>
          <w:lang w:val="fr-FR"/>
        </w:rPr>
        <w:t>e</w:t>
      </w:r>
      <w:r w:rsidRPr="00F545DF">
        <w:rPr>
          <w:rFonts w:ascii="Segoe UI" w:hAnsi="Segoe UI" w:cs="Segoe UI"/>
          <w:sz w:val="18"/>
          <w:szCs w:val="18"/>
          <w:lang w:val="fr-FR"/>
        </w:rPr>
        <w:t xml:space="preserve"> sous-traitant </w:t>
      </w:r>
      <w:r>
        <w:rPr>
          <w:rFonts w:ascii="Segoe UI" w:hAnsi="Segoe UI" w:cs="Segoe UI"/>
          <w:sz w:val="18"/>
          <w:szCs w:val="18"/>
          <w:lang w:val="fr-FR"/>
        </w:rPr>
        <w:t>à</w:t>
      </w:r>
      <w:r w:rsidRPr="00F545DF">
        <w:rPr>
          <w:rFonts w:ascii="Segoe UI" w:hAnsi="Segoe UI" w:cs="Segoe UI"/>
          <w:sz w:val="18"/>
          <w:szCs w:val="18"/>
          <w:lang w:val="fr-FR"/>
        </w:rPr>
        <w:t xml:space="preserve"> sous-traitant, lorsque le </w:t>
      </w:r>
      <w:r>
        <w:rPr>
          <w:rFonts w:ascii="Segoe UI" w:hAnsi="Segoe UI" w:cs="Segoe UI"/>
          <w:sz w:val="18"/>
          <w:szCs w:val="18"/>
          <w:lang w:val="fr-FR"/>
        </w:rPr>
        <w:t>C</w:t>
      </w:r>
      <w:r w:rsidRPr="00F545DF">
        <w:rPr>
          <w:rFonts w:ascii="Segoe UI" w:hAnsi="Segoe UI" w:cs="Segoe UI"/>
          <w:sz w:val="18"/>
          <w:szCs w:val="18"/>
          <w:lang w:val="fr-FR"/>
        </w:rPr>
        <w:t xml:space="preserve">lient est un sous-traitant des </w:t>
      </w:r>
      <w:r>
        <w:rPr>
          <w:rFonts w:ascii="Segoe UI" w:hAnsi="Segoe UI" w:cs="Segoe UI"/>
          <w:sz w:val="18"/>
          <w:szCs w:val="18"/>
          <w:lang w:val="fr-FR"/>
        </w:rPr>
        <w:t>D</w:t>
      </w:r>
      <w:r w:rsidRPr="00F545DF">
        <w:rPr>
          <w:rFonts w:ascii="Segoe UI" w:hAnsi="Segoe UI" w:cs="Segoe UI"/>
          <w:sz w:val="18"/>
          <w:szCs w:val="18"/>
          <w:lang w:val="fr-FR"/>
        </w:rPr>
        <w:t xml:space="preserve">onnées transférées) </w:t>
      </w:r>
      <w:r>
        <w:rPr>
          <w:rFonts w:ascii="Segoe UI" w:hAnsi="Segoe UI" w:cs="Segoe UI"/>
          <w:sz w:val="18"/>
          <w:szCs w:val="18"/>
          <w:lang w:val="fr-FR"/>
        </w:rPr>
        <w:t>des CCT</w:t>
      </w:r>
      <w:r w:rsidRPr="00F545DF">
        <w:rPr>
          <w:rFonts w:ascii="Segoe UI" w:hAnsi="Segoe UI" w:cs="Segoe UI"/>
          <w:sz w:val="18"/>
          <w:szCs w:val="18"/>
          <w:lang w:val="fr-FR"/>
        </w:rPr>
        <w:t xml:space="preserve">, qui sont complétés </w:t>
      </w:r>
      <w:r>
        <w:rPr>
          <w:rFonts w:ascii="Segoe UI" w:hAnsi="Segoe UI" w:cs="Segoe UI"/>
          <w:sz w:val="18"/>
          <w:szCs w:val="18"/>
          <w:lang w:val="fr-FR"/>
        </w:rPr>
        <w:t>comme suit :</w:t>
      </w:r>
    </w:p>
    <w:p w14:paraId="1AE00830"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1.1. </w:t>
      </w:r>
      <w:r>
        <w:rPr>
          <w:rFonts w:ascii="Segoe UI" w:hAnsi="Segoe UI" w:cs="Segoe UI"/>
          <w:sz w:val="18"/>
          <w:szCs w:val="18"/>
          <w:u w:val="single"/>
          <w:lang w:val="fr-FR"/>
        </w:rPr>
        <w:t>C</w:t>
      </w:r>
      <w:r w:rsidRPr="006107CF">
        <w:rPr>
          <w:rFonts w:ascii="Segoe UI" w:hAnsi="Segoe UI" w:cs="Segoe UI"/>
          <w:sz w:val="18"/>
          <w:szCs w:val="18"/>
          <w:u w:val="single"/>
          <w:lang w:val="fr-FR"/>
        </w:rPr>
        <w:t>lause</w:t>
      </w:r>
      <w:r>
        <w:rPr>
          <w:rFonts w:ascii="Segoe UI" w:hAnsi="Segoe UI" w:cs="Segoe UI"/>
          <w:sz w:val="18"/>
          <w:szCs w:val="18"/>
          <w:u w:val="single"/>
          <w:lang w:val="fr-FR"/>
        </w:rPr>
        <w:t xml:space="preserve"> d’adhésion (</w:t>
      </w:r>
      <w:proofErr w:type="spellStart"/>
      <w:r w:rsidRPr="00292C13">
        <w:rPr>
          <w:rFonts w:ascii="Segoe UI" w:hAnsi="Segoe UI" w:cs="Segoe UI"/>
          <w:i/>
          <w:iCs/>
          <w:sz w:val="18"/>
          <w:szCs w:val="18"/>
          <w:u w:val="single"/>
          <w:lang w:val="fr-FR"/>
        </w:rPr>
        <w:t>docking</w:t>
      </w:r>
      <w:proofErr w:type="spellEnd"/>
      <w:r w:rsidRPr="00292C13">
        <w:rPr>
          <w:rFonts w:ascii="Segoe UI" w:hAnsi="Segoe UI" w:cs="Segoe UI"/>
          <w:i/>
          <w:iCs/>
          <w:sz w:val="18"/>
          <w:szCs w:val="18"/>
          <w:u w:val="single"/>
          <w:lang w:val="fr-FR"/>
        </w:rPr>
        <w:t xml:space="preserve"> clause</w:t>
      </w:r>
      <w:r>
        <w:rPr>
          <w:rFonts w:ascii="Segoe UI" w:hAnsi="Segoe UI" w:cs="Segoe UI"/>
          <w:sz w:val="18"/>
          <w:szCs w:val="18"/>
          <w:u w:val="single"/>
          <w:lang w:val="fr-FR"/>
        </w:rPr>
        <w:t>)</w:t>
      </w:r>
      <w:r w:rsidRPr="006107CF">
        <w:rPr>
          <w:rFonts w:ascii="Segoe UI" w:hAnsi="Segoe UI" w:cs="Segoe UI"/>
          <w:sz w:val="18"/>
          <w:szCs w:val="18"/>
          <w:lang w:val="fr-FR"/>
        </w:rPr>
        <w:t xml:space="preserve">. </w:t>
      </w:r>
      <w:r>
        <w:rPr>
          <w:rFonts w:ascii="Segoe UI" w:hAnsi="Segoe UI" w:cs="Segoe UI"/>
          <w:sz w:val="18"/>
          <w:szCs w:val="18"/>
          <w:lang w:val="fr-FR"/>
        </w:rPr>
        <w:t>L’option de la clause</w:t>
      </w:r>
      <w:r w:rsidRPr="006107CF">
        <w:rPr>
          <w:rFonts w:ascii="Segoe UI" w:hAnsi="Segoe UI" w:cs="Segoe UI"/>
          <w:sz w:val="18"/>
          <w:szCs w:val="18"/>
          <w:lang w:val="fr-FR"/>
        </w:rPr>
        <w:t xml:space="preserve"> 7 </w:t>
      </w:r>
      <w:r>
        <w:rPr>
          <w:rFonts w:ascii="Segoe UI" w:hAnsi="Segoe UI" w:cs="Segoe UI"/>
          <w:sz w:val="18"/>
          <w:szCs w:val="18"/>
          <w:lang w:val="fr-FR"/>
        </w:rPr>
        <w:t>ne s’applique pas</w:t>
      </w:r>
      <w:r w:rsidRPr="006107CF">
        <w:rPr>
          <w:rFonts w:ascii="Segoe UI" w:hAnsi="Segoe UI" w:cs="Segoe UI"/>
          <w:sz w:val="18"/>
          <w:szCs w:val="18"/>
          <w:lang w:val="fr-FR"/>
        </w:rPr>
        <w:t xml:space="preserve">. </w:t>
      </w:r>
    </w:p>
    <w:p w14:paraId="1FA6E1BF"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1.2. </w:t>
      </w:r>
      <w:r w:rsidRPr="006107CF">
        <w:rPr>
          <w:rFonts w:ascii="Segoe UI" w:hAnsi="Segoe UI" w:cs="Segoe UI"/>
          <w:sz w:val="18"/>
          <w:szCs w:val="18"/>
          <w:u w:val="single"/>
          <w:lang w:val="fr-FR"/>
        </w:rPr>
        <w:t>Instructions</w:t>
      </w:r>
      <w:r w:rsidRPr="006107CF">
        <w:rPr>
          <w:rFonts w:ascii="Segoe UI" w:hAnsi="Segoe UI" w:cs="Segoe UI"/>
          <w:sz w:val="18"/>
          <w:szCs w:val="18"/>
          <w:lang w:val="fr-FR"/>
        </w:rPr>
        <w:t xml:space="preserve">. </w:t>
      </w:r>
      <w:r>
        <w:rPr>
          <w:rFonts w:ascii="Segoe UI" w:hAnsi="Segoe UI" w:cs="Segoe UI"/>
          <w:sz w:val="18"/>
          <w:szCs w:val="18"/>
          <w:lang w:val="fr-FR"/>
        </w:rPr>
        <w:t>Aux fins de la</w:t>
      </w:r>
      <w:r w:rsidRPr="006107CF">
        <w:rPr>
          <w:rFonts w:ascii="Segoe UI" w:hAnsi="Segoe UI" w:cs="Segoe UI"/>
          <w:sz w:val="18"/>
          <w:szCs w:val="18"/>
          <w:lang w:val="fr-FR"/>
        </w:rPr>
        <w:t xml:space="preserve"> </w:t>
      </w:r>
      <w:r>
        <w:rPr>
          <w:rFonts w:ascii="Segoe UI" w:hAnsi="Segoe UI" w:cs="Segoe UI"/>
          <w:sz w:val="18"/>
          <w:szCs w:val="18"/>
          <w:lang w:val="fr-FR"/>
        </w:rPr>
        <w:t>c</w:t>
      </w:r>
      <w:r w:rsidRPr="006107CF">
        <w:rPr>
          <w:rFonts w:ascii="Segoe UI" w:hAnsi="Segoe UI" w:cs="Segoe UI"/>
          <w:sz w:val="18"/>
          <w:szCs w:val="18"/>
          <w:lang w:val="fr-FR"/>
        </w:rPr>
        <w:t xml:space="preserve">lause 8.1(b), </w:t>
      </w:r>
      <w:r>
        <w:rPr>
          <w:rFonts w:ascii="Segoe UI" w:hAnsi="Segoe UI" w:cs="Segoe UI"/>
          <w:sz w:val="18"/>
          <w:szCs w:val="18"/>
          <w:lang w:val="fr-FR"/>
        </w:rPr>
        <w:t>les</w:t>
      </w:r>
      <w:r w:rsidRPr="006107CF">
        <w:rPr>
          <w:rFonts w:ascii="Segoe UI" w:hAnsi="Segoe UI" w:cs="Segoe UI"/>
          <w:sz w:val="18"/>
          <w:szCs w:val="18"/>
          <w:lang w:val="fr-FR"/>
        </w:rPr>
        <w:t xml:space="preserve"> Parties </w:t>
      </w:r>
      <w:r>
        <w:rPr>
          <w:rFonts w:ascii="Segoe UI" w:hAnsi="Segoe UI" w:cs="Segoe UI"/>
          <w:sz w:val="18"/>
          <w:szCs w:val="18"/>
          <w:lang w:val="fr-FR"/>
        </w:rPr>
        <w:t>c</w:t>
      </w:r>
      <w:r w:rsidRPr="00F545DF">
        <w:rPr>
          <w:rFonts w:ascii="Segoe UI" w:hAnsi="Segoe UI" w:cs="Segoe UI"/>
          <w:sz w:val="18"/>
          <w:szCs w:val="18"/>
          <w:lang w:val="fr-FR"/>
        </w:rPr>
        <w:t xml:space="preserve">onviennent que les instructions documentées du </w:t>
      </w:r>
      <w:r>
        <w:rPr>
          <w:rFonts w:ascii="Segoe UI" w:hAnsi="Segoe UI" w:cs="Segoe UI"/>
          <w:sz w:val="18"/>
          <w:szCs w:val="18"/>
          <w:lang w:val="fr-FR"/>
        </w:rPr>
        <w:t>Cl</w:t>
      </w:r>
      <w:r w:rsidRPr="00F545DF">
        <w:rPr>
          <w:rFonts w:ascii="Segoe UI" w:hAnsi="Segoe UI" w:cs="Segoe UI"/>
          <w:sz w:val="18"/>
          <w:szCs w:val="18"/>
          <w:lang w:val="fr-FR"/>
        </w:rPr>
        <w:t xml:space="preserve">ient, y compris celles fournies au nom du responsable du traitement, sont </w:t>
      </w:r>
      <w:r>
        <w:rPr>
          <w:rFonts w:ascii="Segoe UI" w:hAnsi="Segoe UI" w:cs="Segoe UI"/>
          <w:sz w:val="18"/>
          <w:szCs w:val="18"/>
          <w:lang w:val="fr-FR"/>
        </w:rPr>
        <w:t>spécifiées</w:t>
      </w:r>
      <w:r w:rsidRPr="00F545DF">
        <w:rPr>
          <w:rFonts w:ascii="Segoe UI" w:hAnsi="Segoe UI" w:cs="Segoe UI"/>
          <w:sz w:val="18"/>
          <w:szCs w:val="18"/>
          <w:lang w:val="fr-FR"/>
        </w:rPr>
        <w:t xml:space="preserve"> dans l'</w:t>
      </w:r>
      <w:r>
        <w:rPr>
          <w:rFonts w:ascii="Segoe UI" w:hAnsi="Segoe UI" w:cs="Segoe UI"/>
          <w:sz w:val="18"/>
          <w:szCs w:val="18"/>
          <w:lang w:val="fr-FR"/>
        </w:rPr>
        <w:t>A</w:t>
      </w:r>
      <w:r w:rsidRPr="00F545DF">
        <w:rPr>
          <w:rFonts w:ascii="Segoe UI" w:hAnsi="Segoe UI" w:cs="Segoe UI"/>
          <w:sz w:val="18"/>
          <w:szCs w:val="18"/>
          <w:lang w:val="fr-FR"/>
        </w:rPr>
        <w:t xml:space="preserve">ccord </w:t>
      </w:r>
      <w:r>
        <w:rPr>
          <w:rFonts w:ascii="Segoe UI" w:hAnsi="Segoe UI" w:cs="Segoe UI"/>
          <w:sz w:val="18"/>
          <w:szCs w:val="18"/>
          <w:lang w:val="fr-FR"/>
        </w:rPr>
        <w:t>de</w:t>
      </w:r>
      <w:r w:rsidRPr="00F545DF">
        <w:rPr>
          <w:rFonts w:ascii="Segoe UI" w:hAnsi="Segoe UI" w:cs="Segoe UI"/>
          <w:sz w:val="18"/>
          <w:szCs w:val="18"/>
          <w:lang w:val="fr-FR"/>
        </w:rPr>
        <w:t xml:space="preserve"> traitement des données, y compris en ce qui concerne les transferts internationaux de données</w:t>
      </w:r>
      <w:r w:rsidRPr="006107CF">
        <w:rPr>
          <w:rFonts w:ascii="Segoe UI" w:hAnsi="Segoe UI" w:cs="Segoe UI"/>
          <w:sz w:val="18"/>
          <w:szCs w:val="18"/>
          <w:lang w:val="fr-FR"/>
        </w:rPr>
        <w:t xml:space="preserve">. </w:t>
      </w:r>
    </w:p>
    <w:p w14:paraId="602F1ABA"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1.3. </w:t>
      </w:r>
      <w:r>
        <w:rPr>
          <w:rFonts w:ascii="Segoe UI" w:hAnsi="Segoe UI" w:cs="Segoe UI"/>
          <w:sz w:val="18"/>
          <w:szCs w:val="18"/>
          <w:u w:val="single"/>
          <w:lang w:val="fr-FR"/>
        </w:rPr>
        <w:t>Attestation de suppression</w:t>
      </w:r>
      <w:r w:rsidRPr="006107CF">
        <w:rPr>
          <w:rFonts w:ascii="Segoe UI" w:hAnsi="Segoe UI" w:cs="Segoe UI"/>
          <w:sz w:val="18"/>
          <w:szCs w:val="18"/>
          <w:lang w:val="fr-FR"/>
        </w:rPr>
        <w:t xml:space="preserve">. </w:t>
      </w:r>
      <w:r>
        <w:rPr>
          <w:rFonts w:ascii="Segoe UI" w:hAnsi="Segoe UI" w:cs="Segoe UI"/>
          <w:sz w:val="18"/>
          <w:szCs w:val="18"/>
          <w:lang w:val="fr-FR"/>
        </w:rPr>
        <w:t>Conformément à la clause</w:t>
      </w:r>
      <w:r w:rsidRPr="006107CF">
        <w:rPr>
          <w:rFonts w:ascii="Segoe UI" w:hAnsi="Segoe UI" w:cs="Segoe UI"/>
          <w:sz w:val="18"/>
          <w:szCs w:val="18"/>
          <w:lang w:val="fr-FR"/>
        </w:rPr>
        <w:t xml:space="preserve"> 8.5, </w:t>
      </w:r>
      <w:r>
        <w:rPr>
          <w:rFonts w:ascii="Segoe UI" w:hAnsi="Segoe UI" w:cs="Segoe UI"/>
          <w:sz w:val="18"/>
          <w:szCs w:val="18"/>
          <w:lang w:val="fr-FR"/>
        </w:rPr>
        <w:t xml:space="preserve">les Parties </w:t>
      </w:r>
      <w:r w:rsidRPr="00F545DF">
        <w:rPr>
          <w:rFonts w:ascii="Segoe UI" w:hAnsi="Segoe UI" w:cs="Segoe UI"/>
          <w:sz w:val="18"/>
          <w:szCs w:val="18"/>
          <w:lang w:val="fr-FR"/>
        </w:rPr>
        <w:t xml:space="preserve">conviennent que le </w:t>
      </w:r>
      <w:r>
        <w:rPr>
          <w:rFonts w:ascii="Segoe UI" w:hAnsi="Segoe UI" w:cs="Segoe UI"/>
          <w:sz w:val="18"/>
          <w:szCs w:val="18"/>
          <w:lang w:val="fr-FR"/>
        </w:rPr>
        <w:t>C</w:t>
      </w:r>
      <w:r w:rsidRPr="00F545DF">
        <w:rPr>
          <w:rFonts w:ascii="Segoe UI" w:hAnsi="Segoe UI" w:cs="Segoe UI"/>
          <w:sz w:val="18"/>
          <w:szCs w:val="18"/>
          <w:lang w:val="fr-FR"/>
        </w:rPr>
        <w:t xml:space="preserve">lient certifiera à </w:t>
      </w:r>
      <w:proofErr w:type="spellStart"/>
      <w:r w:rsidRPr="00F545DF">
        <w:rPr>
          <w:rFonts w:ascii="Segoe UI" w:hAnsi="Segoe UI" w:cs="Segoe UI"/>
          <w:sz w:val="18"/>
          <w:szCs w:val="18"/>
          <w:lang w:val="fr-FR"/>
        </w:rPr>
        <w:t>Hydrafacial</w:t>
      </w:r>
      <w:proofErr w:type="spellEnd"/>
      <w:r w:rsidRPr="00F545DF">
        <w:rPr>
          <w:rFonts w:ascii="Segoe UI" w:hAnsi="Segoe UI" w:cs="Segoe UI"/>
          <w:sz w:val="18"/>
          <w:szCs w:val="18"/>
          <w:lang w:val="fr-FR"/>
        </w:rPr>
        <w:t xml:space="preserve"> qu'il a supprimé les données personnelles sur demande écrite d'</w:t>
      </w:r>
      <w:proofErr w:type="spellStart"/>
      <w:r w:rsidRPr="00F545DF">
        <w:rPr>
          <w:rFonts w:ascii="Segoe UI" w:hAnsi="Segoe UI" w:cs="Segoe UI"/>
          <w:sz w:val="18"/>
          <w:szCs w:val="18"/>
          <w:lang w:val="fr-FR"/>
        </w:rPr>
        <w:t>Hydrafacial</w:t>
      </w:r>
      <w:proofErr w:type="spellEnd"/>
      <w:r>
        <w:rPr>
          <w:rFonts w:ascii="Segoe UI" w:hAnsi="Segoe UI" w:cs="Segoe UI"/>
          <w:sz w:val="18"/>
          <w:szCs w:val="18"/>
          <w:lang w:val="fr-FR"/>
        </w:rPr>
        <w:t xml:space="preserve">. </w:t>
      </w:r>
    </w:p>
    <w:p w14:paraId="0A213035"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1.4. </w:t>
      </w:r>
      <w:r>
        <w:rPr>
          <w:rFonts w:ascii="Segoe UI" w:hAnsi="Segoe UI" w:cs="Segoe UI"/>
          <w:sz w:val="18"/>
          <w:szCs w:val="18"/>
          <w:u w:val="single"/>
          <w:lang w:val="fr-FR"/>
        </w:rPr>
        <w:t>Vé</w:t>
      </w:r>
      <w:r w:rsidRPr="00F545DF">
        <w:rPr>
          <w:rFonts w:ascii="Segoe UI" w:hAnsi="Segoe UI" w:cs="Segoe UI"/>
          <w:sz w:val="18"/>
          <w:szCs w:val="18"/>
          <w:u w:val="single"/>
          <w:lang w:val="fr-FR"/>
        </w:rPr>
        <w:t>rification de la conformité</w:t>
      </w:r>
      <w:r w:rsidRPr="006107CF">
        <w:rPr>
          <w:rFonts w:ascii="Segoe UI" w:hAnsi="Segoe UI" w:cs="Segoe UI"/>
          <w:sz w:val="18"/>
          <w:szCs w:val="18"/>
          <w:lang w:val="fr-FR"/>
        </w:rPr>
        <w:t>. I</w:t>
      </w:r>
      <w:r w:rsidRPr="00F545DF">
        <w:rPr>
          <w:rFonts w:ascii="Segoe UI" w:hAnsi="Segoe UI" w:cs="Segoe UI"/>
          <w:sz w:val="18"/>
          <w:szCs w:val="18"/>
          <w:lang w:val="fr-FR"/>
        </w:rPr>
        <w:t xml:space="preserve">l est entendu </w:t>
      </w:r>
      <w:r>
        <w:rPr>
          <w:rFonts w:ascii="Segoe UI" w:hAnsi="Segoe UI" w:cs="Segoe UI"/>
          <w:sz w:val="18"/>
          <w:szCs w:val="18"/>
          <w:lang w:val="fr-FR"/>
        </w:rPr>
        <w:t xml:space="preserve">entre </w:t>
      </w:r>
      <w:r w:rsidRPr="00F545DF">
        <w:rPr>
          <w:rFonts w:ascii="Segoe UI" w:hAnsi="Segoe UI" w:cs="Segoe UI"/>
          <w:sz w:val="18"/>
          <w:szCs w:val="18"/>
          <w:lang w:val="fr-FR"/>
        </w:rPr>
        <w:t xml:space="preserve">les </w:t>
      </w:r>
      <w:r>
        <w:rPr>
          <w:rFonts w:ascii="Segoe UI" w:hAnsi="Segoe UI" w:cs="Segoe UI"/>
          <w:sz w:val="18"/>
          <w:szCs w:val="18"/>
          <w:lang w:val="fr-FR"/>
        </w:rPr>
        <w:t>P</w:t>
      </w:r>
      <w:r w:rsidRPr="00F545DF">
        <w:rPr>
          <w:rFonts w:ascii="Segoe UI" w:hAnsi="Segoe UI" w:cs="Segoe UI"/>
          <w:sz w:val="18"/>
          <w:szCs w:val="18"/>
          <w:lang w:val="fr-FR"/>
        </w:rPr>
        <w:t>arties que les droits d'audit prévus à la clause 8.9 seront exercés conformément aux dispositions relatives aux audits de l'</w:t>
      </w:r>
      <w:r>
        <w:rPr>
          <w:rFonts w:ascii="Segoe UI" w:hAnsi="Segoe UI" w:cs="Segoe UI"/>
          <w:sz w:val="18"/>
          <w:szCs w:val="18"/>
          <w:lang w:val="fr-FR"/>
        </w:rPr>
        <w:t>A</w:t>
      </w:r>
      <w:r w:rsidRPr="00F545DF">
        <w:rPr>
          <w:rFonts w:ascii="Segoe UI" w:hAnsi="Segoe UI" w:cs="Segoe UI"/>
          <w:sz w:val="18"/>
          <w:szCs w:val="18"/>
          <w:lang w:val="fr-FR"/>
        </w:rPr>
        <w:t xml:space="preserve">ccord </w:t>
      </w:r>
      <w:r>
        <w:rPr>
          <w:rFonts w:ascii="Segoe UI" w:hAnsi="Segoe UI" w:cs="Segoe UI"/>
          <w:sz w:val="18"/>
          <w:szCs w:val="18"/>
          <w:lang w:val="fr-FR"/>
        </w:rPr>
        <w:t>de</w:t>
      </w:r>
      <w:r w:rsidRPr="00F545DF">
        <w:rPr>
          <w:rFonts w:ascii="Segoe UI" w:hAnsi="Segoe UI" w:cs="Segoe UI"/>
          <w:sz w:val="18"/>
          <w:szCs w:val="18"/>
          <w:lang w:val="fr-FR"/>
        </w:rPr>
        <w:t xml:space="preserve"> traitement des données</w:t>
      </w:r>
      <w:r>
        <w:rPr>
          <w:rFonts w:ascii="Segoe UI" w:hAnsi="Segoe UI" w:cs="Segoe UI"/>
          <w:sz w:val="18"/>
          <w:szCs w:val="18"/>
          <w:lang w:val="fr-FR"/>
        </w:rPr>
        <w:t>.</w:t>
      </w:r>
    </w:p>
    <w:p w14:paraId="3643248A"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lastRenderedPageBreak/>
        <w:t xml:space="preserve">1.5. </w:t>
      </w:r>
      <w:r w:rsidRPr="00F545DF">
        <w:rPr>
          <w:rFonts w:ascii="Segoe UI" w:hAnsi="Segoe UI" w:cs="Segoe UI"/>
          <w:sz w:val="18"/>
          <w:szCs w:val="18"/>
          <w:u w:val="single"/>
          <w:lang w:val="fr-FR"/>
        </w:rPr>
        <w:t>Sous-traitants</w:t>
      </w:r>
      <w:r>
        <w:rPr>
          <w:rFonts w:ascii="Segoe UI" w:hAnsi="Segoe UI" w:cs="Segoe UI"/>
          <w:sz w:val="18"/>
          <w:szCs w:val="18"/>
          <w:u w:val="single"/>
          <w:lang w:val="fr-FR"/>
        </w:rPr>
        <w:t xml:space="preserve"> ultérieurs</w:t>
      </w:r>
      <w:r w:rsidRPr="006107CF">
        <w:rPr>
          <w:rFonts w:ascii="Segoe UI" w:hAnsi="Segoe UI" w:cs="Segoe UI"/>
          <w:sz w:val="18"/>
          <w:szCs w:val="18"/>
          <w:lang w:val="fr-FR"/>
        </w:rPr>
        <w:t xml:space="preserve">. </w:t>
      </w:r>
      <w:r>
        <w:rPr>
          <w:rFonts w:ascii="Segoe UI" w:hAnsi="Segoe UI" w:cs="Segoe UI"/>
          <w:sz w:val="18"/>
          <w:szCs w:val="18"/>
          <w:lang w:val="fr-FR"/>
        </w:rPr>
        <w:t>Dans la c</w:t>
      </w:r>
      <w:r w:rsidRPr="006107CF">
        <w:rPr>
          <w:rFonts w:ascii="Segoe UI" w:hAnsi="Segoe UI" w:cs="Segoe UI"/>
          <w:sz w:val="18"/>
          <w:szCs w:val="18"/>
          <w:lang w:val="fr-FR"/>
        </w:rPr>
        <w:t xml:space="preserve">lause 9(a), </w:t>
      </w:r>
      <w:r w:rsidRPr="00F545DF">
        <w:rPr>
          <w:rFonts w:ascii="Segoe UI" w:hAnsi="Segoe UI" w:cs="Segoe UI"/>
          <w:sz w:val="18"/>
          <w:szCs w:val="18"/>
          <w:lang w:val="fr-FR"/>
        </w:rPr>
        <w:t>l'</w:t>
      </w:r>
      <w:r>
        <w:rPr>
          <w:rFonts w:ascii="Segoe UI" w:hAnsi="Segoe UI" w:cs="Segoe UI"/>
          <w:sz w:val="18"/>
          <w:szCs w:val="18"/>
          <w:lang w:val="fr-FR"/>
        </w:rPr>
        <w:t>o</w:t>
      </w:r>
      <w:r w:rsidRPr="00F545DF">
        <w:rPr>
          <w:rFonts w:ascii="Segoe UI" w:hAnsi="Segoe UI" w:cs="Segoe UI"/>
          <w:sz w:val="18"/>
          <w:szCs w:val="18"/>
          <w:lang w:val="fr-FR"/>
        </w:rPr>
        <w:t xml:space="preserve">ption 2 s'applique et le Client informera le Client des changements dans les sous-traitants </w:t>
      </w:r>
      <w:r>
        <w:rPr>
          <w:rFonts w:ascii="Segoe UI" w:hAnsi="Segoe UI" w:cs="Segoe UI"/>
          <w:sz w:val="18"/>
          <w:szCs w:val="18"/>
          <w:lang w:val="fr-FR"/>
        </w:rPr>
        <w:t>ultérieurs</w:t>
      </w:r>
      <w:r w:rsidRPr="00F545DF">
        <w:rPr>
          <w:rFonts w:ascii="Segoe UI" w:hAnsi="Segoe UI" w:cs="Segoe UI"/>
          <w:sz w:val="18"/>
          <w:szCs w:val="18"/>
          <w:lang w:val="fr-FR"/>
        </w:rPr>
        <w:t xml:space="preserve"> trente (30) jours avant le changement conformément aux </w:t>
      </w:r>
      <w:r>
        <w:rPr>
          <w:rFonts w:ascii="Segoe UI" w:hAnsi="Segoe UI" w:cs="Segoe UI"/>
          <w:sz w:val="18"/>
          <w:szCs w:val="18"/>
          <w:lang w:val="fr-FR"/>
        </w:rPr>
        <w:t>dispositions</w:t>
      </w:r>
      <w:r w:rsidRPr="00F545DF">
        <w:rPr>
          <w:rFonts w:ascii="Segoe UI" w:hAnsi="Segoe UI" w:cs="Segoe UI"/>
          <w:sz w:val="18"/>
          <w:szCs w:val="18"/>
          <w:lang w:val="fr-FR"/>
        </w:rPr>
        <w:t xml:space="preserve"> </w:t>
      </w:r>
      <w:r>
        <w:rPr>
          <w:rFonts w:ascii="Segoe UI" w:hAnsi="Segoe UI" w:cs="Segoe UI"/>
          <w:sz w:val="18"/>
          <w:szCs w:val="18"/>
          <w:lang w:val="fr-FR"/>
        </w:rPr>
        <w:t>de</w:t>
      </w:r>
      <w:r w:rsidRPr="00F545DF">
        <w:rPr>
          <w:rFonts w:ascii="Segoe UI" w:hAnsi="Segoe UI" w:cs="Segoe UI"/>
          <w:sz w:val="18"/>
          <w:szCs w:val="18"/>
          <w:lang w:val="fr-FR"/>
        </w:rPr>
        <w:t xml:space="preserve"> l'Accord </w:t>
      </w:r>
      <w:r>
        <w:rPr>
          <w:rFonts w:ascii="Segoe UI" w:hAnsi="Segoe UI" w:cs="Segoe UI"/>
          <w:sz w:val="18"/>
          <w:szCs w:val="18"/>
          <w:lang w:val="fr-FR"/>
        </w:rPr>
        <w:t>ou de l’Addendum sur le traitement des données</w:t>
      </w:r>
      <w:r w:rsidRPr="006107CF">
        <w:rPr>
          <w:rFonts w:ascii="Segoe UI" w:hAnsi="Segoe UI" w:cs="Segoe UI"/>
          <w:sz w:val="18"/>
          <w:szCs w:val="18"/>
          <w:lang w:val="fr-FR"/>
        </w:rPr>
        <w:t xml:space="preserve">. </w:t>
      </w:r>
    </w:p>
    <w:p w14:paraId="48DDA051"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1.6. </w:t>
      </w:r>
      <w:r w:rsidRPr="006107CF">
        <w:rPr>
          <w:rFonts w:ascii="Segoe UI" w:hAnsi="Segoe UI" w:cs="Segoe UI"/>
          <w:sz w:val="18"/>
          <w:szCs w:val="18"/>
          <w:u w:val="single"/>
          <w:lang w:val="fr-FR"/>
        </w:rPr>
        <w:t>Re</w:t>
      </w:r>
      <w:r>
        <w:rPr>
          <w:rFonts w:ascii="Segoe UI" w:hAnsi="Segoe UI" w:cs="Segoe UI"/>
          <w:sz w:val="18"/>
          <w:szCs w:val="18"/>
          <w:u w:val="single"/>
          <w:lang w:val="fr-FR"/>
        </w:rPr>
        <w:t>cours</w:t>
      </w:r>
      <w:r w:rsidRPr="006107CF">
        <w:rPr>
          <w:rFonts w:ascii="Segoe UI" w:hAnsi="Segoe UI" w:cs="Segoe UI"/>
          <w:sz w:val="18"/>
          <w:szCs w:val="18"/>
          <w:lang w:val="fr-FR"/>
        </w:rPr>
        <w:t xml:space="preserve">. </w:t>
      </w:r>
      <w:r>
        <w:rPr>
          <w:rFonts w:ascii="Segoe UI" w:hAnsi="Segoe UI" w:cs="Segoe UI"/>
          <w:sz w:val="18"/>
          <w:szCs w:val="18"/>
          <w:lang w:val="fr-FR"/>
        </w:rPr>
        <w:t>Dans la clause</w:t>
      </w:r>
      <w:r w:rsidRPr="006107CF">
        <w:rPr>
          <w:rFonts w:ascii="Segoe UI" w:hAnsi="Segoe UI" w:cs="Segoe UI"/>
          <w:sz w:val="18"/>
          <w:szCs w:val="18"/>
          <w:lang w:val="fr-FR"/>
        </w:rPr>
        <w:t xml:space="preserve"> 11, </w:t>
      </w:r>
      <w:r>
        <w:rPr>
          <w:rFonts w:ascii="Segoe UI" w:hAnsi="Segoe UI" w:cs="Segoe UI"/>
          <w:sz w:val="18"/>
          <w:szCs w:val="18"/>
          <w:lang w:val="fr-FR"/>
        </w:rPr>
        <w:t>le texte optionnel ne s’applique pas</w:t>
      </w:r>
      <w:r w:rsidRPr="006107CF">
        <w:rPr>
          <w:rFonts w:ascii="Segoe UI" w:hAnsi="Segoe UI" w:cs="Segoe UI"/>
          <w:sz w:val="18"/>
          <w:szCs w:val="18"/>
          <w:lang w:val="fr-FR"/>
        </w:rPr>
        <w:t xml:space="preserve">. </w:t>
      </w:r>
    </w:p>
    <w:p w14:paraId="795C29A0"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1.7. </w:t>
      </w:r>
      <w:r>
        <w:rPr>
          <w:rFonts w:ascii="Segoe UI" w:hAnsi="Segoe UI" w:cs="Segoe UI"/>
          <w:sz w:val="18"/>
          <w:szCs w:val="18"/>
          <w:u w:val="single"/>
          <w:lang w:val="fr-FR"/>
        </w:rPr>
        <w:t>Responsabilité</w:t>
      </w:r>
      <w:r w:rsidRPr="006107CF">
        <w:rPr>
          <w:rFonts w:ascii="Segoe UI" w:hAnsi="Segoe UI" w:cs="Segoe UI"/>
          <w:sz w:val="18"/>
          <w:szCs w:val="18"/>
          <w:lang w:val="fr-FR"/>
        </w:rPr>
        <w:t xml:space="preserve">. </w:t>
      </w:r>
      <w:r>
        <w:rPr>
          <w:rFonts w:ascii="Segoe UI" w:hAnsi="Segoe UI" w:cs="Segoe UI"/>
          <w:sz w:val="18"/>
          <w:szCs w:val="18"/>
          <w:lang w:val="fr-FR"/>
        </w:rPr>
        <w:t>Les</w:t>
      </w:r>
      <w:r w:rsidRPr="006107CF">
        <w:rPr>
          <w:rFonts w:ascii="Segoe UI" w:hAnsi="Segoe UI" w:cs="Segoe UI"/>
          <w:sz w:val="18"/>
          <w:szCs w:val="18"/>
          <w:lang w:val="fr-FR"/>
        </w:rPr>
        <w:t xml:space="preserve"> Parties </w:t>
      </w:r>
      <w:r w:rsidRPr="002B078B">
        <w:rPr>
          <w:rFonts w:ascii="Segoe UI" w:hAnsi="Segoe UI" w:cs="Segoe UI"/>
          <w:sz w:val="18"/>
          <w:szCs w:val="18"/>
          <w:lang w:val="fr-FR"/>
        </w:rPr>
        <w:t xml:space="preserve">conviennent que la responsabilité du </w:t>
      </w:r>
      <w:r>
        <w:rPr>
          <w:rFonts w:ascii="Segoe UI" w:hAnsi="Segoe UI" w:cs="Segoe UI"/>
          <w:sz w:val="18"/>
          <w:szCs w:val="18"/>
          <w:lang w:val="fr-FR"/>
        </w:rPr>
        <w:t>C</w:t>
      </w:r>
      <w:r w:rsidRPr="002B078B">
        <w:rPr>
          <w:rFonts w:ascii="Segoe UI" w:hAnsi="Segoe UI" w:cs="Segoe UI"/>
          <w:sz w:val="18"/>
          <w:szCs w:val="18"/>
          <w:lang w:val="fr-FR"/>
        </w:rPr>
        <w:t xml:space="preserve">lient envers </w:t>
      </w:r>
      <w:proofErr w:type="spellStart"/>
      <w:r w:rsidRPr="002B078B">
        <w:rPr>
          <w:rFonts w:ascii="Segoe UI" w:hAnsi="Segoe UI" w:cs="Segoe UI"/>
          <w:sz w:val="18"/>
          <w:szCs w:val="18"/>
          <w:lang w:val="fr-FR"/>
        </w:rPr>
        <w:t>Hydrafacial</w:t>
      </w:r>
      <w:proofErr w:type="spellEnd"/>
      <w:r w:rsidRPr="002B078B">
        <w:rPr>
          <w:rFonts w:ascii="Segoe UI" w:hAnsi="Segoe UI" w:cs="Segoe UI"/>
          <w:sz w:val="18"/>
          <w:szCs w:val="18"/>
          <w:lang w:val="fr-FR"/>
        </w:rPr>
        <w:t xml:space="preserve"> en vertu de la clause 12 </w:t>
      </w:r>
      <w:r>
        <w:rPr>
          <w:rFonts w:ascii="Segoe UI" w:hAnsi="Segoe UI" w:cs="Segoe UI"/>
          <w:sz w:val="18"/>
          <w:szCs w:val="18"/>
          <w:lang w:val="fr-FR"/>
        </w:rPr>
        <w:t>est</w:t>
      </w:r>
      <w:r w:rsidRPr="002B078B">
        <w:rPr>
          <w:rFonts w:ascii="Segoe UI" w:hAnsi="Segoe UI" w:cs="Segoe UI"/>
          <w:sz w:val="18"/>
          <w:szCs w:val="18"/>
          <w:lang w:val="fr-FR"/>
        </w:rPr>
        <w:t xml:space="preserve"> soumise aux limitations et exclusions de responsabilité </w:t>
      </w:r>
      <w:r>
        <w:rPr>
          <w:rFonts w:ascii="Segoe UI" w:hAnsi="Segoe UI" w:cs="Segoe UI"/>
          <w:sz w:val="18"/>
          <w:szCs w:val="18"/>
          <w:lang w:val="fr-FR"/>
        </w:rPr>
        <w:t>prévues</w:t>
      </w:r>
      <w:r w:rsidRPr="002B078B">
        <w:rPr>
          <w:rFonts w:ascii="Segoe UI" w:hAnsi="Segoe UI" w:cs="Segoe UI"/>
          <w:sz w:val="18"/>
          <w:szCs w:val="18"/>
          <w:lang w:val="fr-FR"/>
        </w:rPr>
        <w:t xml:space="preserve"> dans l'</w:t>
      </w:r>
      <w:r>
        <w:rPr>
          <w:rFonts w:ascii="Segoe UI" w:hAnsi="Segoe UI" w:cs="Segoe UI"/>
          <w:sz w:val="18"/>
          <w:szCs w:val="18"/>
          <w:lang w:val="fr-FR"/>
        </w:rPr>
        <w:t>A</w:t>
      </w:r>
      <w:r w:rsidRPr="002B078B">
        <w:rPr>
          <w:rFonts w:ascii="Segoe UI" w:hAnsi="Segoe UI" w:cs="Segoe UI"/>
          <w:sz w:val="18"/>
          <w:szCs w:val="18"/>
          <w:lang w:val="fr-FR"/>
        </w:rPr>
        <w:t xml:space="preserve">ccord </w:t>
      </w:r>
      <w:r>
        <w:rPr>
          <w:rFonts w:ascii="Segoe UI" w:hAnsi="Segoe UI" w:cs="Segoe UI"/>
          <w:sz w:val="18"/>
          <w:szCs w:val="18"/>
          <w:lang w:val="fr-FR"/>
        </w:rPr>
        <w:t>de</w:t>
      </w:r>
      <w:r w:rsidRPr="002B078B">
        <w:rPr>
          <w:rFonts w:ascii="Segoe UI" w:hAnsi="Segoe UI" w:cs="Segoe UI"/>
          <w:sz w:val="18"/>
          <w:szCs w:val="18"/>
          <w:lang w:val="fr-FR"/>
        </w:rPr>
        <w:t xml:space="preserve"> traitement des données</w:t>
      </w:r>
      <w:r>
        <w:rPr>
          <w:rFonts w:ascii="Segoe UI" w:hAnsi="Segoe UI" w:cs="Segoe UI"/>
          <w:sz w:val="18"/>
          <w:szCs w:val="18"/>
          <w:lang w:val="fr-FR"/>
        </w:rPr>
        <w:t xml:space="preserve">. </w:t>
      </w:r>
    </w:p>
    <w:p w14:paraId="5FB5D609"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1.8. </w:t>
      </w:r>
      <w:r>
        <w:rPr>
          <w:rFonts w:ascii="Segoe UI" w:hAnsi="Segoe UI" w:cs="Segoe UI"/>
          <w:sz w:val="18"/>
          <w:szCs w:val="18"/>
          <w:u w:val="single"/>
          <w:lang w:val="fr-FR"/>
        </w:rPr>
        <w:t>Droit applicable</w:t>
      </w:r>
      <w:r w:rsidRPr="006107CF">
        <w:rPr>
          <w:rFonts w:ascii="Segoe UI" w:hAnsi="Segoe UI" w:cs="Segoe UI"/>
          <w:sz w:val="18"/>
          <w:szCs w:val="18"/>
          <w:lang w:val="fr-FR"/>
        </w:rPr>
        <w:t xml:space="preserve">. </w:t>
      </w:r>
      <w:r>
        <w:rPr>
          <w:rFonts w:ascii="Segoe UI" w:hAnsi="Segoe UI" w:cs="Segoe UI"/>
          <w:sz w:val="18"/>
          <w:szCs w:val="18"/>
          <w:lang w:val="fr-FR"/>
        </w:rPr>
        <w:t>Aux fins de la c</w:t>
      </w:r>
      <w:r w:rsidRPr="006107CF">
        <w:rPr>
          <w:rFonts w:ascii="Segoe UI" w:hAnsi="Segoe UI" w:cs="Segoe UI"/>
          <w:sz w:val="18"/>
          <w:szCs w:val="18"/>
          <w:lang w:val="fr-FR"/>
        </w:rPr>
        <w:t>lause 17 (</w:t>
      </w:r>
      <w:r>
        <w:rPr>
          <w:rFonts w:ascii="Segoe UI" w:hAnsi="Segoe UI" w:cs="Segoe UI"/>
          <w:sz w:val="18"/>
          <w:szCs w:val="18"/>
          <w:lang w:val="fr-FR"/>
        </w:rPr>
        <w:t>o</w:t>
      </w:r>
      <w:r w:rsidRPr="006107CF">
        <w:rPr>
          <w:rFonts w:ascii="Segoe UI" w:hAnsi="Segoe UI" w:cs="Segoe UI"/>
          <w:sz w:val="18"/>
          <w:szCs w:val="18"/>
          <w:lang w:val="fr-FR"/>
        </w:rPr>
        <w:t xml:space="preserve">ption 1), </w:t>
      </w:r>
      <w:r>
        <w:rPr>
          <w:rFonts w:ascii="Segoe UI" w:hAnsi="Segoe UI" w:cs="Segoe UI"/>
          <w:sz w:val="18"/>
          <w:szCs w:val="18"/>
          <w:lang w:val="fr-FR"/>
        </w:rPr>
        <w:t>les</w:t>
      </w:r>
      <w:r w:rsidRPr="006107CF">
        <w:rPr>
          <w:rFonts w:ascii="Segoe UI" w:hAnsi="Segoe UI" w:cs="Segoe UI"/>
          <w:sz w:val="18"/>
          <w:szCs w:val="18"/>
          <w:lang w:val="fr-FR"/>
        </w:rPr>
        <w:t xml:space="preserve"> Parties </w:t>
      </w:r>
      <w:r>
        <w:rPr>
          <w:rFonts w:ascii="Segoe UI" w:hAnsi="Segoe UI" w:cs="Segoe UI"/>
          <w:sz w:val="18"/>
          <w:szCs w:val="18"/>
          <w:lang w:val="fr-FR"/>
        </w:rPr>
        <w:t>conviennent que les CCT de l’UE sont régies par le droit espagnol</w:t>
      </w:r>
      <w:r w:rsidRPr="006107CF">
        <w:rPr>
          <w:rFonts w:ascii="Segoe UI" w:hAnsi="Segoe UI" w:cs="Segoe UI"/>
          <w:sz w:val="18"/>
          <w:szCs w:val="18"/>
          <w:lang w:val="fr-FR"/>
        </w:rPr>
        <w:t xml:space="preserve">. </w:t>
      </w:r>
    </w:p>
    <w:p w14:paraId="5DE0FB4C"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1.9. </w:t>
      </w:r>
      <w:r>
        <w:rPr>
          <w:rFonts w:ascii="Segoe UI" w:hAnsi="Segoe UI" w:cs="Segoe UI"/>
          <w:sz w:val="18"/>
          <w:szCs w:val="18"/>
          <w:u w:val="single"/>
          <w:lang w:val="fr-FR"/>
        </w:rPr>
        <w:t>Tribunaux compétents</w:t>
      </w:r>
      <w:r w:rsidRPr="006107CF">
        <w:rPr>
          <w:rFonts w:ascii="Segoe UI" w:hAnsi="Segoe UI" w:cs="Segoe UI"/>
          <w:sz w:val="18"/>
          <w:szCs w:val="18"/>
          <w:lang w:val="fr-FR"/>
        </w:rPr>
        <w:t xml:space="preserve">. </w:t>
      </w:r>
      <w:r>
        <w:rPr>
          <w:rFonts w:ascii="Segoe UI" w:hAnsi="Segoe UI" w:cs="Segoe UI"/>
          <w:sz w:val="18"/>
          <w:szCs w:val="18"/>
          <w:lang w:val="fr-FR"/>
        </w:rPr>
        <w:t>Aux fins de la c</w:t>
      </w:r>
      <w:r w:rsidRPr="006107CF">
        <w:rPr>
          <w:rFonts w:ascii="Segoe UI" w:hAnsi="Segoe UI" w:cs="Segoe UI"/>
          <w:sz w:val="18"/>
          <w:szCs w:val="18"/>
          <w:lang w:val="fr-FR"/>
        </w:rPr>
        <w:t>lause 18</w:t>
      </w:r>
      <w:r>
        <w:rPr>
          <w:rFonts w:ascii="Segoe UI" w:hAnsi="Segoe UI" w:cs="Segoe UI"/>
          <w:sz w:val="18"/>
          <w:szCs w:val="18"/>
          <w:lang w:val="fr-FR"/>
        </w:rPr>
        <w:t xml:space="preserve">, alinéas </w:t>
      </w:r>
      <w:r w:rsidRPr="006107CF">
        <w:rPr>
          <w:rFonts w:ascii="Segoe UI" w:hAnsi="Segoe UI" w:cs="Segoe UI"/>
          <w:sz w:val="18"/>
          <w:szCs w:val="18"/>
          <w:lang w:val="fr-FR"/>
        </w:rPr>
        <w:t xml:space="preserve">(a) </w:t>
      </w:r>
      <w:r>
        <w:rPr>
          <w:rFonts w:ascii="Segoe UI" w:hAnsi="Segoe UI" w:cs="Segoe UI"/>
          <w:sz w:val="18"/>
          <w:szCs w:val="18"/>
          <w:lang w:val="fr-FR"/>
        </w:rPr>
        <w:t>et</w:t>
      </w:r>
      <w:r w:rsidRPr="006107CF">
        <w:rPr>
          <w:rFonts w:ascii="Segoe UI" w:hAnsi="Segoe UI" w:cs="Segoe UI"/>
          <w:sz w:val="18"/>
          <w:szCs w:val="18"/>
          <w:lang w:val="fr-FR"/>
        </w:rPr>
        <w:t xml:space="preserve"> (b), </w:t>
      </w:r>
      <w:r>
        <w:rPr>
          <w:rFonts w:ascii="Segoe UI" w:hAnsi="Segoe UI" w:cs="Segoe UI"/>
          <w:sz w:val="18"/>
          <w:szCs w:val="18"/>
          <w:lang w:val="fr-FR"/>
        </w:rPr>
        <w:t>les</w:t>
      </w:r>
      <w:r w:rsidRPr="006107CF">
        <w:rPr>
          <w:rFonts w:ascii="Segoe UI" w:hAnsi="Segoe UI" w:cs="Segoe UI"/>
          <w:sz w:val="18"/>
          <w:szCs w:val="18"/>
          <w:lang w:val="fr-FR"/>
        </w:rPr>
        <w:t xml:space="preserve"> Parties </w:t>
      </w:r>
      <w:r>
        <w:rPr>
          <w:rFonts w:ascii="Segoe UI" w:hAnsi="Segoe UI" w:cs="Segoe UI"/>
          <w:sz w:val="18"/>
          <w:szCs w:val="18"/>
          <w:lang w:val="fr-FR"/>
        </w:rPr>
        <w:t xml:space="preserve">conviennent que tout litige découlant des présentes CCT de l’UE sera tranché par les tribunaux espagnols. </w:t>
      </w:r>
    </w:p>
    <w:p w14:paraId="1B157F42"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1.10. </w:t>
      </w:r>
      <w:r w:rsidRPr="006107CF">
        <w:rPr>
          <w:rFonts w:ascii="Segoe UI" w:hAnsi="Segoe UI" w:cs="Segoe UI"/>
          <w:sz w:val="18"/>
          <w:szCs w:val="18"/>
          <w:u w:val="single"/>
          <w:lang w:val="fr-FR"/>
        </w:rPr>
        <w:t>Annexes</w:t>
      </w:r>
      <w:r w:rsidRPr="006107CF">
        <w:rPr>
          <w:rFonts w:ascii="Segoe UI" w:hAnsi="Segoe UI" w:cs="Segoe UI"/>
          <w:sz w:val="18"/>
          <w:szCs w:val="18"/>
          <w:lang w:val="fr-FR"/>
        </w:rPr>
        <w:t xml:space="preserve">. </w:t>
      </w:r>
      <w:r>
        <w:rPr>
          <w:rFonts w:ascii="Segoe UI" w:hAnsi="Segoe UI" w:cs="Segoe UI"/>
          <w:sz w:val="18"/>
          <w:szCs w:val="18"/>
          <w:lang w:val="fr-FR"/>
        </w:rPr>
        <w:t>Les a</w:t>
      </w:r>
      <w:r w:rsidRPr="006107CF">
        <w:rPr>
          <w:rFonts w:ascii="Segoe UI" w:hAnsi="Segoe UI" w:cs="Segoe UI"/>
          <w:sz w:val="18"/>
          <w:szCs w:val="18"/>
          <w:lang w:val="fr-FR"/>
        </w:rPr>
        <w:t xml:space="preserve">nnexes I, II </w:t>
      </w:r>
      <w:r>
        <w:rPr>
          <w:rFonts w:ascii="Segoe UI" w:hAnsi="Segoe UI" w:cs="Segoe UI"/>
          <w:sz w:val="18"/>
          <w:szCs w:val="18"/>
          <w:lang w:val="fr-FR"/>
        </w:rPr>
        <w:t>et</w:t>
      </w:r>
      <w:r w:rsidRPr="006107CF">
        <w:rPr>
          <w:rFonts w:ascii="Segoe UI" w:hAnsi="Segoe UI" w:cs="Segoe UI"/>
          <w:sz w:val="18"/>
          <w:szCs w:val="18"/>
          <w:lang w:val="fr-FR"/>
        </w:rPr>
        <w:t xml:space="preserve"> III </w:t>
      </w:r>
      <w:r>
        <w:rPr>
          <w:rFonts w:ascii="Segoe UI" w:hAnsi="Segoe UI" w:cs="Segoe UI"/>
          <w:sz w:val="18"/>
          <w:szCs w:val="18"/>
          <w:lang w:val="fr-FR"/>
        </w:rPr>
        <w:t xml:space="preserve">des CCT de l’UE </w:t>
      </w:r>
      <w:r w:rsidRPr="002B078B">
        <w:rPr>
          <w:rFonts w:ascii="Segoe UI" w:hAnsi="Segoe UI" w:cs="Segoe UI"/>
          <w:sz w:val="18"/>
          <w:szCs w:val="18"/>
          <w:lang w:val="fr-FR"/>
        </w:rPr>
        <w:t>sont réputées complétées par les informations figurant à l'a</w:t>
      </w:r>
      <w:r>
        <w:rPr>
          <w:rFonts w:ascii="Segoe UI" w:hAnsi="Segoe UI" w:cs="Segoe UI"/>
          <w:sz w:val="18"/>
          <w:szCs w:val="18"/>
          <w:lang w:val="fr-FR"/>
        </w:rPr>
        <w:t>nnexe</w:t>
      </w:r>
      <w:r w:rsidRPr="002B078B">
        <w:rPr>
          <w:rFonts w:ascii="Segoe UI" w:hAnsi="Segoe UI" w:cs="Segoe UI"/>
          <w:sz w:val="18"/>
          <w:szCs w:val="18"/>
          <w:lang w:val="fr-FR"/>
        </w:rPr>
        <w:t xml:space="preserve"> 1 </w:t>
      </w:r>
      <w:r>
        <w:rPr>
          <w:rFonts w:ascii="Segoe UI" w:hAnsi="Segoe UI" w:cs="Segoe UI"/>
          <w:sz w:val="18"/>
          <w:szCs w:val="18"/>
          <w:lang w:val="fr-FR"/>
        </w:rPr>
        <w:t>des présentes CCT HF</w:t>
      </w:r>
      <w:r w:rsidRPr="006107CF">
        <w:rPr>
          <w:rFonts w:ascii="Segoe UI" w:hAnsi="Segoe UI" w:cs="Segoe UI"/>
          <w:sz w:val="18"/>
          <w:szCs w:val="18"/>
          <w:lang w:val="fr-FR"/>
        </w:rPr>
        <w:t xml:space="preserve">. </w:t>
      </w:r>
    </w:p>
    <w:p w14:paraId="22BFC8FE"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1.11. </w:t>
      </w:r>
      <w:r w:rsidRPr="006107CF">
        <w:rPr>
          <w:rFonts w:ascii="Segoe UI" w:hAnsi="Segoe UI" w:cs="Segoe UI"/>
          <w:sz w:val="18"/>
          <w:szCs w:val="18"/>
          <w:u w:val="single"/>
          <w:lang w:val="fr-FR"/>
        </w:rPr>
        <w:t>Conflit</w:t>
      </w:r>
      <w:r w:rsidRPr="006107CF">
        <w:rPr>
          <w:rFonts w:ascii="Segoe UI" w:hAnsi="Segoe UI" w:cs="Segoe UI"/>
          <w:sz w:val="18"/>
          <w:szCs w:val="18"/>
          <w:lang w:val="fr-FR"/>
        </w:rPr>
        <w:t xml:space="preserve">. </w:t>
      </w:r>
      <w:r w:rsidRPr="002B078B">
        <w:rPr>
          <w:rFonts w:ascii="Segoe UI" w:hAnsi="Segoe UI" w:cs="Segoe UI"/>
          <w:sz w:val="18"/>
          <w:szCs w:val="18"/>
          <w:lang w:val="fr-FR"/>
        </w:rPr>
        <w:t xml:space="preserve">En cas de conflit ou d'incohérence entre le </w:t>
      </w:r>
      <w:r>
        <w:rPr>
          <w:rFonts w:ascii="Segoe UI" w:hAnsi="Segoe UI" w:cs="Segoe UI"/>
          <w:sz w:val="18"/>
          <w:szCs w:val="18"/>
          <w:lang w:val="fr-FR"/>
        </w:rPr>
        <w:t xml:space="preserve">contenu des présentes CCT HF </w:t>
      </w:r>
      <w:r w:rsidRPr="002B078B">
        <w:rPr>
          <w:rFonts w:ascii="Segoe UI" w:hAnsi="Segoe UI" w:cs="Segoe UI"/>
          <w:sz w:val="18"/>
          <w:szCs w:val="18"/>
          <w:lang w:val="fr-FR"/>
        </w:rPr>
        <w:t xml:space="preserve">ou l'Accord </w:t>
      </w:r>
      <w:r>
        <w:rPr>
          <w:rFonts w:ascii="Segoe UI" w:hAnsi="Segoe UI" w:cs="Segoe UI"/>
          <w:sz w:val="18"/>
          <w:szCs w:val="18"/>
          <w:lang w:val="fr-FR"/>
        </w:rPr>
        <w:t>de</w:t>
      </w:r>
      <w:r w:rsidRPr="002B078B">
        <w:rPr>
          <w:rFonts w:ascii="Segoe UI" w:hAnsi="Segoe UI" w:cs="Segoe UI"/>
          <w:sz w:val="18"/>
          <w:szCs w:val="18"/>
          <w:lang w:val="fr-FR"/>
        </w:rPr>
        <w:t xml:space="preserve"> traitement de données auquel </w:t>
      </w:r>
      <w:r>
        <w:rPr>
          <w:rFonts w:ascii="Segoe UI" w:hAnsi="Segoe UI" w:cs="Segoe UI"/>
          <w:sz w:val="18"/>
          <w:szCs w:val="18"/>
          <w:lang w:val="fr-FR"/>
        </w:rPr>
        <w:t>elles</w:t>
      </w:r>
      <w:r w:rsidRPr="002B078B">
        <w:rPr>
          <w:rFonts w:ascii="Segoe UI" w:hAnsi="Segoe UI" w:cs="Segoe UI"/>
          <w:sz w:val="18"/>
          <w:szCs w:val="18"/>
          <w:lang w:val="fr-FR"/>
        </w:rPr>
        <w:t xml:space="preserve"> </w:t>
      </w:r>
      <w:r>
        <w:rPr>
          <w:rFonts w:ascii="Segoe UI" w:hAnsi="Segoe UI" w:cs="Segoe UI"/>
          <w:sz w:val="18"/>
          <w:szCs w:val="18"/>
          <w:lang w:val="fr-FR"/>
        </w:rPr>
        <w:t>sont</w:t>
      </w:r>
      <w:r w:rsidRPr="002B078B">
        <w:rPr>
          <w:rFonts w:ascii="Segoe UI" w:hAnsi="Segoe UI" w:cs="Segoe UI"/>
          <w:sz w:val="18"/>
          <w:szCs w:val="18"/>
          <w:lang w:val="fr-FR"/>
        </w:rPr>
        <w:t xml:space="preserve"> incorporé</w:t>
      </w:r>
      <w:r>
        <w:rPr>
          <w:rFonts w:ascii="Segoe UI" w:hAnsi="Segoe UI" w:cs="Segoe UI"/>
          <w:sz w:val="18"/>
          <w:szCs w:val="18"/>
          <w:lang w:val="fr-FR"/>
        </w:rPr>
        <w:t>es</w:t>
      </w:r>
      <w:r w:rsidRPr="002B078B">
        <w:rPr>
          <w:rFonts w:ascii="Segoe UI" w:hAnsi="Segoe UI" w:cs="Segoe UI"/>
          <w:sz w:val="18"/>
          <w:szCs w:val="18"/>
          <w:lang w:val="fr-FR"/>
        </w:rPr>
        <w:t xml:space="preserve"> et les </w:t>
      </w:r>
      <w:r>
        <w:rPr>
          <w:rFonts w:ascii="Segoe UI" w:hAnsi="Segoe UI" w:cs="Segoe UI"/>
          <w:sz w:val="18"/>
          <w:szCs w:val="18"/>
          <w:lang w:val="fr-FR"/>
        </w:rPr>
        <w:t>CCT</w:t>
      </w:r>
      <w:r w:rsidRPr="002B078B">
        <w:rPr>
          <w:rFonts w:ascii="Segoe UI" w:hAnsi="Segoe UI" w:cs="Segoe UI"/>
          <w:sz w:val="18"/>
          <w:szCs w:val="18"/>
          <w:lang w:val="fr-FR"/>
        </w:rPr>
        <w:t xml:space="preserve">, </w:t>
      </w:r>
      <w:r>
        <w:rPr>
          <w:rFonts w:ascii="Segoe UI" w:hAnsi="Segoe UI" w:cs="Segoe UI"/>
          <w:sz w:val="18"/>
          <w:szCs w:val="18"/>
          <w:lang w:val="fr-FR"/>
        </w:rPr>
        <w:t>ce sont les CCT qui prévaudront</w:t>
      </w:r>
      <w:r w:rsidRPr="006107CF">
        <w:rPr>
          <w:rFonts w:ascii="Segoe UI" w:hAnsi="Segoe UI" w:cs="Segoe UI"/>
          <w:sz w:val="18"/>
          <w:szCs w:val="18"/>
          <w:lang w:val="fr-FR"/>
        </w:rPr>
        <w:t xml:space="preserve">. </w:t>
      </w:r>
    </w:p>
    <w:p w14:paraId="328E6CB9" w14:textId="77777777" w:rsidR="00292C13" w:rsidRPr="006107CF" w:rsidRDefault="00292C13" w:rsidP="00292C13">
      <w:pPr>
        <w:pStyle w:val="Prrafodelista"/>
        <w:numPr>
          <w:ilvl w:val="0"/>
          <w:numId w:val="1"/>
        </w:numPr>
        <w:ind w:left="-851" w:right="-852" w:hanging="283"/>
        <w:jc w:val="both"/>
        <w:rPr>
          <w:rFonts w:ascii="Segoe UI" w:hAnsi="Segoe UI" w:cs="Segoe UI"/>
          <w:b/>
          <w:bCs/>
          <w:sz w:val="20"/>
          <w:szCs w:val="20"/>
          <w:lang w:val="fr-FR"/>
        </w:rPr>
      </w:pPr>
      <w:r>
        <w:rPr>
          <w:rFonts w:ascii="Segoe UI" w:hAnsi="Segoe UI" w:cs="Segoe UI"/>
          <w:b/>
          <w:bCs/>
          <w:sz w:val="20"/>
          <w:szCs w:val="20"/>
          <w:lang w:val="fr-FR"/>
        </w:rPr>
        <w:t>CCT du Royaume-Uni</w:t>
      </w:r>
    </w:p>
    <w:p w14:paraId="1CEDD4BE" w14:textId="77777777" w:rsidR="00292C13" w:rsidRPr="006107CF" w:rsidRDefault="00292C13" w:rsidP="00292C13">
      <w:pPr>
        <w:ind w:left="-1134" w:right="-852"/>
        <w:jc w:val="both"/>
        <w:rPr>
          <w:rFonts w:ascii="Segoe UI" w:hAnsi="Segoe UI" w:cs="Segoe UI"/>
          <w:sz w:val="18"/>
          <w:szCs w:val="18"/>
          <w:lang w:val="fr-FR"/>
        </w:rPr>
      </w:pPr>
      <w:r w:rsidRPr="00CC408E">
        <w:rPr>
          <w:rFonts w:ascii="Segoe UI" w:hAnsi="Segoe UI" w:cs="Segoe UI"/>
          <w:sz w:val="18"/>
          <w:szCs w:val="18"/>
          <w:lang w:val="fr-FR"/>
        </w:rPr>
        <w:t xml:space="preserve">Dans la mesure où </w:t>
      </w:r>
      <w:r>
        <w:rPr>
          <w:rFonts w:ascii="Segoe UI" w:hAnsi="Segoe UI" w:cs="Segoe UI"/>
          <w:sz w:val="18"/>
          <w:szCs w:val="18"/>
          <w:lang w:val="fr-FR"/>
        </w:rPr>
        <w:t>d</w:t>
      </w:r>
      <w:r w:rsidRPr="00CC408E">
        <w:rPr>
          <w:rFonts w:ascii="Segoe UI" w:hAnsi="Segoe UI" w:cs="Segoe UI"/>
          <w:sz w:val="18"/>
          <w:szCs w:val="18"/>
          <w:lang w:val="fr-FR"/>
        </w:rPr>
        <w:t xml:space="preserve">es données à caractère personnel transférées à </w:t>
      </w:r>
      <w:proofErr w:type="spellStart"/>
      <w:r w:rsidRPr="00CC408E">
        <w:rPr>
          <w:rFonts w:ascii="Segoe UI" w:hAnsi="Segoe UI" w:cs="Segoe UI"/>
          <w:sz w:val="18"/>
          <w:szCs w:val="18"/>
          <w:lang w:val="fr-FR"/>
        </w:rPr>
        <w:t>Hydrafacial</w:t>
      </w:r>
      <w:proofErr w:type="spellEnd"/>
      <w:r w:rsidRPr="00CC408E">
        <w:rPr>
          <w:rFonts w:ascii="Segoe UI" w:hAnsi="Segoe UI" w:cs="Segoe UI"/>
          <w:sz w:val="18"/>
          <w:szCs w:val="18"/>
          <w:lang w:val="fr-FR"/>
        </w:rPr>
        <w:t xml:space="preserve"> en vertu de l'</w:t>
      </w:r>
      <w:r>
        <w:rPr>
          <w:rFonts w:ascii="Segoe UI" w:hAnsi="Segoe UI" w:cs="Segoe UI"/>
          <w:sz w:val="18"/>
          <w:szCs w:val="18"/>
          <w:lang w:val="fr-FR"/>
        </w:rPr>
        <w:t>A</w:t>
      </w:r>
      <w:r w:rsidRPr="00CC408E">
        <w:rPr>
          <w:rFonts w:ascii="Segoe UI" w:hAnsi="Segoe UI" w:cs="Segoe UI"/>
          <w:sz w:val="18"/>
          <w:szCs w:val="18"/>
          <w:lang w:val="fr-FR"/>
        </w:rPr>
        <w:t xml:space="preserve">ccord </w:t>
      </w:r>
      <w:r>
        <w:rPr>
          <w:rFonts w:ascii="Segoe UI" w:hAnsi="Segoe UI" w:cs="Segoe UI"/>
          <w:sz w:val="18"/>
          <w:szCs w:val="18"/>
          <w:lang w:val="fr-FR"/>
        </w:rPr>
        <w:t>de</w:t>
      </w:r>
      <w:r w:rsidRPr="00CC408E">
        <w:rPr>
          <w:rFonts w:ascii="Segoe UI" w:hAnsi="Segoe UI" w:cs="Segoe UI"/>
          <w:sz w:val="18"/>
          <w:szCs w:val="18"/>
          <w:lang w:val="fr-FR"/>
        </w:rPr>
        <w:t xml:space="preserve"> traitement de données sont régies par la </w:t>
      </w:r>
      <w:r>
        <w:rPr>
          <w:rFonts w:ascii="Segoe UI" w:hAnsi="Segoe UI" w:cs="Segoe UI"/>
          <w:sz w:val="18"/>
          <w:szCs w:val="18"/>
          <w:lang w:val="fr-FR"/>
        </w:rPr>
        <w:t>législation</w:t>
      </w:r>
      <w:r w:rsidRPr="00CC408E">
        <w:rPr>
          <w:rFonts w:ascii="Segoe UI" w:hAnsi="Segoe UI" w:cs="Segoe UI"/>
          <w:sz w:val="18"/>
          <w:szCs w:val="18"/>
          <w:lang w:val="fr-FR"/>
        </w:rPr>
        <w:t xml:space="preserve"> britannique sur la protection des données et proviennent du Royaume-Uni, l'IDTA sera réputé </w:t>
      </w:r>
      <w:r>
        <w:rPr>
          <w:rFonts w:ascii="Segoe UI" w:hAnsi="Segoe UI" w:cs="Segoe UI"/>
          <w:sz w:val="18"/>
          <w:szCs w:val="18"/>
          <w:lang w:val="fr-FR"/>
        </w:rPr>
        <w:t xml:space="preserve">applicable </w:t>
      </w:r>
      <w:r w:rsidRPr="00CC408E">
        <w:rPr>
          <w:rFonts w:ascii="Segoe UI" w:hAnsi="Segoe UI" w:cs="Segoe UI"/>
          <w:sz w:val="18"/>
          <w:szCs w:val="18"/>
          <w:lang w:val="fr-FR"/>
        </w:rPr>
        <w:t xml:space="preserve">et </w:t>
      </w:r>
      <w:r>
        <w:rPr>
          <w:rFonts w:ascii="Segoe UI" w:hAnsi="Segoe UI" w:cs="Segoe UI"/>
          <w:sz w:val="18"/>
          <w:szCs w:val="18"/>
          <w:lang w:val="fr-FR"/>
        </w:rPr>
        <w:t>sera intégré aux CCT de l’UE pour les compléter comme suit :</w:t>
      </w:r>
      <w:r w:rsidRPr="006107CF">
        <w:rPr>
          <w:rFonts w:ascii="Segoe UI" w:hAnsi="Segoe UI" w:cs="Segoe UI"/>
          <w:sz w:val="18"/>
          <w:szCs w:val="18"/>
          <w:lang w:val="fr-FR"/>
        </w:rPr>
        <w:t xml:space="preserve"> </w:t>
      </w:r>
    </w:p>
    <w:p w14:paraId="6B074733"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2.1. </w:t>
      </w:r>
      <w:r w:rsidRPr="006107CF">
        <w:rPr>
          <w:rFonts w:ascii="Segoe UI" w:hAnsi="Segoe UI" w:cs="Segoe UI"/>
          <w:sz w:val="18"/>
          <w:szCs w:val="18"/>
          <w:u w:val="single"/>
          <w:lang w:val="fr-FR"/>
        </w:rPr>
        <w:t>Parties</w:t>
      </w:r>
      <w:r w:rsidRPr="006107CF">
        <w:rPr>
          <w:rFonts w:ascii="Segoe UI" w:hAnsi="Segoe UI" w:cs="Segoe UI"/>
          <w:sz w:val="18"/>
          <w:szCs w:val="18"/>
          <w:lang w:val="fr-FR"/>
        </w:rPr>
        <w:t xml:space="preserve">. </w:t>
      </w:r>
      <w:r>
        <w:rPr>
          <w:rFonts w:ascii="Segoe UI" w:hAnsi="Segoe UI" w:cs="Segoe UI"/>
          <w:sz w:val="18"/>
          <w:szCs w:val="18"/>
          <w:lang w:val="fr-FR"/>
        </w:rPr>
        <w:t xml:space="preserve">Le tableau 1 du chapitre 1 est complété par les informations qui figurent à l’annexe </w:t>
      </w:r>
      <w:r w:rsidRPr="006107CF">
        <w:rPr>
          <w:rFonts w:ascii="Segoe UI" w:hAnsi="Segoe UI" w:cs="Segoe UI"/>
          <w:sz w:val="18"/>
          <w:szCs w:val="18"/>
          <w:lang w:val="fr-FR"/>
        </w:rPr>
        <w:t xml:space="preserve">1 </w:t>
      </w:r>
      <w:r>
        <w:rPr>
          <w:rFonts w:ascii="Segoe UI" w:hAnsi="Segoe UI" w:cs="Segoe UI"/>
          <w:sz w:val="18"/>
          <w:szCs w:val="18"/>
          <w:lang w:val="fr-FR"/>
        </w:rPr>
        <w:t>des présentes CCT HF.</w:t>
      </w:r>
      <w:r w:rsidRPr="006107CF">
        <w:rPr>
          <w:rFonts w:ascii="Segoe UI" w:hAnsi="Segoe UI" w:cs="Segoe UI"/>
          <w:sz w:val="18"/>
          <w:szCs w:val="18"/>
          <w:lang w:val="fr-FR"/>
        </w:rPr>
        <w:t xml:space="preserve"> </w:t>
      </w:r>
    </w:p>
    <w:p w14:paraId="114368FD"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2.2. </w:t>
      </w:r>
      <w:r>
        <w:rPr>
          <w:rFonts w:ascii="Segoe UI" w:hAnsi="Segoe UI" w:cs="Segoe UI"/>
          <w:sz w:val="18"/>
          <w:szCs w:val="18"/>
          <w:u w:val="single"/>
          <w:lang w:val="fr-FR"/>
        </w:rPr>
        <w:t>CCT</w:t>
      </w:r>
      <w:r w:rsidRPr="006107CF">
        <w:rPr>
          <w:rFonts w:ascii="Segoe UI" w:hAnsi="Segoe UI" w:cs="Segoe UI"/>
          <w:sz w:val="18"/>
          <w:szCs w:val="18"/>
          <w:lang w:val="fr-FR"/>
        </w:rPr>
        <w:t xml:space="preserve">, </w:t>
      </w:r>
      <w:r>
        <w:rPr>
          <w:rFonts w:ascii="Segoe UI" w:hAnsi="Segoe UI" w:cs="Segoe UI"/>
          <w:sz w:val="18"/>
          <w:szCs w:val="18"/>
          <w:lang w:val="fr-FR"/>
        </w:rPr>
        <w:t>m</w:t>
      </w:r>
      <w:r w:rsidRPr="006107CF">
        <w:rPr>
          <w:rFonts w:ascii="Segoe UI" w:hAnsi="Segoe UI" w:cs="Segoe UI"/>
          <w:sz w:val="18"/>
          <w:szCs w:val="18"/>
          <w:lang w:val="fr-FR"/>
        </w:rPr>
        <w:t xml:space="preserve">odules </w:t>
      </w:r>
      <w:r>
        <w:rPr>
          <w:rFonts w:ascii="Segoe UI" w:hAnsi="Segoe UI" w:cs="Segoe UI"/>
          <w:sz w:val="18"/>
          <w:szCs w:val="18"/>
          <w:lang w:val="fr-FR"/>
        </w:rPr>
        <w:t>et</w:t>
      </w:r>
      <w:r w:rsidRPr="006107CF">
        <w:rPr>
          <w:rFonts w:ascii="Segoe UI" w:hAnsi="Segoe UI" w:cs="Segoe UI"/>
          <w:sz w:val="18"/>
          <w:szCs w:val="18"/>
          <w:lang w:val="fr-FR"/>
        </w:rPr>
        <w:t xml:space="preserve"> </w:t>
      </w:r>
      <w:r>
        <w:rPr>
          <w:rFonts w:ascii="Segoe UI" w:hAnsi="Segoe UI" w:cs="Segoe UI"/>
          <w:sz w:val="18"/>
          <w:szCs w:val="18"/>
          <w:lang w:val="fr-FR"/>
        </w:rPr>
        <w:t>c</w:t>
      </w:r>
      <w:r w:rsidRPr="006107CF">
        <w:rPr>
          <w:rFonts w:ascii="Segoe UI" w:hAnsi="Segoe UI" w:cs="Segoe UI"/>
          <w:sz w:val="18"/>
          <w:szCs w:val="18"/>
          <w:lang w:val="fr-FR"/>
        </w:rPr>
        <w:t xml:space="preserve">lauses. </w:t>
      </w:r>
      <w:r>
        <w:rPr>
          <w:rFonts w:ascii="Segoe UI" w:hAnsi="Segoe UI" w:cs="Segoe UI"/>
          <w:sz w:val="18"/>
          <w:szCs w:val="18"/>
          <w:lang w:val="fr-FR"/>
        </w:rPr>
        <w:t xml:space="preserve">Le tableau 2 du chapitre 1 est complété par les informations de l’article 1 ci-dessus. </w:t>
      </w:r>
    </w:p>
    <w:p w14:paraId="621F7651"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2.3. </w:t>
      </w:r>
      <w:r w:rsidRPr="006107CF">
        <w:rPr>
          <w:rFonts w:ascii="Segoe UI" w:hAnsi="Segoe UI" w:cs="Segoe UI"/>
          <w:sz w:val="18"/>
          <w:szCs w:val="18"/>
          <w:u w:val="single"/>
          <w:lang w:val="fr-FR"/>
        </w:rPr>
        <w:t>Annexes</w:t>
      </w:r>
      <w:r w:rsidRPr="006107CF">
        <w:rPr>
          <w:rFonts w:ascii="Segoe UI" w:hAnsi="Segoe UI" w:cs="Segoe UI"/>
          <w:sz w:val="18"/>
          <w:szCs w:val="18"/>
          <w:lang w:val="fr-FR"/>
        </w:rPr>
        <w:t xml:space="preserve">. </w:t>
      </w:r>
      <w:r>
        <w:rPr>
          <w:rFonts w:ascii="Segoe UI" w:hAnsi="Segoe UI" w:cs="Segoe UI"/>
          <w:sz w:val="18"/>
          <w:szCs w:val="18"/>
          <w:lang w:val="fr-FR"/>
        </w:rPr>
        <w:t>Les « informations en annexe » mentionnées dans le tableau 3 du chapitre 1 sont complétées par les</w:t>
      </w:r>
      <w:r w:rsidRPr="006107CF">
        <w:rPr>
          <w:rFonts w:ascii="Segoe UI" w:hAnsi="Segoe UI" w:cs="Segoe UI"/>
          <w:sz w:val="18"/>
          <w:szCs w:val="18"/>
          <w:lang w:val="fr-FR"/>
        </w:rPr>
        <w:t xml:space="preserve"> information</w:t>
      </w:r>
      <w:r>
        <w:rPr>
          <w:rFonts w:ascii="Segoe UI" w:hAnsi="Segoe UI" w:cs="Segoe UI"/>
          <w:sz w:val="18"/>
          <w:szCs w:val="18"/>
          <w:lang w:val="fr-FR"/>
        </w:rPr>
        <w:t>s</w:t>
      </w:r>
      <w:r w:rsidRPr="006107CF">
        <w:rPr>
          <w:rFonts w:ascii="Segoe UI" w:hAnsi="Segoe UI" w:cs="Segoe UI"/>
          <w:sz w:val="18"/>
          <w:szCs w:val="18"/>
          <w:lang w:val="fr-FR"/>
        </w:rPr>
        <w:t xml:space="preserve"> </w:t>
      </w:r>
      <w:r>
        <w:rPr>
          <w:rFonts w:ascii="Segoe UI" w:hAnsi="Segoe UI" w:cs="Segoe UI"/>
          <w:sz w:val="18"/>
          <w:szCs w:val="18"/>
          <w:lang w:val="fr-FR"/>
        </w:rPr>
        <w:t xml:space="preserve">figurant à l’annexe </w:t>
      </w:r>
      <w:r w:rsidRPr="006107CF">
        <w:rPr>
          <w:rFonts w:ascii="Segoe UI" w:hAnsi="Segoe UI" w:cs="Segoe UI"/>
          <w:sz w:val="18"/>
          <w:szCs w:val="18"/>
          <w:lang w:val="fr-FR"/>
        </w:rPr>
        <w:t xml:space="preserve">1 </w:t>
      </w:r>
      <w:r>
        <w:rPr>
          <w:rFonts w:ascii="Segoe UI" w:hAnsi="Segoe UI" w:cs="Segoe UI"/>
          <w:sz w:val="18"/>
          <w:szCs w:val="18"/>
          <w:lang w:val="fr-FR"/>
        </w:rPr>
        <w:t>des présentes CCT HF</w:t>
      </w:r>
      <w:r w:rsidRPr="006107CF">
        <w:rPr>
          <w:rFonts w:ascii="Segoe UI" w:hAnsi="Segoe UI" w:cs="Segoe UI"/>
          <w:sz w:val="18"/>
          <w:szCs w:val="18"/>
          <w:lang w:val="fr-FR"/>
        </w:rPr>
        <w:t xml:space="preserve">. </w:t>
      </w:r>
    </w:p>
    <w:p w14:paraId="6C0AFB68"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2.4. </w:t>
      </w:r>
      <w:r>
        <w:rPr>
          <w:rFonts w:ascii="Segoe UI" w:hAnsi="Segoe UI" w:cs="Segoe UI"/>
          <w:sz w:val="18"/>
          <w:szCs w:val="18"/>
          <w:u w:val="single"/>
          <w:lang w:val="fr-FR"/>
        </w:rPr>
        <w:t>Résiliation</w:t>
      </w:r>
      <w:r w:rsidRPr="006107CF">
        <w:rPr>
          <w:rFonts w:ascii="Segoe UI" w:hAnsi="Segoe UI" w:cs="Segoe UI"/>
          <w:sz w:val="18"/>
          <w:szCs w:val="18"/>
          <w:lang w:val="fr-FR"/>
        </w:rPr>
        <w:t xml:space="preserve">. </w:t>
      </w:r>
      <w:r>
        <w:rPr>
          <w:rFonts w:ascii="Segoe UI" w:hAnsi="Segoe UI" w:cs="Segoe UI"/>
          <w:sz w:val="18"/>
          <w:szCs w:val="18"/>
          <w:lang w:val="fr-FR"/>
        </w:rPr>
        <w:t xml:space="preserve">En sa qualité d’importateur, le Client peut mettre fin à cet </w:t>
      </w:r>
      <w:r w:rsidRPr="006107CF">
        <w:rPr>
          <w:rFonts w:ascii="Segoe UI" w:hAnsi="Segoe UI" w:cs="Segoe UI"/>
          <w:sz w:val="18"/>
          <w:szCs w:val="18"/>
          <w:lang w:val="fr-FR"/>
        </w:rPr>
        <w:t xml:space="preserve">IDTA </w:t>
      </w:r>
      <w:r>
        <w:rPr>
          <w:rFonts w:ascii="Segoe UI" w:hAnsi="Segoe UI" w:cs="Segoe UI"/>
          <w:sz w:val="18"/>
          <w:szCs w:val="18"/>
          <w:lang w:val="fr-FR"/>
        </w:rPr>
        <w:t>conformément à l’article</w:t>
      </w:r>
      <w:r w:rsidRPr="006107CF">
        <w:rPr>
          <w:rFonts w:ascii="Segoe UI" w:hAnsi="Segoe UI" w:cs="Segoe UI"/>
          <w:sz w:val="18"/>
          <w:szCs w:val="18"/>
          <w:lang w:val="fr-FR"/>
        </w:rPr>
        <w:t xml:space="preserve"> 19 </w:t>
      </w:r>
      <w:r>
        <w:rPr>
          <w:rFonts w:ascii="Segoe UI" w:hAnsi="Segoe UI" w:cs="Segoe UI"/>
          <w:sz w:val="18"/>
          <w:szCs w:val="18"/>
          <w:lang w:val="fr-FR"/>
        </w:rPr>
        <w:t>de celui-ci</w:t>
      </w:r>
      <w:r w:rsidRPr="006107CF">
        <w:rPr>
          <w:rFonts w:ascii="Segoe UI" w:hAnsi="Segoe UI" w:cs="Segoe UI"/>
          <w:sz w:val="18"/>
          <w:szCs w:val="18"/>
          <w:lang w:val="fr-FR"/>
        </w:rPr>
        <w:t xml:space="preserve">. </w:t>
      </w:r>
    </w:p>
    <w:p w14:paraId="7C5BB9E4" w14:textId="77777777" w:rsidR="00292C13" w:rsidRPr="006107CF" w:rsidRDefault="00292C13" w:rsidP="00292C13">
      <w:pPr>
        <w:pStyle w:val="Prrafodelista"/>
        <w:numPr>
          <w:ilvl w:val="0"/>
          <w:numId w:val="1"/>
        </w:numPr>
        <w:ind w:left="-851" w:right="-852" w:hanging="283"/>
        <w:jc w:val="both"/>
        <w:rPr>
          <w:rFonts w:ascii="Segoe UI" w:hAnsi="Segoe UI" w:cs="Segoe UI"/>
          <w:b/>
          <w:bCs/>
          <w:sz w:val="20"/>
          <w:szCs w:val="20"/>
          <w:lang w:val="fr-FR"/>
        </w:rPr>
      </w:pPr>
      <w:r>
        <w:rPr>
          <w:rFonts w:ascii="Segoe UI" w:hAnsi="Segoe UI" w:cs="Segoe UI"/>
          <w:b/>
          <w:bCs/>
          <w:sz w:val="20"/>
          <w:szCs w:val="20"/>
          <w:lang w:val="fr-FR"/>
        </w:rPr>
        <w:t>CCT de la Suisse</w:t>
      </w:r>
    </w:p>
    <w:p w14:paraId="65F75C6F" w14:textId="77777777" w:rsidR="00292C13" w:rsidRPr="006107CF" w:rsidRDefault="00292C13" w:rsidP="00292C13">
      <w:pPr>
        <w:ind w:left="-1134" w:right="-852"/>
        <w:jc w:val="both"/>
        <w:rPr>
          <w:rFonts w:ascii="Segoe UI" w:hAnsi="Segoe UI" w:cs="Segoe UI"/>
          <w:sz w:val="18"/>
          <w:szCs w:val="18"/>
          <w:lang w:val="fr-FR"/>
        </w:rPr>
      </w:pPr>
      <w:r w:rsidRPr="00CC408E">
        <w:rPr>
          <w:rFonts w:ascii="Segoe UI" w:hAnsi="Segoe UI" w:cs="Segoe UI"/>
          <w:sz w:val="18"/>
          <w:szCs w:val="18"/>
          <w:lang w:val="fr-FR"/>
        </w:rPr>
        <w:t xml:space="preserve">Dans la mesure où </w:t>
      </w:r>
      <w:r>
        <w:rPr>
          <w:rFonts w:ascii="Segoe UI" w:hAnsi="Segoe UI" w:cs="Segoe UI"/>
          <w:sz w:val="18"/>
          <w:szCs w:val="18"/>
          <w:lang w:val="fr-FR"/>
        </w:rPr>
        <w:t>d</w:t>
      </w:r>
      <w:r w:rsidRPr="00CC408E">
        <w:rPr>
          <w:rFonts w:ascii="Segoe UI" w:hAnsi="Segoe UI" w:cs="Segoe UI"/>
          <w:sz w:val="18"/>
          <w:szCs w:val="18"/>
          <w:lang w:val="fr-FR"/>
        </w:rPr>
        <w:t xml:space="preserve">es données à caractère personnel transférées à </w:t>
      </w:r>
      <w:proofErr w:type="spellStart"/>
      <w:r w:rsidRPr="00CC408E">
        <w:rPr>
          <w:rFonts w:ascii="Segoe UI" w:hAnsi="Segoe UI" w:cs="Segoe UI"/>
          <w:sz w:val="18"/>
          <w:szCs w:val="18"/>
          <w:lang w:val="fr-FR"/>
        </w:rPr>
        <w:t>Hydrafacial</w:t>
      </w:r>
      <w:proofErr w:type="spellEnd"/>
      <w:r w:rsidRPr="00CC408E">
        <w:rPr>
          <w:rFonts w:ascii="Segoe UI" w:hAnsi="Segoe UI" w:cs="Segoe UI"/>
          <w:sz w:val="18"/>
          <w:szCs w:val="18"/>
          <w:lang w:val="fr-FR"/>
        </w:rPr>
        <w:t xml:space="preserve"> en vertu de l'</w:t>
      </w:r>
      <w:r>
        <w:rPr>
          <w:rFonts w:ascii="Segoe UI" w:hAnsi="Segoe UI" w:cs="Segoe UI"/>
          <w:sz w:val="18"/>
          <w:szCs w:val="18"/>
          <w:lang w:val="fr-FR"/>
        </w:rPr>
        <w:t>A</w:t>
      </w:r>
      <w:r w:rsidRPr="00CC408E">
        <w:rPr>
          <w:rFonts w:ascii="Segoe UI" w:hAnsi="Segoe UI" w:cs="Segoe UI"/>
          <w:sz w:val="18"/>
          <w:szCs w:val="18"/>
          <w:lang w:val="fr-FR"/>
        </w:rPr>
        <w:t xml:space="preserve">ccord </w:t>
      </w:r>
      <w:r>
        <w:rPr>
          <w:rFonts w:ascii="Segoe UI" w:hAnsi="Segoe UI" w:cs="Segoe UI"/>
          <w:sz w:val="18"/>
          <w:szCs w:val="18"/>
          <w:lang w:val="fr-FR"/>
        </w:rPr>
        <w:t>de</w:t>
      </w:r>
      <w:r w:rsidRPr="00CC408E">
        <w:rPr>
          <w:rFonts w:ascii="Segoe UI" w:hAnsi="Segoe UI" w:cs="Segoe UI"/>
          <w:sz w:val="18"/>
          <w:szCs w:val="18"/>
          <w:lang w:val="fr-FR"/>
        </w:rPr>
        <w:t xml:space="preserve"> traitement de données sont régies par la </w:t>
      </w:r>
      <w:r>
        <w:rPr>
          <w:rFonts w:ascii="Segoe UI" w:hAnsi="Segoe UI" w:cs="Segoe UI"/>
          <w:sz w:val="18"/>
          <w:szCs w:val="18"/>
          <w:lang w:val="fr-FR"/>
        </w:rPr>
        <w:t>législation</w:t>
      </w:r>
      <w:r w:rsidRPr="00CC408E">
        <w:rPr>
          <w:rFonts w:ascii="Segoe UI" w:hAnsi="Segoe UI" w:cs="Segoe UI"/>
          <w:sz w:val="18"/>
          <w:szCs w:val="18"/>
          <w:lang w:val="fr-FR"/>
        </w:rPr>
        <w:t xml:space="preserve"> </w:t>
      </w:r>
      <w:r>
        <w:rPr>
          <w:rFonts w:ascii="Segoe UI" w:hAnsi="Segoe UI" w:cs="Segoe UI"/>
          <w:sz w:val="18"/>
          <w:szCs w:val="18"/>
          <w:lang w:val="fr-FR"/>
        </w:rPr>
        <w:t>suisse</w:t>
      </w:r>
      <w:r w:rsidRPr="00CC408E">
        <w:rPr>
          <w:rFonts w:ascii="Segoe UI" w:hAnsi="Segoe UI" w:cs="Segoe UI"/>
          <w:sz w:val="18"/>
          <w:szCs w:val="18"/>
          <w:lang w:val="fr-FR"/>
        </w:rPr>
        <w:t xml:space="preserve"> sur la protection des données et proviennent </w:t>
      </w:r>
      <w:r>
        <w:rPr>
          <w:rFonts w:ascii="Segoe UI" w:hAnsi="Segoe UI" w:cs="Segoe UI"/>
          <w:sz w:val="18"/>
          <w:szCs w:val="18"/>
          <w:lang w:val="fr-FR"/>
        </w:rPr>
        <w:t>de Suisse</w:t>
      </w:r>
      <w:r w:rsidRPr="006107CF">
        <w:rPr>
          <w:rFonts w:ascii="Segoe UI" w:hAnsi="Segoe UI" w:cs="Segoe UI"/>
          <w:sz w:val="18"/>
          <w:szCs w:val="18"/>
          <w:lang w:val="fr-FR"/>
        </w:rPr>
        <w:t xml:space="preserve">, </w:t>
      </w:r>
      <w:r>
        <w:rPr>
          <w:rFonts w:ascii="Segoe UI" w:hAnsi="Segoe UI" w:cs="Segoe UI"/>
          <w:sz w:val="18"/>
          <w:szCs w:val="18"/>
          <w:lang w:val="fr-FR"/>
        </w:rPr>
        <w:t xml:space="preserve">les CCT de l’UE s’appliquent avec les </w:t>
      </w:r>
      <w:r w:rsidRPr="006107CF">
        <w:rPr>
          <w:rFonts w:ascii="Segoe UI" w:hAnsi="Segoe UI" w:cs="Segoe UI"/>
          <w:sz w:val="18"/>
          <w:szCs w:val="18"/>
          <w:lang w:val="fr-FR"/>
        </w:rPr>
        <w:t>adaptations</w:t>
      </w:r>
      <w:r>
        <w:rPr>
          <w:rFonts w:ascii="Segoe UI" w:hAnsi="Segoe UI" w:cs="Segoe UI"/>
          <w:sz w:val="18"/>
          <w:szCs w:val="18"/>
          <w:lang w:val="fr-FR"/>
        </w:rPr>
        <w:t xml:space="preserve"> suivantes </w:t>
      </w:r>
      <w:r w:rsidRPr="006107CF">
        <w:rPr>
          <w:rFonts w:ascii="Segoe UI" w:hAnsi="Segoe UI" w:cs="Segoe UI"/>
          <w:sz w:val="18"/>
          <w:szCs w:val="18"/>
          <w:lang w:val="fr-FR"/>
        </w:rPr>
        <w:t xml:space="preserve">: </w:t>
      </w:r>
    </w:p>
    <w:p w14:paraId="5DA1EADC"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3.1. </w:t>
      </w:r>
      <w:r>
        <w:rPr>
          <w:rFonts w:ascii="Segoe UI" w:hAnsi="Segoe UI" w:cs="Segoe UI"/>
          <w:sz w:val="18"/>
          <w:szCs w:val="18"/>
          <w:u w:val="single"/>
          <w:lang w:val="fr-FR"/>
        </w:rPr>
        <w:t>Juridiction</w:t>
      </w:r>
      <w:r w:rsidRPr="006107CF">
        <w:rPr>
          <w:rFonts w:ascii="Segoe UI" w:hAnsi="Segoe UI" w:cs="Segoe UI"/>
          <w:sz w:val="18"/>
          <w:szCs w:val="18"/>
          <w:lang w:val="fr-FR"/>
        </w:rPr>
        <w:t xml:space="preserve">. </w:t>
      </w:r>
      <w:r w:rsidRPr="009B74A7">
        <w:rPr>
          <w:rFonts w:ascii="Segoe UI" w:hAnsi="Segoe UI" w:cs="Segoe UI"/>
          <w:sz w:val="18"/>
          <w:szCs w:val="18"/>
          <w:lang w:val="fr-FR"/>
        </w:rPr>
        <w:t xml:space="preserve">Le terme </w:t>
      </w:r>
      <w:r>
        <w:rPr>
          <w:rFonts w:ascii="Segoe UI" w:hAnsi="Segoe UI" w:cs="Segoe UI"/>
          <w:sz w:val="18"/>
          <w:szCs w:val="18"/>
          <w:lang w:val="fr-FR"/>
        </w:rPr>
        <w:t>« </w:t>
      </w:r>
      <w:r w:rsidRPr="009B74A7">
        <w:rPr>
          <w:rFonts w:ascii="Segoe UI" w:hAnsi="Segoe UI" w:cs="Segoe UI"/>
          <w:sz w:val="18"/>
          <w:szCs w:val="18"/>
          <w:lang w:val="fr-FR"/>
        </w:rPr>
        <w:t>État membre</w:t>
      </w:r>
      <w:r>
        <w:rPr>
          <w:rFonts w:ascii="Segoe UI" w:hAnsi="Segoe UI" w:cs="Segoe UI"/>
          <w:sz w:val="18"/>
          <w:szCs w:val="18"/>
          <w:lang w:val="fr-FR"/>
        </w:rPr>
        <w:t> »</w:t>
      </w:r>
      <w:r w:rsidRPr="009B74A7">
        <w:rPr>
          <w:rFonts w:ascii="Segoe UI" w:hAnsi="Segoe UI" w:cs="Segoe UI"/>
          <w:sz w:val="18"/>
          <w:szCs w:val="18"/>
          <w:lang w:val="fr-FR"/>
        </w:rPr>
        <w:t xml:space="preserve"> ne doit pas être interprété de manière à </w:t>
      </w:r>
      <w:r>
        <w:rPr>
          <w:rFonts w:ascii="Segoe UI" w:hAnsi="Segoe UI" w:cs="Segoe UI"/>
          <w:sz w:val="18"/>
          <w:szCs w:val="18"/>
          <w:lang w:val="fr-FR"/>
        </w:rPr>
        <w:t>priver</w:t>
      </w:r>
      <w:r w:rsidRPr="009B74A7">
        <w:rPr>
          <w:rFonts w:ascii="Segoe UI" w:hAnsi="Segoe UI" w:cs="Segoe UI"/>
          <w:sz w:val="18"/>
          <w:szCs w:val="18"/>
          <w:lang w:val="fr-FR"/>
        </w:rPr>
        <w:t xml:space="preserve"> les personnes concernées </w:t>
      </w:r>
      <w:r>
        <w:rPr>
          <w:rFonts w:ascii="Segoe UI" w:hAnsi="Segoe UI" w:cs="Segoe UI"/>
          <w:sz w:val="18"/>
          <w:szCs w:val="18"/>
          <w:lang w:val="fr-FR"/>
        </w:rPr>
        <w:t xml:space="preserve">de la </w:t>
      </w:r>
      <w:r w:rsidRPr="009B74A7">
        <w:rPr>
          <w:rFonts w:ascii="Segoe UI" w:hAnsi="Segoe UI" w:cs="Segoe UI"/>
          <w:sz w:val="18"/>
          <w:szCs w:val="18"/>
          <w:lang w:val="fr-FR"/>
        </w:rPr>
        <w:t xml:space="preserve">Suisse de la possibilité de faire valoir leurs droits en Suisse conformément à la clause 18(c) </w:t>
      </w:r>
      <w:r>
        <w:rPr>
          <w:rFonts w:ascii="Segoe UI" w:hAnsi="Segoe UI" w:cs="Segoe UI"/>
          <w:sz w:val="18"/>
          <w:szCs w:val="18"/>
          <w:lang w:val="fr-FR"/>
        </w:rPr>
        <w:t>des CCT</w:t>
      </w:r>
      <w:r w:rsidRPr="009B74A7">
        <w:rPr>
          <w:rFonts w:ascii="Segoe UI" w:hAnsi="Segoe UI" w:cs="Segoe UI"/>
          <w:sz w:val="18"/>
          <w:szCs w:val="18"/>
          <w:lang w:val="fr-FR"/>
        </w:rPr>
        <w:t xml:space="preserve"> de l'UE</w:t>
      </w:r>
      <w:r>
        <w:rPr>
          <w:rFonts w:ascii="Segoe UI" w:hAnsi="Segoe UI" w:cs="Segoe UI"/>
          <w:sz w:val="18"/>
          <w:szCs w:val="18"/>
          <w:lang w:val="fr-FR"/>
        </w:rPr>
        <w:t>.</w:t>
      </w:r>
      <w:r w:rsidRPr="006107CF">
        <w:rPr>
          <w:rFonts w:ascii="Segoe UI" w:hAnsi="Segoe UI" w:cs="Segoe UI"/>
          <w:sz w:val="18"/>
          <w:szCs w:val="18"/>
          <w:lang w:val="fr-FR"/>
        </w:rPr>
        <w:t xml:space="preserve"> </w:t>
      </w:r>
    </w:p>
    <w:p w14:paraId="27BBE047" w14:textId="77777777" w:rsidR="00292C13" w:rsidRPr="006107CF" w:rsidRDefault="00292C13" w:rsidP="00292C13">
      <w:pPr>
        <w:ind w:left="-851" w:right="-852"/>
        <w:jc w:val="both"/>
        <w:rPr>
          <w:rFonts w:ascii="Segoe UI" w:hAnsi="Segoe UI" w:cs="Segoe UI"/>
          <w:sz w:val="18"/>
          <w:szCs w:val="18"/>
          <w:lang w:val="fr-FR"/>
        </w:rPr>
      </w:pPr>
      <w:r w:rsidRPr="006107CF">
        <w:rPr>
          <w:rFonts w:ascii="Segoe UI" w:hAnsi="Segoe UI" w:cs="Segoe UI"/>
          <w:sz w:val="18"/>
          <w:szCs w:val="18"/>
          <w:lang w:val="fr-FR"/>
        </w:rPr>
        <w:t xml:space="preserve">3.2. </w:t>
      </w:r>
      <w:r>
        <w:rPr>
          <w:rFonts w:ascii="Segoe UI" w:hAnsi="Segoe UI" w:cs="Segoe UI"/>
          <w:sz w:val="18"/>
          <w:szCs w:val="18"/>
          <w:u w:val="single"/>
          <w:lang w:val="fr-FR"/>
        </w:rPr>
        <w:t>Autorité de contrôle</w:t>
      </w:r>
      <w:r w:rsidRPr="006107CF">
        <w:rPr>
          <w:rFonts w:ascii="Segoe UI" w:hAnsi="Segoe UI" w:cs="Segoe UI"/>
          <w:sz w:val="18"/>
          <w:szCs w:val="18"/>
          <w:lang w:val="fr-FR"/>
        </w:rPr>
        <w:t xml:space="preserve">. </w:t>
      </w:r>
      <w:r w:rsidRPr="00C72788">
        <w:rPr>
          <w:rFonts w:ascii="Segoe UI" w:hAnsi="Segoe UI" w:cs="Segoe UI"/>
          <w:sz w:val="18"/>
          <w:szCs w:val="18"/>
          <w:lang w:val="fr-FR"/>
        </w:rPr>
        <w:t xml:space="preserve">Le </w:t>
      </w:r>
      <w:r>
        <w:rPr>
          <w:rFonts w:ascii="Segoe UI" w:hAnsi="Segoe UI" w:cs="Segoe UI"/>
          <w:sz w:val="18"/>
          <w:szCs w:val="18"/>
          <w:lang w:val="fr-FR"/>
        </w:rPr>
        <w:t>P</w:t>
      </w:r>
      <w:r w:rsidRPr="00C72788">
        <w:rPr>
          <w:rFonts w:ascii="Segoe UI" w:hAnsi="Segoe UI" w:cs="Segoe UI"/>
          <w:sz w:val="18"/>
          <w:szCs w:val="18"/>
          <w:lang w:val="fr-FR"/>
        </w:rPr>
        <w:t xml:space="preserve">réposé fédéral à la protection des données et à la transparence de la Suisse est compétent conformément à la clause 13 </w:t>
      </w:r>
      <w:r>
        <w:rPr>
          <w:rFonts w:ascii="Segoe UI" w:hAnsi="Segoe UI" w:cs="Segoe UI"/>
          <w:sz w:val="18"/>
          <w:szCs w:val="18"/>
          <w:lang w:val="fr-FR"/>
        </w:rPr>
        <w:t>des CCT</w:t>
      </w:r>
      <w:r w:rsidRPr="00C72788">
        <w:rPr>
          <w:rFonts w:ascii="Segoe UI" w:hAnsi="Segoe UI" w:cs="Segoe UI"/>
          <w:sz w:val="18"/>
          <w:szCs w:val="18"/>
          <w:lang w:val="fr-FR"/>
        </w:rPr>
        <w:t xml:space="preserve"> de l'UE lorsque le transfert de données </w:t>
      </w:r>
      <w:r>
        <w:rPr>
          <w:rFonts w:ascii="Segoe UI" w:hAnsi="Segoe UI" w:cs="Segoe UI"/>
          <w:sz w:val="18"/>
          <w:szCs w:val="18"/>
          <w:lang w:val="fr-FR"/>
        </w:rPr>
        <w:t>personnelles</w:t>
      </w:r>
      <w:r w:rsidRPr="00C72788">
        <w:rPr>
          <w:rFonts w:ascii="Segoe UI" w:hAnsi="Segoe UI" w:cs="Segoe UI"/>
          <w:sz w:val="18"/>
          <w:szCs w:val="18"/>
          <w:lang w:val="fr-FR"/>
        </w:rPr>
        <w:t xml:space="preserve"> est soumis à la </w:t>
      </w:r>
      <w:r>
        <w:rPr>
          <w:rFonts w:ascii="Segoe UI" w:hAnsi="Segoe UI" w:cs="Segoe UI"/>
          <w:sz w:val="18"/>
          <w:szCs w:val="18"/>
          <w:lang w:val="fr-FR"/>
        </w:rPr>
        <w:t>législation</w:t>
      </w:r>
      <w:r w:rsidRPr="00C72788">
        <w:rPr>
          <w:rFonts w:ascii="Segoe UI" w:hAnsi="Segoe UI" w:cs="Segoe UI"/>
          <w:sz w:val="18"/>
          <w:szCs w:val="18"/>
          <w:lang w:val="fr-FR"/>
        </w:rPr>
        <w:t xml:space="preserve"> suisse sur la protection des données</w:t>
      </w:r>
      <w:r w:rsidRPr="006107CF">
        <w:rPr>
          <w:rFonts w:ascii="Segoe UI" w:hAnsi="Segoe UI" w:cs="Segoe UI"/>
          <w:sz w:val="18"/>
          <w:szCs w:val="18"/>
          <w:lang w:val="fr-FR"/>
        </w:rPr>
        <w:t xml:space="preserve">. </w:t>
      </w:r>
    </w:p>
    <w:p w14:paraId="6D97BBE9" w14:textId="77777777" w:rsidR="00292C13" w:rsidRPr="006107CF" w:rsidRDefault="00292C13" w:rsidP="00292C13">
      <w:pPr>
        <w:pStyle w:val="Prrafodelista"/>
        <w:numPr>
          <w:ilvl w:val="0"/>
          <w:numId w:val="1"/>
        </w:numPr>
        <w:ind w:left="-851" w:right="-852" w:hanging="283"/>
        <w:jc w:val="both"/>
        <w:rPr>
          <w:rFonts w:ascii="Segoe UI" w:hAnsi="Segoe UI" w:cs="Segoe UI"/>
          <w:sz w:val="18"/>
          <w:szCs w:val="18"/>
          <w:lang w:val="fr-FR"/>
        </w:rPr>
      </w:pPr>
      <w:r>
        <w:rPr>
          <w:rFonts w:ascii="Segoe UI" w:hAnsi="Segoe UI" w:cs="Segoe UI"/>
          <w:sz w:val="18"/>
          <w:szCs w:val="18"/>
          <w:lang w:val="fr-FR"/>
        </w:rPr>
        <w:t xml:space="preserve">Les présentes CCT HF annulent et remplacent toute version antérieure des clauses contractuelles types </w:t>
      </w:r>
      <w:r w:rsidRPr="00436E93">
        <w:rPr>
          <w:rFonts w:ascii="Segoe UI" w:hAnsi="Segoe UI" w:cs="Segoe UI"/>
          <w:sz w:val="18"/>
          <w:szCs w:val="18"/>
          <w:lang w:val="fr-FR"/>
        </w:rPr>
        <w:t>qui font partie de l'</w:t>
      </w:r>
      <w:r>
        <w:rPr>
          <w:rFonts w:ascii="Segoe UI" w:hAnsi="Segoe UI" w:cs="Segoe UI"/>
          <w:sz w:val="18"/>
          <w:szCs w:val="18"/>
          <w:lang w:val="fr-FR"/>
        </w:rPr>
        <w:t>A</w:t>
      </w:r>
      <w:r w:rsidRPr="00436E93">
        <w:rPr>
          <w:rFonts w:ascii="Segoe UI" w:hAnsi="Segoe UI" w:cs="Segoe UI"/>
          <w:sz w:val="18"/>
          <w:szCs w:val="18"/>
          <w:lang w:val="fr-FR"/>
        </w:rPr>
        <w:t xml:space="preserve">ccord </w:t>
      </w:r>
      <w:r>
        <w:rPr>
          <w:rFonts w:ascii="Segoe UI" w:hAnsi="Segoe UI" w:cs="Segoe UI"/>
          <w:sz w:val="18"/>
          <w:szCs w:val="18"/>
          <w:lang w:val="fr-FR"/>
        </w:rPr>
        <w:t>de protection des données</w:t>
      </w:r>
      <w:r w:rsidRPr="00436E93">
        <w:rPr>
          <w:rFonts w:ascii="Segoe UI" w:hAnsi="Segoe UI" w:cs="Segoe UI"/>
          <w:sz w:val="18"/>
          <w:szCs w:val="18"/>
          <w:lang w:val="fr-FR"/>
        </w:rPr>
        <w:t xml:space="preserve"> immédiatement avant l'entrée en vigueur </w:t>
      </w:r>
      <w:r>
        <w:rPr>
          <w:rFonts w:ascii="Segoe UI" w:hAnsi="Segoe UI" w:cs="Segoe UI"/>
          <w:sz w:val="18"/>
          <w:szCs w:val="18"/>
          <w:lang w:val="fr-FR"/>
        </w:rPr>
        <w:t>des présentes CCT HF</w:t>
      </w:r>
      <w:r w:rsidRPr="006107CF">
        <w:rPr>
          <w:rFonts w:ascii="Segoe UI" w:hAnsi="Segoe UI" w:cs="Segoe UI"/>
          <w:sz w:val="18"/>
          <w:szCs w:val="18"/>
          <w:lang w:val="fr-FR"/>
        </w:rPr>
        <w:t xml:space="preserve">. </w:t>
      </w:r>
    </w:p>
    <w:p w14:paraId="7110DBB8" w14:textId="77777777" w:rsidR="00292C13" w:rsidRPr="006107CF" w:rsidRDefault="00292C13" w:rsidP="00292C13">
      <w:pPr>
        <w:pStyle w:val="Prrafodelista"/>
        <w:ind w:left="-851" w:right="-852"/>
        <w:jc w:val="both"/>
        <w:rPr>
          <w:rFonts w:ascii="Segoe UI" w:hAnsi="Segoe UI" w:cs="Segoe UI"/>
          <w:sz w:val="18"/>
          <w:szCs w:val="18"/>
          <w:lang w:val="fr-FR"/>
        </w:rPr>
      </w:pPr>
    </w:p>
    <w:p w14:paraId="2ECA0846" w14:textId="77777777" w:rsidR="00292C13" w:rsidRPr="006107CF" w:rsidRDefault="00292C13" w:rsidP="00292C13">
      <w:pPr>
        <w:pStyle w:val="Prrafodelista"/>
        <w:numPr>
          <w:ilvl w:val="0"/>
          <w:numId w:val="1"/>
        </w:numPr>
        <w:ind w:left="-851" w:right="-852" w:hanging="283"/>
        <w:jc w:val="both"/>
        <w:rPr>
          <w:rFonts w:ascii="Segoe UI" w:hAnsi="Segoe UI" w:cs="Segoe UI"/>
          <w:sz w:val="18"/>
          <w:szCs w:val="18"/>
          <w:lang w:val="fr-FR"/>
        </w:rPr>
      </w:pPr>
      <w:r w:rsidRPr="00436E93">
        <w:rPr>
          <w:rFonts w:ascii="Segoe UI" w:hAnsi="Segoe UI" w:cs="Segoe UI"/>
          <w:sz w:val="18"/>
          <w:szCs w:val="18"/>
          <w:lang w:val="fr-FR"/>
        </w:rPr>
        <w:t xml:space="preserve">Sous réserve des dispositions </w:t>
      </w:r>
      <w:r>
        <w:rPr>
          <w:rFonts w:ascii="Segoe UI" w:hAnsi="Segoe UI" w:cs="Segoe UI"/>
          <w:sz w:val="18"/>
          <w:szCs w:val="18"/>
          <w:lang w:val="fr-FR"/>
        </w:rPr>
        <w:t>des présentes CCT HF</w:t>
      </w:r>
      <w:r w:rsidRPr="00436E93">
        <w:rPr>
          <w:rFonts w:ascii="Segoe UI" w:hAnsi="Segoe UI" w:cs="Segoe UI"/>
          <w:sz w:val="18"/>
          <w:szCs w:val="18"/>
          <w:lang w:val="fr-FR"/>
        </w:rPr>
        <w:t xml:space="preserve">, l'Accord </w:t>
      </w:r>
      <w:r>
        <w:rPr>
          <w:rFonts w:ascii="Segoe UI" w:hAnsi="Segoe UI" w:cs="Segoe UI"/>
          <w:sz w:val="18"/>
          <w:szCs w:val="18"/>
          <w:lang w:val="fr-FR"/>
        </w:rPr>
        <w:t>de protection des données</w:t>
      </w:r>
      <w:r w:rsidRPr="00436E93">
        <w:rPr>
          <w:rFonts w:ascii="Segoe UI" w:hAnsi="Segoe UI" w:cs="Segoe UI"/>
          <w:sz w:val="18"/>
          <w:szCs w:val="18"/>
          <w:lang w:val="fr-FR"/>
        </w:rPr>
        <w:t xml:space="preserve"> n'est pas affecté et reste pleinement en vigueur conformément à ses </w:t>
      </w:r>
      <w:r>
        <w:rPr>
          <w:rFonts w:ascii="Segoe UI" w:hAnsi="Segoe UI" w:cs="Segoe UI"/>
          <w:sz w:val="18"/>
          <w:szCs w:val="18"/>
          <w:lang w:val="fr-FR"/>
        </w:rPr>
        <w:t>dispositions</w:t>
      </w:r>
      <w:r w:rsidRPr="00436E93">
        <w:rPr>
          <w:rFonts w:ascii="Segoe UI" w:hAnsi="Segoe UI" w:cs="Segoe UI"/>
          <w:sz w:val="18"/>
          <w:szCs w:val="18"/>
          <w:lang w:val="fr-FR"/>
        </w:rPr>
        <w:t xml:space="preserve">, et </w:t>
      </w:r>
      <w:r>
        <w:rPr>
          <w:rFonts w:ascii="Segoe UI" w:hAnsi="Segoe UI" w:cs="Segoe UI"/>
          <w:sz w:val="18"/>
          <w:szCs w:val="18"/>
          <w:lang w:val="fr-FR"/>
        </w:rPr>
        <w:t>les CCT HF</w:t>
      </w:r>
      <w:r w:rsidRPr="00436E93">
        <w:rPr>
          <w:rFonts w:ascii="Segoe UI" w:hAnsi="Segoe UI" w:cs="Segoe UI"/>
          <w:sz w:val="18"/>
          <w:szCs w:val="18"/>
          <w:lang w:val="fr-FR"/>
        </w:rPr>
        <w:t xml:space="preserve"> </w:t>
      </w:r>
      <w:r>
        <w:rPr>
          <w:rFonts w:ascii="Segoe UI" w:hAnsi="Segoe UI" w:cs="Segoe UI"/>
          <w:sz w:val="18"/>
          <w:szCs w:val="18"/>
          <w:lang w:val="fr-FR"/>
        </w:rPr>
        <w:t xml:space="preserve">sont </w:t>
      </w:r>
      <w:r w:rsidRPr="00436E93">
        <w:rPr>
          <w:rFonts w:ascii="Segoe UI" w:hAnsi="Segoe UI" w:cs="Segoe UI"/>
          <w:sz w:val="18"/>
          <w:szCs w:val="18"/>
          <w:lang w:val="fr-FR"/>
        </w:rPr>
        <w:t>par ailleurs soumis</w:t>
      </w:r>
      <w:r>
        <w:rPr>
          <w:rFonts w:ascii="Segoe UI" w:hAnsi="Segoe UI" w:cs="Segoe UI"/>
          <w:sz w:val="18"/>
          <w:szCs w:val="18"/>
          <w:lang w:val="fr-FR"/>
        </w:rPr>
        <w:t>es</w:t>
      </w:r>
      <w:r w:rsidRPr="00436E93">
        <w:rPr>
          <w:rFonts w:ascii="Segoe UI" w:hAnsi="Segoe UI" w:cs="Segoe UI"/>
          <w:sz w:val="18"/>
          <w:szCs w:val="18"/>
          <w:lang w:val="fr-FR"/>
        </w:rPr>
        <w:t xml:space="preserve"> aux conditions </w:t>
      </w:r>
      <w:r>
        <w:rPr>
          <w:rFonts w:ascii="Segoe UI" w:hAnsi="Segoe UI" w:cs="Segoe UI"/>
          <w:sz w:val="18"/>
          <w:szCs w:val="18"/>
          <w:lang w:val="fr-FR"/>
        </w:rPr>
        <w:t>du Contrat d’Achat</w:t>
      </w:r>
      <w:r w:rsidRPr="00436E93">
        <w:rPr>
          <w:rFonts w:ascii="Segoe UI" w:hAnsi="Segoe UI" w:cs="Segoe UI"/>
          <w:sz w:val="18"/>
          <w:szCs w:val="18"/>
          <w:lang w:val="fr-FR"/>
        </w:rPr>
        <w:t>. En cas de conflit entre les présentes CC</w:t>
      </w:r>
      <w:r>
        <w:rPr>
          <w:rFonts w:ascii="Segoe UI" w:hAnsi="Segoe UI" w:cs="Segoe UI"/>
          <w:sz w:val="18"/>
          <w:szCs w:val="18"/>
          <w:lang w:val="fr-FR"/>
        </w:rPr>
        <w:t>T</w:t>
      </w:r>
      <w:r w:rsidRPr="00436E93">
        <w:rPr>
          <w:rFonts w:ascii="Segoe UI" w:hAnsi="Segoe UI" w:cs="Segoe UI"/>
          <w:sz w:val="18"/>
          <w:szCs w:val="18"/>
          <w:lang w:val="fr-FR"/>
        </w:rPr>
        <w:t xml:space="preserve"> HF et l'Accord </w:t>
      </w:r>
      <w:r>
        <w:rPr>
          <w:rFonts w:ascii="Segoe UI" w:hAnsi="Segoe UI" w:cs="Segoe UI"/>
          <w:sz w:val="18"/>
          <w:szCs w:val="18"/>
          <w:lang w:val="fr-FR"/>
        </w:rPr>
        <w:t>de</w:t>
      </w:r>
      <w:r w:rsidRPr="00436E93">
        <w:rPr>
          <w:rFonts w:ascii="Segoe UI" w:hAnsi="Segoe UI" w:cs="Segoe UI"/>
          <w:sz w:val="18"/>
          <w:szCs w:val="18"/>
          <w:lang w:val="fr-FR"/>
        </w:rPr>
        <w:t xml:space="preserve"> traitement des données ou tout amendement antérieur, </w:t>
      </w:r>
      <w:r>
        <w:rPr>
          <w:rFonts w:ascii="Segoe UI" w:hAnsi="Segoe UI" w:cs="Segoe UI"/>
          <w:sz w:val="18"/>
          <w:szCs w:val="18"/>
          <w:lang w:val="fr-FR"/>
        </w:rPr>
        <w:t xml:space="preserve">ce sont </w:t>
      </w:r>
      <w:r w:rsidRPr="00436E93">
        <w:rPr>
          <w:rFonts w:ascii="Segoe UI" w:hAnsi="Segoe UI" w:cs="Segoe UI"/>
          <w:sz w:val="18"/>
          <w:szCs w:val="18"/>
          <w:lang w:val="fr-FR"/>
        </w:rPr>
        <w:t xml:space="preserve">les </w:t>
      </w:r>
      <w:r>
        <w:rPr>
          <w:rFonts w:ascii="Segoe UI" w:hAnsi="Segoe UI" w:cs="Segoe UI"/>
          <w:sz w:val="18"/>
          <w:szCs w:val="18"/>
          <w:lang w:val="fr-FR"/>
        </w:rPr>
        <w:t xml:space="preserve">dispositions </w:t>
      </w:r>
      <w:r w:rsidRPr="00436E93">
        <w:rPr>
          <w:rFonts w:ascii="Segoe UI" w:hAnsi="Segoe UI" w:cs="Segoe UI"/>
          <w:sz w:val="18"/>
          <w:szCs w:val="18"/>
          <w:lang w:val="fr-FR"/>
        </w:rPr>
        <w:t>des présentes CC</w:t>
      </w:r>
      <w:r>
        <w:rPr>
          <w:rFonts w:ascii="Segoe UI" w:hAnsi="Segoe UI" w:cs="Segoe UI"/>
          <w:sz w:val="18"/>
          <w:szCs w:val="18"/>
          <w:lang w:val="fr-FR"/>
        </w:rPr>
        <w:t>T</w:t>
      </w:r>
      <w:r w:rsidRPr="00436E93">
        <w:rPr>
          <w:rFonts w:ascii="Segoe UI" w:hAnsi="Segoe UI" w:cs="Segoe UI"/>
          <w:sz w:val="18"/>
          <w:szCs w:val="18"/>
          <w:lang w:val="fr-FR"/>
        </w:rPr>
        <w:t xml:space="preserve"> HF </w:t>
      </w:r>
      <w:r>
        <w:rPr>
          <w:rFonts w:ascii="Segoe UI" w:hAnsi="Segoe UI" w:cs="Segoe UI"/>
          <w:sz w:val="18"/>
          <w:szCs w:val="18"/>
          <w:lang w:val="fr-FR"/>
        </w:rPr>
        <w:t xml:space="preserve">qui </w:t>
      </w:r>
      <w:r w:rsidRPr="00436E93">
        <w:rPr>
          <w:rFonts w:ascii="Segoe UI" w:hAnsi="Segoe UI" w:cs="Segoe UI"/>
          <w:sz w:val="18"/>
          <w:szCs w:val="18"/>
          <w:lang w:val="fr-FR"/>
        </w:rPr>
        <w:t>préva</w:t>
      </w:r>
      <w:r>
        <w:rPr>
          <w:rFonts w:ascii="Segoe UI" w:hAnsi="Segoe UI" w:cs="Segoe UI"/>
          <w:sz w:val="18"/>
          <w:szCs w:val="18"/>
          <w:lang w:val="fr-FR"/>
        </w:rPr>
        <w:t>lent</w:t>
      </w:r>
      <w:r w:rsidRPr="006107CF">
        <w:rPr>
          <w:rFonts w:ascii="Segoe UI" w:hAnsi="Segoe UI" w:cs="Segoe UI"/>
          <w:sz w:val="18"/>
          <w:szCs w:val="18"/>
          <w:lang w:val="fr-FR"/>
        </w:rPr>
        <w:t xml:space="preserve">. </w:t>
      </w:r>
    </w:p>
    <w:p w14:paraId="17AC2499" w14:textId="77777777" w:rsidR="00292C13" w:rsidRPr="006107CF" w:rsidRDefault="00292C13" w:rsidP="00292C13">
      <w:pPr>
        <w:pStyle w:val="Prrafodelista"/>
        <w:rPr>
          <w:rFonts w:ascii="Segoe UI" w:hAnsi="Segoe UI" w:cs="Segoe UI"/>
          <w:sz w:val="18"/>
          <w:szCs w:val="18"/>
          <w:lang w:val="fr-FR"/>
        </w:rPr>
      </w:pPr>
    </w:p>
    <w:p w14:paraId="4204B9C7" w14:textId="77777777" w:rsidR="00292C13" w:rsidRPr="006107CF" w:rsidRDefault="00292C13" w:rsidP="00292C13">
      <w:pPr>
        <w:pStyle w:val="Prrafodelista"/>
        <w:numPr>
          <w:ilvl w:val="0"/>
          <w:numId w:val="1"/>
        </w:numPr>
        <w:ind w:left="-851" w:right="-852" w:hanging="283"/>
        <w:jc w:val="both"/>
        <w:rPr>
          <w:rFonts w:ascii="Segoe UI" w:hAnsi="Segoe UI" w:cs="Segoe UI"/>
          <w:sz w:val="18"/>
          <w:szCs w:val="18"/>
          <w:lang w:val="fr-FR"/>
        </w:rPr>
      </w:pPr>
      <w:r>
        <w:rPr>
          <w:rFonts w:ascii="Segoe UI" w:hAnsi="Segoe UI" w:cs="Segoe UI"/>
          <w:sz w:val="18"/>
          <w:szCs w:val="18"/>
          <w:lang w:val="fr-FR"/>
        </w:rPr>
        <w:t xml:space="preserve">Les présentes CCT HF ne sont valides que si le contrat préexistant du Client </w:t>
      </w:r>
      <w:r w:rsidRPr="00436E93">
        <w:rPr>
          <w:rFonts w:ascii="Segoe UI" w:hAnsi="Segoe UI" w:cs="Segoe UI"/>
          <w:sz w:val="18"/>
          <w:szCs w:val="18"/>
          <w:lang w:val="fr-FR"/>
        </w:rPr>
        <w:t xml:space="preserve">est conclu avec </w:t>
      </w:r>
      <w:proofErr w:type="spellStart"/>
      <w:r w:rsidRPr="00436E93">
        <w:rPr>
          <w:rFonts w:ascii="Segoe UI" w:hAnsi="Segoe UI" w:cs="Segoe UI"/>
          <w:sz w:val="18"/>
          <w:szCs w:val="18"/>
          <w:lang w:val="fr-FR"/>
        </w:rPr>
        <w:t>Hydrafacial</w:t>
      </w:r>
      <w:proofErr w:type="spellEnd"/>
      <w:r w:rsidRPr="00436E93">
        <w:rPr>
          <w:rFonts w:ascii="Segoe UI" w:hAnsi="Segoe UI" w:cs="Segoe UI"/>
          <w:sz w:val="18"/>
          <w:szCs w:val="18"/>
          <w:lang w:val="fr-FR"/>
        </w:rPr>
        <w:t xml:space="preserve"> LLC, ou ses </w:t>
      </w:r>
      <w:r>
        <w:rPr>
          <w:rFonts w:ascii="Segoe UI" w:hAnsi="Segoe UI" w:cs="Segoe UI"/>
          <w:sz w:val="18"/>
          <w:szCs w:val="18"/>
          <w:lang w:val="fr-FR"/>
        </w:rPr>
        <w:t>A</w:t>
      </w:r>
      <w:r w:rsidRPr="00436E93">
        <w:rPr>
          <w:rFonts w:ascii="Segoe UI" w:hAnsi="Segoe UI" w:cs="Segoe UI"/>
          <w:sz w:val="18"/>
          <w:szCs w:val="18"/>
          <w:lang w:val="fr-FR"/>
        </w:rPr>
        <w:t xml:space="preserve">ffiliés ou </w:t>
      </w:r>
      <w:r>
        <w:rPr>
          <w:rFonts w:ascii="Segoe UI" w:hAnsi="Segoe UI" w:cs="Segoe UI"/>
          <w:sz w:val="18"/>
          <w:szCs w:val="18"/>
          <w:lang w:val="fr-FR"/>
        </w:rPr>
        <w:t>F</w:t>
      </w:r>
      <w:r w:rsidRPr="00436E93">
        <w:rPr>
          <w:rFonts w:ascii="Segoe UI" w:hAnsi="Segoe UI" w:cs="Segoe UI"/>
          <w:sz w:val="18"/>
          <w:szCs w:val="18"/>
          <w:lang w:val="fr-FR"/>
        </w:rPr>
        <w:t>iliale</w:t>
      </w:r>
      <w:r>
        <w:rPr>
          <w:rFonts w:ascii="Segoe UI" w:hAnsi="Segoe UI" w:cs="Segoe UI"/>
          <w:sz w:val="18"/>
          <w:szCs w:val="18"/>
          <w:lang w:val="fr-FR"/>
        </w:rPr>
        <w:t>s</w:t>
      </w:r>
      <w:r w:rsidRPr="006107CF">
        <w:rPr>
          <w:rFonts w:ascii="Segoe UI" w:hAnsi="Segoe UI" w:cs="Segoe UI"/>
          <w:sz w:val="18"/>
          <w:szCs w:val="18"/>
          <w:lang w:val="fr-FR"/>
        </w:rPr>
        <w:t xml:space="preserve">. </w:t>
      </w:r>
    </w:p>
    <w:p w14:paraId="4A57E9F9" w14:textId="77777777" w:rsidR="00292C13" w:rsidRPr="006107CF" w:rsidRDefault="00292C13" w:rsidP="00292C13">
      <w:pPr>
        <w:pStyle w:val="Prrafodelista"/>
        <w:rPr>
          <w:rFonts w:ascii="Segoe UI" w:hAnsi="Segoe UI" w:cs="Segoe UI"/>
          <w:sz w:val="18"/>
          <w:szCs w:val="18"/>
          <w:lang w:val="fr-FR"/>
        </w:rPr>
      </w:pPr>
    </w:p>
    <w:p w14:paraId="29B7D7C4" w14:textId="77777777" w:rsidR="00292C13" w:rsidRPr="006107CF" w:rsidRDefault="00292C13" w:rsidP="00292C13">
      <w:pPr>
        <w:pStyle w:val="Prrafodelista"/>
        <w:numPr>
          <w:ilvl w:val="0"/>
          <w:numId w:val="1"/>
        </w:numPr>
        <w:ind w:left="-851" w:right="-852" w:hanging="283"/>
        <w:jc w:val="both"/>
        <w:rPr>
          <w:rFonts w:ascii="Segoe UI" w:hAnsi="Segoe UI" w:cs="Segoe UI"/>
          <w:sz w:val="18"/>
          <w:szCs w:val="18"/>
          <w:lang w:val="fr-FR"/>
        </w:rPr>
      </w:pPr>
      <w:r>
        <w:rPr>
          <w:rFonts w:ascii="Segoe UI" w:hAnsi="Segoe UI" w:cs="Segoe UI"/>
          <w:sz w:val="18"/>
          <w:szCs w:val="18"/>
          <w:lang w:val="fr-FR"/>
        </w:rPr>
        <w:lastRenderedPageBreak/>
        <w:t xml:space="preserve">Les présentes CCT HF </w:t>
      </w:r>
      <w:r w:rsidRPr="00436E93">
        <w:rPr>
          <w:rFonts w:ascii="Segoe UI" w:hAnsi="Segoe UI" w:cs="Segoe UI"/>
          <w:sz w:val="18"/>
          <w:szCs w:val="18"/>
          <w:lang w:val="fr-FR"/>
        </w:rPr>
        <w:t xml:space="preserve">entreront en vigueur </w:t>
      </w:r>
      <w:r w:rsidRPr="006107CF">
        <w:rPr>
          <w:rFonts w:ascii="Segoe UI" w:hAnsi="Segoe UI" w:cs="Segoe UI"/>
          <w:sz w:val="18"/>
          <w:szCs w:val="18"/>
          <w:lang w:val="fr-FR"/>
        </w:rPr>
        <w:t xml:space="preserve">(i) </w:t>
      </w:r>
      <w:r>
        <w:rPr>
          <w:rFonts w:ascii="Segoe UI" w:hAnsi="Segoe UI" w:cs="Segoe UI"/>
          <w:sz w:val="18"/>
          <w:szCs w:val="18"/>
          <w:lang w:val="fr-FR"/>
        </w:rPr>
        <w:t>sur</w:t>
      </w:r>
      <w:r w:rsidRPr="00436E93">
        <w:rPr>
          <w:rFonts w:ascii="Segoe UI" w:hAnsi="Segoe UI" w:cs="Segoe UI"/>
          <w:sz w:val="18"/>
          <w:szCs w:val="18"/>
          <w:lang w:val="fr-FR"/>
        </w:rPr>
        <w:t xml:space="preserve"> </w:t>
      </w:r>
      <w:r>
        <w:rPr>
          <w:rFonts w:ascii="Segoe UI" w:hAnsi="Segoe UI" w:cs="Segoe UI"/>
          <w:sz w:val="18"/>
          <w:szCs w:val="18"/>
          <w:lang w:val="fr-FR"/>
        </w:rPr>
        <w:t>réception</w:t>
      </w:r>
      <w:r w:rsidRPr="00436E93">
        <w:rPr>
          <w:rFonts w:ascii="Segoe UI" w:hAnsi="Segoe UI" w:cs="Segoe UI"/>
          <w:sz w:val="18"/>
          <w:szCs w:val="18"/>
          <w:lang w:val="fr-FR"/>
        </w:rPr>
        <w:t xml:space="preserve"> d'un </w:t>
      </w:r>
      <w:r>
        <w:rPr>
          <w:rFonts w:ascii="Segoe UI" w:hAnsi="Segoe UI" w:cs="Segoe UI"/>
          <w:sz w:val="18"/>
          <w:szCs w:val="18"/>
          <w:lang w:val="fr-FR"/>
        </w:rPr>
        <w:t>exemplaire</w:t>
      </w:r>
      <w:r w:rsidRPr="00436E93">
        <w:rPr>
          <w:rFonts w:ascii="Segoe UI" w:hAnsi="Segoe UI" w:cs="Segoe UI"/>
          <w:sz w:val="18"/>
          <w:szCs w:val="18"/>
          <w:lang w:val="fr-FR"/>
        </w:rPr>
        <w:t xml:space="preserve"> </w:t>
      </w:r>
      <w:r>
        <w:rPr>
          <w:rFonts w:ascii="Segoe UI" w:hAnsi="Segoe UI" w:cs="Segoe UI"/>
          <w:sz w:val="18"/>
          <w:szCs w:val="18"/>
          <w:lang w:val="fr-FR"/>
        </w:rPr>
        <w:t>dûment</w:t>
      </w:r>
      <w:r w:rsidRPr="00436E93">
        <w:rPr>
          <w:rFonts w:ascii="Segoe UI" w:hAnsi="Segoe UI" w:cs="Segoe UI"/>
          <w:sz w:val="18"/>
          <w:szCs w:val="18"/>
          <w:lang w:val="fr-FR"/>
        </w:rPr>
        <w:t xml:space="preserve"> </w:t>
      </w:r>
      <w:r>
        <w:rPr>
          <w:rFonts w:ascii="Segoe UI" w:hAnsi="Segoe UI" w:cs="Segoe UI"/>
          <w:sz w:val="18"/>
          <w:szCs w:val="18"/>
          <w:lang w:val="fr-FR"/>
        </w:rPr>
        <w:t xml:space="preserve">signé </w:t>
      </w:r>
      <w:r w:rsidRPr="00436E93">
        <w:rPr>
          <w:rFonts w:ascii="Segoe UI" w:hAnsi="Segoe UI" w:cs="Segoe UI"/>
          <w:sz w:val="18"/>
          <w:szCs w:val="18"/>
          <w:lang w:val="fr-FR"/>
        </w:rPr>
        <w:t xml:space="preserve">à dpo@hydrafacial.com </w:t>
      </w:r>
      <w:r>
        <w:rPr>
          <w:rFonts w:ascii="Segoe UI" w:hAnsi="Segoe UI" w:cs="Segoe UI"/>
          <w:sz w:val="18"/>
          <w:szCs w:val="18"/>
          <w:lang w:val="fr-FR"/>
        </w:rPr>
        <w:t xml:space="preserve">et d’un accusé de </w:t>
      </w:r>
      <w:r w:rsidRPr="00436E93">
        <w:rPr>
          <w:rFonts w:ascii="Segoe UI" w:hAnsi="Segoe UI" w:cs="Segoe UI"/>
          <w:sz w:val="18"/>
          <w:szCs w:val="18"/>
          <w:lang w:val="fr-FR"/>
        </w:rPr>
        <w:t xml:space="preserve">réception </w:t>
      </w:r>
      <w:r>
        <w:rPr>
          <w:rFonts w:ascii="Segoe UI" w:hAnsi="Segoe UI" w:cs="Segoe UI"/>
          <w:sz w:val="18"/>
          <w:szCs w:val="18"/>
          <w:lang w:val="fr-FR"/>
        </w:rPr>
        <w:t xml:space="preserve">de celui-ci </w:t>
      </w:r>
      <w:r w:rsidRPr="00436E93">
        <w:rPr>
          <w:rFonts w:ascii="Segoe UI" w:hAnsi="Segoe UI" w:cs="Segoe UI"/>
          <w:sz w:val="18"/>
          <w:szCs w:val="18"/>
          <w:lang w:val="fr-FR"/>
        </w:rPr>
        <w:t xml:space="preserve">par </w:t>
      </w:r>
      <w:proofErr w:type="spellStart"/>
      <w:r w:rsidRPr="00436E93">
        <w:rPr>
          <w:rFonts w:ascii="Segoe UI" w:hAnsi="Segoe UI" w:cs="Segoe UI"/>
          <w:sz w:val="18"/>
          <w:szCs w:val="18"/>
          <w:lang w:val="fr-FR"/>
        </w:rPr>
        <w:t>Hydrafacial</w:t>
      </w:r>
      <w:proofErr w:type="spellEnd"/>
      <w:r w:rsidRPr="00436E93">
        <w:rPr>
          <w:rFonts w:ascii="Segoe UI" w:hAnsi="Segoe UI" w:cs="Segoe UI"/>
          <w:sz w:val="18"/>
          <w:szCs w:val="18"/>
          <w:lang w:val="fr-FR"/>
        </w:rPr>
        <w:t xml:space="preserve"> </w:t>
      </w:r>
      <w:r>
        <w:rPr>
          <w:rFonts w:ascii="Segoe UI" w:hAnsi="Segoe UI" w:cs="Segoe UI"/>
          <w:sz w:val="18"/>
          <w:szCs w:val="18"/>
          <w:lang w:val="fr-FR"/>
        </w:rPr>
        <w:t>ou</w:t>
      </w:r>
      <w:r w:rsidRPr="006107CF">
        <w:rPr>
          <w:rFonts w:ascii="Segoe UI" w:hAnsi="Segoe UI" w:cs="Segoe UI"/>
          <w:sz w:val="18"/>
          <w:szCs w:val="18"/>
          <w:lang w:val="fr-FR"/>
        </w:rPr>
        <w:t xml:space="preserve"> (ii) </w:t>
      </w:r>
      <w:r>
        <w:rPr>
          <w:rFonts w:ascii="Segoe UI" w:hAnsi="Segoe UI" w:cs="Segoe UI"/>
          <w:sz w:val="18"/>
          <w:szCs w:val="18"/>
          <w:lang w:val="fr-FR"/>
        </w:rPr>
        <w:t>l</w:t>
      </w:r>
      <w:r w:rsidRPr="00436E93">
        <w:rPr>
          <w:rFonts w:ascii="Segoe UI" w:hAnsi="Segoe UI" w:cs="Segoe UI"/>
          <w:sz w:val="18"/>
          <w:szCs w:val="18"/>
          <w:lang w:val="fr-FR"/>
        </w:rPr>
        <w:t>orsque les CC</w:t>
      </w:r>
      <w:r>
        <w:rPr>
          <w:rFonts w:ascii="Segoe UI" w:hAnsi="Segoe UI" w:cs="Segoe UI"/>
          <w:sz w:val="18"/>
          <w:szCs w:val="18"/>
          <w:lang w:val="fr-FR"/>
        </w:rPr>
        <w:t>T</w:t>
      </w:r>
      <w:r w:rsidRPr="00436E93">
        <w:rPr>
          <w:rFonts w:ascii="Segoe UI" w:hAnsi="Segoe UI" w:cs="Segoe UI"/>
          <w:sz w:val="18"/>
          <w:szCs w:val="18"/>
          <w:lang w:val="fr-FR"/>
        </w:rPr>
        <w:t xml:space="preserve"> HF sont </w:t>
      </w:r>
      <w:r>
        <w:rPr>
          <w:rFonts w:ascii="Segoe UI" w:hAnsi="Segoe UI" w:cs="Segoe UI"/>
          <w:sz w:val="18"/>
          <w:szCs w:val="18"/>
          <w:lang w:val="fr-FR"/>
        </w:rPr>
        <w:t xml:space="preserve">réputées </w:t>
      </w:r>
      <w:r w:rsidRPr="00436E93">
        <w:rPr>
          <w:rFonts w:ascii="Segoe UI" w:hAnsi="Segoe UI" w:cs="Segoe UI"/>
          <w:sz w:val="18"/>
          <w:szCs w:val="18"/>
          <w:lang w:val="fr-FR"/>
        </w:rPr>
        <w:t xml:space="preserve">automatiquement incorporées dans l'Accord, à </w:t>
      </w:r>
      <w:r>
        <w:rPr>
          <w:rFonts w:ascii="Segoe UI" w:hAnsi="Segoe UI" w:cs="Segoe UI"/>
          <w:sz w:val="18"/>
          <w:szCs w:val="18"/>
          <w:lang w:val="fr-FR"/>
        </w:rPr>
        <w:t>compter</w:t>
      </w:r>
      <w:r w:rsidRPr="00436E93">
        <w:rPr>
          <w:rFonts w:ascii="Segoe UI" w:hAnsi="Segoe UI" w:cs="Segoe UI"/>
          <w:sz w:val="18"/>
          <w:szCs w:val="18"/>
          <w:lang w:val="fr-FR"/>
        </w:rPr>
        <w:t xml:space="preserve"> de la date du premier transfert de </w:t>
      </w:r>
      <w:r>
        <w:rPr>
          <w:rFonts w:ascii="Segoe UI" w:hAnsi="Segoe UI" w:cs="Segoe UI"/>
          <w:sz w:val="18"/>
          <w:szCs w:val="18"/>
          <w:lang w:val="fr-FR"/>
        </w:rPr>
        <w:t>D</w:t>
      </w:r>
      <w:r w:rsidRPr="00436E93">
        <w:rPr>
          <w:rFonts w:ascii="Segoe UI" w:hAnsi="Segoe UI" w:cs="Segoe UI"/>
          <w:sz w:val="18"/>
          <w:szCs w:val="18"/>
          <w:lang w:val="fr-FR"/>
        </w:rPr>
        <w:t xml:space="preserve">onnées vers un pays situé en dehors de l'EEE, du Royaume-Uni, de la Suisse ou d'un </w:t>
      </w:r>
      <w:r>
        <w:rPr>
          <w:rFonts w:ascii="Segoe UI" w:hAnsi="Segoe UI" w:cs="Segoe UI"/>
          <w:sz w:val="18"/>
          <w:szCs w:val="18"/>
          <w:lang w:val="fr-FR"/>
        </w:rPr>
        <w:t>P</w:t>
      </w:r>
      <w:r w:rsidRPr="00436E93">
        <w:rPr>
          <w:rFonts w:ascii="Segoe UI" w:hAnsi="Segoe UI" w:cs="Segoe UI"/>
          <w:sz w:val="18"/>
          <w:szCs w:val="18"/>
          <w:lang w:val="fr-FR"/>
        </w:rPr>
        <w:t xml:space="preserve">ays </w:t>
      </w:r>
      <w:r>
        <w:rPr>
          <w:rFonts w:ascii="Segoe UI" w:hAnsi="Segoe UI" w:cs="Segoe UI"/>
          <w:sz w:val="18"/>
          <w:szCs w:val="18"/>
          <w:lang w:val="fr-FR"/>
        </w:rPr>
        <w:t>A</w:t>
      </w:r>
      <w:r w:rsidRPr="00436E93">
        <w:rPr>
          <w:rFonts w:ascii="Segoe UI" w:hAnsi="Segoe UI" w:cs="Segoe UI"/>
          <w:sz w:val="18"/>
          <w:szCs w:val="18"/>
          <w:lang w:val="fr-FR"/>
        </w:rPr>
        <w:t>déquat, selon le cas</w:t>
      </w:r>
      <w:r w:rsidRPr="006107CF">
        <w:rPr>
          <w:rFonts w:ascii="Segoe UI" w:hAnsi="Segoe UI" w:cs="Segoe UI"/>
          <w:sz w:val="18"/>
          <w:szCs w:val="18"/>
          <w:lang w:val="fr-FR"/>
        </w:rPr>
        <w:t xml:space="preserve">. </w:t>
      </w:r>
    </w:p>
    <w:p w14:paraId="0CDD39AC" w14:textId="77777777" w:rsidR="00292C13" w:rsidRPr="006107CF" w:rsidRDefault="00292C13" w:rsidP="00292C13">
      <w:pPr>
        <w:ind w:left="-1134" w:right="-852"/>
        <w:jc w:val="both"/>
        <w:rPr>
          <w:rFonts w:ascii="Segoe UI" w:hAnsi="Segoe UI" w:cs="Segoe UI"/>
          <w:sz w:val="18"/>
          <w:szCs w:val="18"/>
          <w:lang w:val="fr-FR"/>
        </w:rPr>
      </w:pPr>
      <w:r w:rsidRPr="00436E93">
        <w:rPr>
          <w:rFonts w:ascii="Segoe UI" w:hAnsi="Segoe UI" w:cs="Segoe UI"/>
          <w:sz w:val="18"/>
          <w:szCs w:val="18"/>
          <w:lang w:val="fr-FR"/>
        </w:rPr>
        <w:t xml:space="preserve">EN FOI DE QUOI, les </w:t>
      </w:r>
      <w:r>
        <w:rPr>
          <w:rFonts w:ascii="Segoe UI" w:hAnsi="Segoe UI" w:cs="Segoe UI"/>
          <w:sz w:val="18"/>
          <w:szCs w:val="18"/>
          <w:lang w:val="fr-FR"/>
        </w:rPr>
        <w:t>P</w:t>
      </w:r>
      <w:r w:rsidRPr="00436E93">
        <w:rPr>
          <w:rFonts w:ascii="Segoe UI" w:hAnsi="Segoe UI" w:cs="Segoe UI"/>
          <w:sz w:val="18"/>
          <w:szCs w:val="18"/>
          <w:lang w:val="fr-FR"/>
        </w:rPr>
        <w:t xml:space="preserve">arties </w:t>
      </w:r>
      <w:r>
        <w:rPr>
          <w:rFonts w:ascii="Segoe UI" w:hAnsi="Segoe UI" w:cs="Segoe UI"/>
          <w:sz w:val="18"/>
          <w:szCs w:val="18"/>
          <w:lang w:val="fr-FR"/>
        </w:rPr>
        <w:t xml:space="preserve">aux présentes </w:t>
      </w:r>
      <w:r w:rsidRPr="00436E93">
        <w:rPr>
          <w:rFonts w:ascii="Segoe UI" w:hAnsi="Segoe UI" w:cs="Segoe UI"/>
          <w:sz w:val="18"/>
          <w:szCs w:val="18"/>
          <w:lang w:val="fr-FR"/>
        </w:rPr>
        <w:t xml:space="preserve">ont signé </w:t>
      </w:r>
      <w:r>
        <w:rPr>
          <w:rFonts w:ascii="Segoe UI" w:hAnsi="Segoe UI" w:cs="Segoe UI"/>
          <w:sz w:val="18"/>
          <w:szCs w:val="18"/>
          <w:lang w:val="fr-FR"/>
        </w:rPr>
        <w:t>les présentes CCT HF</w:t>
      </w:r>
      <w:r w:rsidRPr="00436E93">
        <w:rPr>
          <w:rFonts w:ascii="Segoe UI" w:hAnsi="Segoe UI" w:cs="Segoe UI"/>
          <w:sz w:val="18"/>
          <w:szCs w:val="18"/>
          <w:lang w:val="fr-FR"/>
        </w:rPr>
        <w:t xml:space="preserve"> en date de la dernière signature ci-dessous. </w:t>
      </w:r>
      <w:r>
        <w:rPr>
          <w:rFonts w:ascii="Segoe UI" w:hAnsi="Segoe UI" w:cs="Segoe UI"/>
          <w:sz w:val="18"/>
          <w:szCs w:val="18"/>
          <w:lang w:val="fr-FR"/>
        </w:rPr>
        <w:t>L</w:t>
      </w:r>
      <w:r w:rsidRPr="00436E93">
        <w:rPr>
          <w:rFonts w:ascii="Segoe UI" w:hAnsi="Segoe UI" w:cs="Segoe UI"/>
          <w:sz w:val="18"/>
          <w:szCs w:val="18"/>
          <w:lang w:val="fr-FR"/>
        </w:rPr>
        <w:t xml:space="preserve">es signatures </w:t>
      </w:r>
      <w:r>
        <w:rPr>
          <w:rFonts w:ascii="Segoe UI" w:hAnsi="Segoe UI" w:cs="Segoe UI"/>
          <w:sz w:val="18"/>
          <w:szCs w:val="18"/>
          <w:lang w:val="fr-FR"/>
        </w:rPr>
        <w:t xml:space="preserve">figurant </w:t>
      </w:r>
      <w:r w:rsidRPr="00436E93">
        <w:rPr>
          <w:rFonts w:ascii="Segoe UI" w:hAnsi="Segoe UI" w:cs="Segoe UI"/>
          <w:sz w:val="18"/>
          <w:szCs w:val="18"/>
          <w:lang w:val="fr-FR"/>
        </w:rPr>
        <w:t xml:space="preserve">sur </w:t>
      </w:r>
      <w:r>
        <w:rPr>
          <w:rFonts w:ascii="Segoe UI" w:hAnsi="Segoe UI" w:cs="Segoe UI"/>
          <w:sz w:val="18"/>
          <w:szCs w:val="18"/>
          <w:lang w:val="fr-FR"/>
        </w:rPr>
        <w:t>les présentes</w:t>
      </w:r>
      <w:r w:rsidRPr="00436E93">
        <w:rPr>
          <w:rFonts w:ascii="Segoe UI" w:hAnsi="Segoe UI" w:cs="Segoe UI"/>
          <w:sz w:val="18"/>
          <w:szCs w:val="18"/>
          <w:lang w:val="fr-FR"/>
        </w:rPr>
        <w:t xml:space="preserve"> </w:t>
      </w:r>
      <w:r>
        <w:rPr>
          <w:rFonts w:ascii="Segoe UI" w:hAnsi="Segoe UI" w:cs="Segoe UI"/>
          <w:sz w:val="18"/>
          <w:szCs w:val="18"/>
          <w:lang w:val="fr-FR"/>
        </w:rPr>
        <w:t>CCT HF</w:t>
      </w:r>
      <w:r w:rsidRPr="00436E93">
        <w:rPr>
          <w:rFonts w:ascii="Segoe UI" w:hAnsi="Segoe UI" w:cs="Segoe UI"/>
          <w:sz w:val="18"/>
          <w:szCs w:val="18"/>
          <w:lang w:val="fr-FR"/>
        </w:rPr>
        <w:t xml:space="preserve"> valent acceptation et signature </w:t>
      </w:r>
      <w:r>
        <w:rPr>
          <w:rFonts w:ascii="Segoe UI" w:hAnsi="Segoe UI" w:cs="Segoe UI"/>
          <w:sz w:val="18"/>
          <w:szCs w:val="18"/>
          <w:lang w:val="fr-FR"/>
        </w:rPr>
        <w:t>des CCT</w:t>
      </w:r>
      <w:r w:rsidRPr="00436E93">
        <w:rPr>
          <w:rFonts w:ascii="Segoe UI" w:hAnsi="Segoe UI" w:cs="Segoe UI"/>
          <w:sz w:val="18"/>
          <w:szCs w:val="18"/>
          <w:lang w:val="fr-FR"/>
        </w:rPr>
        <w:t>, y compris, le cas échéant, de l'IDTA et des amendements suisse</w:t>
      </w:r>
      <w:r>
        <w:rPr>
          <w:rFonts w:ascii="Segoe UI" w:hAnsi="Segoe UI" w:cs="Segoe UI"/>
          <w:sz w:val="18"/>
          <w:szCs w:val="18"/>
          <w:lang w:val="fr-FR"/>
        </w:rPr>
        <w:t>s</w:t>
      </w:r>
      <w:r w:rsidRPr="006107CF">
        <w:rPr>
          <w:rFonts w:ascii="Segoe UI" w:hAnsi="Segoe UI" w:cs="Segoe UI"/>
          <w:sz w:val="18"/>
          <w:szCs w:val="18"/>
          <w:lang w:val="fr-FR"/>
        </w:rPr>
        <w:t>.</w:t>
      </w:r>
    </w:p>
    <w:p w14:paraId="1DFA2931" w14:textId="77777777" w:rsidR="00292C13" w:rsidRDefault="00292C13" w:rsidP="00292C13">
      <w:pPr>
        <w:rPr>
          <w:rFonts w:ascii="Segoe UI" w:hAnsi="Segoe UI" w:cs="Segoe UI"/>
          <w:sz w:val="18"/>
          <w:szCs w:val="18"/>
          <w:lang w:val="fr-FR"/>
        </w:rPr>
      </w:pPr>
      <w:r>
        <w:rPr>
          <w:rFonts w:ascii="Segoe UI" w:hAnsi="Segoe UI" w:cs="Segoe UI"/>
          <w:sz w:val="18"/>
          <w:szCs w:val="18"/>
          <w:lang w:val="fr-FR"/>
        </w:rPr>
        <w:br w:type="page"/>
      </w:r>
    </w:p>
    <w:p w14:paraId="210B0F00" w14:textId="77777777" w:rsidR="00292C13" w:rsidRPr="006107CF" w:rsidRDefault="00292C13" w:rsidP="00292C13">
      <w:pPr>
        <w:ind w:right="-852"/>
        <w:jc w:val="both"/>
        <w:rPr>
          <w:rFonts w:ascii="Segoe UI" w:hAnsi="Segoe UI" w:cs="Segoe UI"/>
          <w:sz w:val="18"/>
          <w:szCs w:val="18"/>
          <w:lang w:val="fr-FR"/>
        </w:rPr>
      </w:pPr>
    </w:p>
    <w:p w14:paraId="404B3071" w14:textId="77777777" w:rsidR="00292C13" w:rsidRPr="006107CF" w:rsidRDefault="00292C13" w:rsidP="00292C13">
      <w:pPr>
        <w:ind w:left="-993" w:right="-852"/>
        <w:jc w:val="both"/>
        <w:rPr>
          <w:rFonts w:ascii="Segoe UI" w:hAnsi="Segoe UI" w:cs="Segoe UI"/>
          <w:sz w:val="28"/>
          <w:szCs w:val="28"/>
          <w:lang w:val="fr-FR"/>
        </w:rPr>
      </w:pPr>
      <w:r w:rsidRPr="006107CF">
        <w:rPr>
          <w:rFonts w:ascii="Segoe UI" w:hAnsi="Segoe UI" w:cs="Segoe UI"/>
          <w:sz w:val="28"/>
          <w:szCs w:val="28"/>
          <w:lang w:val="fr-FR"/>
        </w:rPr>
        <w:t>A</w:t>
      </w:r>
      <w:r>
        <w:rPr>
          <w:rFonts w:ascii="Segoe UI" w:hAnsi="Segoe UI" w:cs="Segoe UI"/>
          <w:sz w:val="28"/>
          <w:szCs w:val="28"/>
          <w:lang w:val="fr-FR"/>
        </w:rPr>
        <w:t>nnexe</w:t>
      </w:r>
      <w:r w:rsidRPr="006107CF">
        <w:rPr>
          <w:rFonts w:ascii="Segoe UI" w:hAnsi="Segoe UI" w:cs="Segoe UI"/>
          <w:sz w:val="28"/>
          <w:szCs w:val="28"/>
          <w:lang w:val="fr-FR"/>
        </w:rPr>
        <w:t xml:space="preserve"> 1</w:t>
      </w:r>
    </w:p>
    <w:p w14:paraId="1F8E36CB" w14:textId="77777777" w:rsidR="00292C13" w:rsidRPr="006107CF" w:rsidRDefault="00292C13" w:rsidP="00292C13">
      <w:pPr>
        <w:pStyle w:val="Prrafodelista"/>
        <w:numPr>
          <w:ilvl w:val="0"/>
          <w:numId w:val="4"/>
        </w:numPr>
        <w:ind w:left="-567" w:right="-852"/>
        <w:jc w:val="both"/>
        <w:rPr>
          <w:rFonts w:ascii="Segoe UI" w:hAnsi="Segoe UI" w:cs="Segoe UI"/>
          <w:sz w:val="20"/>
          <w:szCs w:val="20"/>
          <w:lang w:val="fr-FR"/>
        </w:rPr>
      </w:pPr>
      <w:r>
        <w:rPr>
          <w:rFonts w:ascii="Segoe UI" w:hAnsi="Segoe UI" w:cs="Segoe UI"/>
          <w:sz w:val="20"/>
          <w:szCs w:val="20"/>
          <w:lang w:val="fr-FR"/>
        </w:rPr>
        <w:t>Renseignements relatifs au traitement</w:t>
      </w:r>
    </w:p>
    <w:p w14:paraId="2DD8D81F" w14:textId="77777777" w:rsidR="00292C13" w:rsidRPr="006107CF" w:rsidRDefault="00292C13" w:rsidP="00292C13">
      <w:pPr>
        <w:pStyle w:val="Prrafodelista"/>
        <w:ind w:left="-273" w:right="-852"/>
        <w:jc w:val="both"/>
        <w:rPr>
          <w:rFonts w:ascii="Segoe UI" w:hAnsi="Segoe UI" w:cs="Segoe UI"/>
          <w:sz w:val="18"/>
          <w:szCs w:val="18"/>
          <w:lang w:val="fr-FR"/>
        </w:rPr>
      </w:pPr>
    </w:p>
    <w:p w14:paraId="72E7F6F3" w14:textId="77777777" w:rsidR="00292C13" w:rsidRPr="0079449D" w:rsidRDefault="00292C13" w:rsidP="00292C13">
      <w:pPr>
        <w:pStyle w:val="Prrafodelista"/>
        <w:numPr>
          <w:ilvl w:val="0"/>
          <w:numId w:val="5"/>
        </w:numPr>
        <w:ind w:left="-426" w:right="-852"/>
        <w:jc w:val="both"/>
        <w:rPr>
          <w:rFonts w:ascii="Segoe UI" w:hAnsi="Segoe UI" w:cs="Segoe UI"/>
          <w:sz w:val="18"/>
          <w:szCs w:val="18"/>
          <w:lang w:val="fr-FR"/>
        </w:rPr>
      </w:pPr>
      <w:r w:rsidRPr="000A6B15">
        <w:rPr>
          <w:rFonts w:ascii="Segoe UI" w:hAnsi="Segoe UI" w:cs="Segoe UI"/>
          <w:sz w:val="20"/>
          <w:szCs w:val="20"/>
          <w:lang w:val="fr-FR"/>
        </w:rPr>
        <w:t>List</w:t>
      </w:r>
      <w:r>
        <w:rPr>
          <w:rFonts w:ascii="Segoe UI" w:hAnsi="Segoe UI" w:cs="Segoe UI"/>
          <w:sz w:val="20"/>
          <w:szCs w:val="20"/>
          <w:lang w:val="fr-FR"/>
        </w:rPr>
        <w:t>e des Parties</w:t>
      </w:r>
    </w:p>
    <w:p w14:paraId="47F9B260" w14:textId="77777777" w:rsidR="00292C13" w:rsidRPr="000A6B15" w:rsidRDefault="00292C13" w:rsidP="00292C13">
      <w:pPr>
        <w:pStyle w:val="Prrafodelista"/>
        <w:ind w:left="-426" w:right="-852"/>
        <w:jc w:val="both"/>
        <w:rPr>
          <w:rFonts w:ascii="Segoe UI" w:hAnsi="Segoe UI" w:cs="Segoe UI"/>
          <w:sz w:val="18"/>
          <w:szCs w:val="18"/>
          <w:lang w:val="fr-FR"/>
        </w:rPr>
      </w:pPr>
    </w:p>
    <w:tbl>
      <w:tblPr>
        <w:tblpPr w:leftFromText="141" w:rightFromText="141" w:vertAnchor="page" w:horzAnchor="margin" w:tblpXSpec="center" w:tblpY="3661"/>
        <w:tblW w:w="10773" w:type="dxa"/>
        <w:tblCellMar>
          <w:left w:w="70" w:type="dxa"/>
          <w:right w:w="70" w:type="dxa"/>
        </w:tblCellMar>
        <w:tblLook w:val="04A0" w:firstRow="1" w:lastRow="0" w:firstColumn="1" w:lastColumn="0" w:noHBand="0" w:noVBand="1"/>
      </w:tblPr>
      <w:tblGrid>
        <w:gridCol w:w="3544"/>
        <w:gridCol w:w="3656"/>
        <w:gridCol w:w="3573"/>
      </w:tblGrid>
      <w:tr w:rsidR="00292C13" w14:paraId="14724A44" w14:textId="77777777" w:rsidTr="001843A7">
        <w:trPr>
          <w:trHeight w:val="290"/>
        </w:trPr>
        <w:tc>
          <w:tcPr>
            <w:tcW w:w="3544" w:type="dxa"/>
            <w:tcBorders>
              <w:top w:val="nil"/>
              <w:left w:val="nil"/>
              <w:bottom w:val="nil"/>
              <w:right w:val="nil"/>
            </w:tcBorders>
            <w:shd w:val="clear" w:color="auto" w:fill="auto"/>
            <w:noWrap/>
            <w:vAlign w:val="bottom"/>
            <w:hideMark/>
          </w:tcPr>
          <w:p w14:paraId="513CEE81" w14:textId="77777777" w:rsidR="00292C13" w:rsidRPr="006107CF" w:rsidRDefault="00292C13" w:rsidP="001843A7">
            <w:pPr>
              <w:spacing w:after="0" w:line="240" w:lineRule="auto"/>
              <w:rPr>
                <w:rFonts w:ascii="Times New Roman" w:eastAsia="Times New Roman" w:hAnsi="Times New Roman" w:cs="Times New Roman"/>
                <w:lang w:val="fr-FR" w:eastAsia="es-ES"/>
              </w:rPr>
            </w:pPr>
          </w:p>
        </w:tc>
        <w:tc>
          <w:tcPr>
            <w:tcW w:w="365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2996BEB4" w14:textId="77777777" w:rsidR="00292C13" w:rsidRPr="006107CF" w:rsidRDefault="00292C13" w:rsidP="001843A7">
            <w:pPr>
              <w:spacing w:after="0" w:line="240" w:lineRule="auto"/>
              <w:jc w:val="center"/>
              <w:rPr>
                <w:rFonts w:ascii="Calibri" w:eastAsia="Times New Roman" w:hAnsi="Calibri" w:cs="Calibri"/>
                <w:b/>
                <w:bCs/>
                <w:color w:val="FFFFFF"/>
                <w:sz w:val="20"/>
                <w:szCs w:val="20"/>
                <w:lang w:val="fr-FR" w:eastAsia="es-ES"/>
              </w:rPr>
            </w:pPr>
            <w:r>
              <w:rPr>
                <w:rFonts w:ascii="Calibri" w:eastAsia="Times New Roman" w:hAnsi="Calibri" w:cs="Calibri"/>
                <w:b/>
                <w:bCs/>
                <w:color w:val="FFFFFF"/>
                <w:sz w:val="20"/>
                <w:szCs w:val="20"/>
                <w:lang w:val="fr-FR" w:eastAsia="es-ES"/>
              </w:rPr>
              <w:t>Exportateur des données</w:t>
            </w:r>
          </w:p>
        </w:tc>
        <w:tc>
          <w:tcPr>
            <w:tcW w:w="3573" w:type="dxa"/>
            <w:tcBorders>
              <w:top w:val="single" w:sz="4" w:space="0" w:color="auto"/>
              <w:left w:val="nil"/>
              <w:bottom w:val="single" w:sz="4" w:space="0" w:color="auto"/>
              <w:right w:val="single" w:sz="4" w:space="0" w:color="auto"/>
            </w:tcBorders>
            <w:shd w:val="clear" w:color="000000" w:fill="000000"/>
            <w:noWrap/>
            <w:vAlign w:val="bottom"/>
            <w:hideMark/>
          </w:tcPr>
          <w:p w14:paraId="171ED230" w14:textId="77777777" w:rsidR="00292C13" w:rsidRPr="006107CF" w:rsidRDefault="00292C13" w:rsidP="001843A7">
            <w:pPr>
              <w:spacing w:after="0" w:line="240" w:lineRule="auto"/>
              <w:jc w:val="center"/>
              <w:rPr>
                <w:rFonts w:ascii="Calibri" w:eastAsia="Times New Roman" w:hAnsi="Calibri" w:cs="Calibri"/>
                <w:b/>
                <w:bCs/>
                <w:color w:val="FFFFFF"/>
                <w:sz w:val="20"/>
                <w:szCs w:val="20"/>
                <w:lang w:val="fr-FR" w:eastAsia="es-ES"/>
              </w:rPr>
            </w:pPr>
            <w:r>
              <w:rPr>
                <w:rFonts w:ascii="Calibri" w:eastAsia="Times New Roman" w:hAnsi="Calibri" w:cs="Calibri"/>
                <w:b/>
                <w:bCs/>
                <w:color w:val="FFFFFF"/>
                <w:sz w:val="20"/>
                <w:szCs w:val="20"/>
                <w:lang w:val="fr-FR" w:eastAsia="es-ES"/>
              </w:rPr>
              <w:t>Importateur des données</w:t>
            </w:r>
          </w:p>
        </w:tc>
      </w:tr>
      <w:tr w:rsidR="00292C13" w14:paraId="7805933C" w14:textId="77777777" w:rsidTr="001843A7">
        <w:trPr>
          <w:trHeight w:val="539"/>
        </w:trPr>
        <w:tc>
          <w:tcPr>
            <w:tcW w:w="3544" w:type="dxa"/>
            <w:tcBorders>
              <w:top w:val="single" w:sz="4" w:space="0" w:color="auto"/>
              <w:left w:val="single" w:sz="4" w:space="0" w:color="auto"/>
              <w:bottom w:val="single" w:sz="4" w:space="0" w:color="auto"/>
              <w:right w:val="single" w:sz="4" w:space="0" w:color="auto"/>
            </w:tcBorders>
            <w:shd w:val="clear" w:color="auto" w:fill="auto"/>
            <w:noWrap/>
            <w:hideMark/>
          </w:tcPr>
          <w:p w14:paraId="7F97C979"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Raison sociale &amp; nom commercial</w:t>
            </w:r>
            <w:r w:rsidRPr="006107CF">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si différent</w:t>
            </w:r>
            <w:r w:rsidRPr="006107CF">
              <w:rPr>
                <w:rFonts w:ascii="Segoe UI" w:eastAsia="Times New Roman" w:hAnsi="Segoe UI" w:cs="Segoe UI"/>
                <w:color w:val="000000"/>
                <w:sz w:val="16"/>
                <w:szCs w:val="16"/>
                <w:lang w:val="fr-FR" w:eastAsia="es-ES"/>
              </w:rPr>
              <w:t>)</w:t>
            </w:r>
          </w:p>
        </w:tc>
        <w:tc>
          <w:tcPr>
            <w:tcW w:w="3656" w:type="dxa"/>
            <w:tcBorders>
              <w:top w:val="nil"/>
              <w:left w:val="nil"/>
              <w:bottom w:val="single" w:sz="4" w:space="0" w:color="auto"/>
              <w:right w:val="single" w:sz="4" w:space="0" w:color="auto"/>
            </w:tcBorders>
            <w:shd w:val="clear" w:color="auto" w:fill="auto"/>
            <w:hideMark/>
          </w:tcPr>
          <w:p w14:paraId="7D191EB0"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sidRPr="00147CB8">
              <w:rPr>
                <w:rFonts w:ascii="Segoe UI" w:eastAsia="Times New Roman" w:hAnsi="Segoe UI" w:cs="Segoe UI"/>
                <w:color w:val="000000"/>
                <w:sz w:val="16"/>
                <w:szCs w:val="16"/>
                <w:lang w:val="fr-FR" w:eastAsia="es-ES"/>
              </w:rPr>
              <w:t xml:space="preserve">Utilisateur client identifié dans les informations du compte </w:t>
            </w:r>
            <w:proofErr w:type="spellStart"/>
            <w:r w:rsidRPr="00147CB8">
              <w:rPr>
                <w:rFonts w:ascii="Segoe UI" w:eastAsia="Times New Roman" w:hAnsi="Segoe UI" w:cs="Segoe UI"/>
                <w:color w:val="000000"/>
                <w:sz w:val="16"/>
                <w:szCs w:val="16"/>
                <w:lang w:val="fr-FR" w:eastAsia="es-ES"/>
              </w:rPr>
              <w:t>Hydrafacial</w:t>
            </w:r>
            <w:proofErr w:type="spellEnd"/>
            <w:r w:rsidRPr="00147CB8">
              <w:rPr>
                <w:rFonts w:ascii="Segoe UI" w:eastAsia="Times New Roman" w:hAnsi="Segoe UI" w:cs="Segoe UI"/>
                <w:color w:val="000000"/>
                <w:sz w:val="16"/>
                <w:szCs w:val="16"/>
                <w:lang w:val="fr-FR" w:eastAsia="es-ES"/>
              </w:rPr>
              <w:t xml:space="preserve"> en tant que Prestataire (clinique/centre) ou </w:t>
            </w:r>
            <w:r>
              <w:rPr>
                <w:rFonts w:ascii="Segoe UI" w:eastAsia="Times New Roman" w:hAnsi="Segoe UI" w:cs="Segoe UI"/>
                <w:color w:val="000000"/>
                <w:sz w:val="16"/>
                <w:szCs w:val="16"/>
                <w:lang w:val="fr-FR" w:eastAsia="es-ES"/>
              </w:rPr>
              <w:t>signataire du</w:t>
            </w:r>
            <w:r w:rsidRPr="00147CB8">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Contrat d’Achat</w:t>
            </w:r>
          </w:p>
        </w:tc>
        <w:tc>
          <w:tcPr>
            <w:tcW w:w="3573" w:type="dxa"/>
            <w:tcBorders>
              <w:top w:val="nil"/>
              <w:left w:val="nil"/>
              <w:bottom w:val="single" w:sz="4" w:space="0" w:color="auto"/>
              <w:right w:val="single" w:sz="4" w:space="0" w:color="auto"/>
            </w:tcBorders>
            <w:shd w:val="clear" w:color="auto" w:fill="auto"/>
            <w:hideMark/>
          </w:tcPr>
          <w:p w14:paraId="47BB5054"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proofErr w:type="spellStart"/>
            <w:r w:rsidRPr="006107CF">
              <w:rPr>
                <w:rFonts w:ascii="Segoe UI" w:eastAsia="Times New Roman" w:hAnsi="Segoe UI" w:cs="Segoe UI"/>
                <w:color w:val="000000"/>
                <w:sz w:val="16"/>
                <w:szCs w:val="16"/>
                <w:lang w:val="fr-FR" w:eastAsia="es-ES"/>
              </w:rPr>
              <w:t>Hydra</w:t>
            </w:r>
            <w:r>
              <w:rPr>
                <w:rFonts w:ascii="Segoe UI" w:eastAsia="Times New Roman" w:hAnsi="Segoe UI" w:cs="Segoe UI"/>
                <w:color w:val="000000"/>
                <w:sz w:val="16"/>
                <w:szCs w:val="16"/>
                <w:lang w:val="fr-FR" w:eastAsia="es-ES"/>
              </w:rPr>
              <w:t>f</w:t>
            </w:r>
            <w:r w:rsidRPr="006107CF">
              <w:rPr>
                <w:rFonts w:ascii="Segoe UI" w:eastAsia="Times New Roman" w:hAnsi="Segoe UI" w:cs="Segoe UI"/>
                <w:color w:val="000000"/>
                <w:sz w:val="16"/>
                <w:szCs w:val="16"/>
                <w:lang w:val="fr-FR" w:eastAsia="es-ES"/>
              </w:rPr>
              <w:t>acial</w:t>
            </w:r>
            <w:proofErr w:type="spellEnd"/>
            <w:r w:rsidRPr="006107CF">
              <w:rPr>
                <w:rFonts w:ascii="Segoe UI" w:eastAsia="Times New Roman" w:hAnsi="Segoe UI" w:cs="Segoe UI"/>
                <w:color w:val="000000"/>
                <w:sz w:val="16"/>
                <w:szCs w:val="16"/>
                <w:lang w:val="fr-FR" w:eastAsia="es-ES"/>
              </w:rPr>
              <w:t xml:space="preserve"> LLC </w:t>
            </w:r>
          </w:p>
        </w:tc>
      </w:tr>
      <w:tr w:rsidR="00292C13" w14:paraId="77378AC2" w14:textId="77777777" w:rsidTr="001843A7">
        <w:trPr>
          <w:trHeight w:val="560"/>
        </w:trPr>
        <w:tc>
          <w:tcPr>
            <w:tcW w:w="3544" w:type="dxa"/>
            <w:tcBorders>
              <w:top w:val="nil"/>
              <w:left w:val="single" w:sz="4" w:space="0" w:color="auto"/>
              <w:bottom w:val="single" w:sz="4" w:space="0" w:color="auto"/>
              <w:right w:val="single" w:sz="4" w:space="0" w:color="auto"/>
            </w:tcBorders>
            <w:shd w:val="clear" w:color="auto" w:fill="auto"/>
            <w:hideMark/>
          </w:tcPr>
          <w:p w14:paraId="08EE5425"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Numéro d’immatriculation</w:t>
            </w:r>
            <w:r w:rsidRPr="006107CF">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le cas échéant</w:t>
            </w:r>
            <w:r w:rsidRPr="006107CF">
              <w:rPr>
                <w:rFonts w:ascii="Segoe UI" w:eastAsia="Times New Roman" w:hAnsi="Segoe UI" w:cs="Segoe UI"/>
                <w:color w:val="000000"/>
                <w:sz w:val="16"/>
                <w:szCs w:val="16"/>
                <w:lang w:val="fr-FR" w:eastAsia="es-ES"/>
              </w:rPr>
              <w:t xml:space="preserve">) </w:t>
            </w:r>
            <w:r w:rsidRPr="006107CF">
              <w:rPr>
                <w:rFonts w:ascii="Segoe UI" w:eastAsia="Times New Roman" w:hAnsi="Segoe UI" w:cs="Segoe UI"/>
                <w:color w:val="000000"/>
                <w:sz w:val="16"/>
                <w:szCs w:val="16"/>
                <w:lang w:val="fr-FR" w:eastAsia="es-ES"/>
              </w:rPr>
              <w:br/>
              <w:t>(</w:t>
            </w:r>
            <w:r>
              <w:rPr>
                <w:rFonts w:ascii="Segoe UI" w:eastAsia="Times New Roman" w:hAnsi="Segoe UI" w:cs="Segoe UI"/>
                <w:color w:val="000000"/>
                <w:sz w:val="16"/>
                <w:szCs w:val="16"/>
                <w:lang w:val="fr-FR" w:eastAsia="es-ES"/>
              </w:rPr>
              <w:t>numéro de l’entreprise ou identifiant équivalent</w:t>
            </w:r>
            <w:r w:rsidRPr="006107CF">
              <w:rPr>
                <w:rFonts w:ascii="Segoe UI" w:eastAsia="Times New Roman" w:hAnsi="Segoe UI" w:cs="Segoe UI"/>
                <w:color w:val="000000"/>
                <w:sz w:val="16"/>
                <w:szCs w:val="16"/>
                <w:lang w:val="fr-FR" w:eastAsia="es-ES"/>
              </w:rPr>
              <w:t>)</w:t>
            </w:r>
          </w:p>
        </w:tc>
        <w:tc>
          <w:tcPr>
            <w:tcW w:w="3656" w:type="dxa"/>
            <w:tcBorders>
              <w:top w:val="nil"/>
              <w:left w:val="nil"/>
              <w:bottom w:val="single" w:sz="4" w:space="0" w:color="auto"/>
              <w:right w:val="single" w:sz="4" w:space="0" w:color="auto"/>
            </w:tcBorders>
            <w:shd w:val="clear" w:color="auto" w:fill="auto"/>
            <w:hideMark/>
          </w:tcPr>
          <w:p w14:paraId="3A1EBFEC"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Comme indiqué</w:t>
            </w:r>
            <w:r w:rsidRPr="00147CB8">
              <w:rPr>
                <w:rFonts w:ascii="Segoe UI" w:eastAsia="Times New Roman" w:hAnsi="Segoe UI" w:cs="Segoe UI"/>
                <w:color w:val="000000"/>
                <w:sz w:val="16"/>
                <w:szCs w:val="16"/>
                <w:lang w:val="fr-FR" w:eastAsia="es-ES"/>
              </w:rPr>
              <w:t xml:space="preserve"> dans les informations du compte </w:t>
            </w:r>
            <w:r>
              <w:rPr>
                <w:rFonts w:ascii="Segoe UI" w:eastAsia="Times New Roman" w:hAnsi="Segoe UI" w:cs="Segoe UI"/>
                <w:color w:val="000000"/>
                <w:sz w:val="16"/>
                <w:szCs w:val="16"/>
                <w:lang w:val="fr-FR" w:eastAsia="es-ES"/>
              </w:rPr>
              <w:t>utilisateur</w:t>
            </w:r>
            <w:r w:rsidRPr="00147CB8">
              <w:rPr>
                <w:rFonts w:ascii="Segoe UI" w:eastAsia="Times New Roman" w:hAnsi="Segoe UI" w:cs="Segoe UI"/>
                <w:color w:val="000000"/>
                <w:sz w:val="16"/>
                <w:szCs w:val="16"/>
                <w:lang w:val="fr-FR" w:eastAsia="es-ES"/>
              </w:rPr>
              <w:t xml:space="preserve"> ou dans la signature du </w:t>
            </w:r>
            <w:r>
              <w:rPr>
                <w:rFonts w:ascii="Segoe UI" w:eastAsia="Times New Roman" w:hAnsi="Segoe UI" w:cs="Segoe UI"/>
                <w:color w:val="000000"/>
                <w:sz w:val="16"/>
                <w:szCs w:val="16"/>
                <w:lang w:val="fr-FR" w:eastAsia="es-ES"/>
              </w:rPr>
              <w:t>C</w:t>
            </w:r>
            <w:r w:rsidRPr="00147CB8">
              <w:rPr>
                <w:rFonts w:ascii="Segoe UI" w:eastAsia="Times New Roman" w:hAnsi="Segoe UI" w:cs="Segoe UI"/>
                <w:color w:val="000000"/>
                <w:sz w:val="16"/>
                <w:szCs w:val="16"/>
                <w:lang w:val="fr-FR" w:eastAsia="es-ES"/>
              </w:rPr>
              <w:t>ontrat d'</w:t>
            </w:r>
            <w:r>
              <w:rPr>
                <w:rFonts w:ascii="Segoe UI" w:eastAsia="Times New Roman" w:hAnsi="Segoe UI" w:cs="Segoe UI"/>
                <w:color w:val="000000"/>
                <w:sz w:val="16"/>
                <w:szCs w:val="16"/>
                <w:lang w:val="fr-FR" w:eastAsia="es-ES"/>
              </w:rPr>
              <w:t>A</w:t>
            </w:r>
            <w:r w:rsidRPr="00147CB8">
              <w:rPr>
                <w:rFonts w:ascii="Segoe UI" w:eastAsia="Times New Roman" w:hAnsi="Segoe UI" w:cs="Segoe UI"/>
                <w:color w:val="000000"/>
                <w:sz w:val="16"/>
                <w:szCs w:val="16"/>
                <w:lang w:val="fr-FR" w:eastAsia="es-ES"/>
              </w:rPr>
              <w:t>chat</w:t>
            </w:r>
          </w:p>
        </w:tc>
        <w:tc>
          <w:tcPr>
            <w:tcW w:w="3573" w:type="dxa"/>
            <w:tcBorders>
              <w:top w:val="nil"/>
              <w:left w:val="nil"/>
              <w:bottom w:val="single" w:sz="4" w:space="0" w:color="auto"/>
              <w:right w:val="single" w:sz="4" w:space="0" w:color="auto"/>
            </w:tcBorders>
            <w:shd w:val="clear" w:color="auto" w:fill="auto"/>
            <w:noWrap/>
            <w:hideMark/>
          </w:tcPr>
          <w:p w14:paraId="48B58837"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sidRPr="006107CF">
              <w:rPr>
                <w:rFonts w:ascii="Segoe UI" w:eastAsia="Times New Roman" w:hAnsi="Segoe UI" w:cs="Segoe UI"/>
                <w:color w:val="000000"/>
                <w:sz w:val="16"/>
                <w:szCs w:val="16"/>
                <w:lang w:val="fr-FR" w:eastAsia="es-ES"/>
              </w:rPr>
              <w:t>201233810062</w:t>
            </w:r>
          </w:p>
        </w:tc>
      </w:tr>
      <w:tr w:rsidR="00292C13" w:rsidRPr="001843A7" w14:paraId="7AA9AAC1" w14:textId="77777777" w:rsidTr="001843A7">
        <w:trPr>
          <w:trHeight w:val="554"/>
        </w:trPr>
        <w:tc>
          <w:tcPr>
            <w:tcW w:w="3544" w:type="dxa"/>
            <w:tcBorders>
              <w:top w:val="nil"/>
              <w:left w:val="single" w:sz="4" w:space="0" w:color="auto"/>
              <w:bottom w:val="single" w:sz="4" w:space="0" w:color="auto"/>
              <w:right w:val="single" w:sz="4" w:space="0" w:color="auto"/>
            </w:tcBorders>
            <w:shd w:val="clear" w:color="auto" w:fill="auto"/>
            <w:noWrap/>
            <w:hideMark/>
          </w:tcPr>
          <w:p w14:paraId="28D31A15"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sidRPr="006107CF">
              <w:rPr>
                <w:rFonts w:ascii="Segoe UI" w:eastAsia="Times New Roman" w:hAnsi="Segoe UI" w:cs="Segoe UI"/>
                <w:color w:val="000000"/>
                <w:sz w:val="16"/>
                <w:szCs w:val="16"/>
                <w:lang w:val="fr-FR" w:eastAsia="es-ES"/>
              </w:rPr>
              <w:t>Adress</w:t>
            </w:r>
            <w:r>
              <w:rPr>
                <w:rFonts w:ascii="Segoe UI" w:eastAsia="Times New Roman" w:hAnsi="Segoe UI" w:cs="Segoe UI"/>
                <w:color w:val="000000"/>
                <w:sz w:val="16"/>
                <w:szCs w:val="16"/>
                <w:lang w:val="fr-FR" w:eastAsia="es-ES"/>
              </w:rPr>
              <w:t>e</w:t>
            </w:r>
          </w:p>
        </w:tc>
        <w:tc>
          <w:tcPr>
            <w:tcW w:w="3656" w:type="dxa"/>
            <w:tcBorders>
              <w:top w:val="nil"/>
              <w:left w:val="nil"/>
              <w:bottom w:val="single" w:sz="4" w:space="0" w:color="auto"/>
              <w:right w:val="single" w:sz="4" w:space="0" w:color="auto"/>
            </w:tcBorders>
            <w:shd w:val="clear" w:color="auto" w:fill="auto"/>
            <w:hideMark/>
          </w:tcPr>
          <w:p w14:paraId="459C56CB"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Comme indiqué</w:t>
            </w:r>
            <w:r w:rsidRPr="00147CB8">
              <w:rPr>
                <w:rFonts w:ascii="Segoe UI" w:eastAsia="Times New Roman" w:hAnsi="Segoe UI" w:cs="Segoe UI"/>
                <w:color w:val="000000"/>
                <w:sz w:val="16"/>
                <w:szCs w:val="16"/>
                <w:lang w:val="fr-FR" w:eastAsia="es-ES"/>
              </w:rPr>
              <w:t xml:space="preserve"> dans les informations du compte </w:t>
            </w:r>
            <w:r>
              <w:rPr>
                <w:rFonts w:ascii="Segoe UI" w:eastAsia="Times New Roman" w:hAnsi="Segoe UI" w:cs="Segoe UI"/>
                <w:color w:val="000000"/>
                <w:sz w:val="16"/>
                <w:szCs w:val="16"/>
                <w:lang w:val="fr-FR" w:eastAsia="es-ES"/>
              </w:rPr>
              <w:t>utilisateur</w:t>
            </w:r>
            <w:r w:rsidRPr="00147CB8">
              <w:rPr>
                <w:rFonts w:ascii="Segoe UI" w:eastAsia="Times New Roman" w:hAnsi="Segoe UI" w:cs="Segoe UI"/>
                <w:color w:val="000000"/>
                <w:sz w:val="16"/>
                <w:szCs w:val="16"/>
                <w:lang w:val="fr-FR" w:eastAsia="es-ES"/>
              </w:rPr>
              <w:t xml:space="preserve"> ou dans la signature du </w:t>
            </w:r>
            <w:r>
              <w:rPr>
                <w:rFonts w:ascii="Segoe UI" w:eastAsia="Times New Roman" w:hAnsi="Segoe UI" w:cs="Segoe UI"/>
                <w:color w:val="000000"/>
                <w:sz w:val="16"/>
                <w:szCs w:val="16"/>
                <w:lang w:val="fr-FR" w:eastAsia="es-ES"/>
              </w:rPr>
              <w:t>C</w:t>
            </w:r>
            <w:r w:rsidRPr="00147CB8">
              <w:rPr>
                <w:rFonts w:ascii="Segoe UI" w:eastAsia="Times New Roman" w:hAnsi="Segoe UI" w:cs="Segoe UI"/>
                <w:color w:val="000000"/>
                <w:sz w:val="16"/>
                <w:szCs w:val="16"/>
                <w:lang w:val="fr-FR" w:eastAsia="es-ES"/>
              </w:rPr>
              <w:t>ontrat d'</w:t>
            </w:r>
            <w:r>
              <w:rPr>
                <w:rFonts w:ascii="Segoe UI" w:eastAsia="Times New Roman" w:hAnsi="Segoe UI" w:cs="Segoe UI"/>
                <w:color w:val="000000"/>
                <w:sz w:val="16"/>
                <w:szCs w:val="16"/>
                <w:lang w:val="fr-FR" w:eastAsia="es-ES"/>
              </w:rPr>
              <w:t>A</w:t>
            </w:r>
            <w:r w:rsidRPr="00147CB8">
              <w:rPr>
                <w:rFonts w:ascii="Segoe UI" w:eastAsia="Times New Roman" w:hAnsi="Segoe UI" w:cs="Segoe UI"/>
                <w:color w:val="000000"/>
                <w:sz w:val="16"/>
                <w:szCs w:val="16"/>
                <w:lang w:val="fr-FR" w:eastAsia="es-ES"/>
              </w:rPr>
              <w:t>chat</w:t>
            </w:r>
          </w:p>
        </w:tc>
        <w:tc>
          <w:tcPr>
            <w:tcW w:w="3573" w:type="dxa"/>
            <w:tcBorders>
              <w:top w:val="nil"/>
              <w:left w:val="nil"/>
              <w:bottom w:val="single" w:sz="4" w:space="0" w:color="auto"/>
              <w:right w:val="single" w:sz="4" w:space="0" w:color="auto"/>
            </w:tcBorders>
            <w:shd w:val="clear" w:color="auto" w:fill="auto"/>
            <w:noWrap/>
            <w:hideMark/>
          </w:tcPr>
          <w:p w14:paraId="19BA884F" w14:textId="77777777" w:rsidR="00292C13" w:rsidRPr="00292C13" w:rsidRDefault="00292C13" w:rsidP="001843A7">
            <w:pPr>
              <w:spacing w:after="0" w:line="240" w:lineRule="auto"/>
              <w:rPr>
                <w:rFonts w:ascii="Segoe UI" w:eastAsia="Times New Roman" w:hAnsi="Segoe UI" w:cs="Segoe UI"/>
                <w:color w:val="000000"/>
                <w:sz w:val="16"/>
                <w:szCs w:val="16"/>
                <w:lang w:val="en-US" w:eastAsia="es-ES"/>
              </w:rPr>
            </w:pPr>
            <w:r w:rsidRPr="00292C13">
              <w:rPr>
                <w:rFonts w:ascii="Segoe UI" w:eastAsia="Times New Roman" w:hAnsi="Segoe UI" w:cs="Segoe UI"/>
                <w:color w:val="000000"/>
                <w:sz w:val="16"/>
                <w:szCs w:val="16"/>
                <w:lang w:val="en-US" w:eastAsia="es-ES"/>
              </w:rPr>
              <w:t xml:space="preserve">2165 E. Spring Street, </w:t>
            </w:r>
          </w:p>
          <w:p w14:paraId="240BFB05" w14:textId="77777777" w:rsidR="00292C13" w:rsidRPr="00292C13" w:rsidRDefault="00292C13" w:rsidP="001843A7">
            <w:pPr>
              <w:spacing w:after="0" w:line="240" w:lineRule="auto"/>
              <w:rPr>
                <w:rFonts w:ascii="Segoe UI" w:eastAsia="Times New Roman" w:hAnsi="Segoe UI" w:cs="Segoe UI"/>
                <w:color w:val="000000"/>
                <w:sz w:val="16"/>
                <w:szCs w:val="16"/>
                <w:lang w:val="en-US" w:eastAsia="es-ES"/>
              </w:rPr>
            </w:pPr>
            <w:r w:rsidRPr="00292C13">
              <w:rPr>
                <w:rFonts w:ascii="Segoe UI" w:eastAsia="Times New Roman" w:hAnsi="Segoe UI" w:cs="Segoe UI"/>
                <w:color w:val="000000"/>
                <w:sz w:val="16"/>
                <w:szCs w:val="16"/>
                <w:lang w:val="en-US" w:eastAsia="es-ES"/>
              </w:rPr>
              <w:t>Long Beach, CA 90806</w:t>
            </w:r>
          </w:p>
        </w:tc>
      </w:tr>
      <w:tr w:rsidR="00292C13" w14:paraId="52002125" w14:textId="77777777" w:rsidTr="001843A7">
        <w:trPr>
          <w:trHeight w:val="562"/>
        </w:trPr>
        <w:tc>
          <w:tcPr>
            <w:tcW w:w="3544" w:type="dxa"/>
            <w:tcBorders>
              <w:top w:val="nil"/>
              <w:left w:val="single" w:sz="4" w:space="0" w:color="auto"/>
              <w:bottom w:val="single" w:sz="4" w:space="0" w:color="auto"/>
              <w:right w:val="single" w:sz="4" w:space="0" w:color="auto"/>
            </w:tcBorders>
            <w:shd w:val="clear" w:color="auto" w:fill="auto"/>
            <w:hideMark/>
          </w:tcPr>
          <w:p w14:paraId="5A08BA4E"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 xml:space="preserve">Nom, titre et coordonnées du contact </w:t>
            </w:r>
          </w:p>
        </w:tc>
        <w:tc>
          <w:tcPr>
            <w:tcW w:w="3656" w:type="dxa"/>
            <w:tcBorders>
              <w:top w:val="nil"/>
              <w:left w:val="nil"/>
              <w:bottom w:val="single" w:sz="4" w:space="0" w:color="auto"/>
              <w:right w:val="single" w:sz="4" w:space="0" w:color="auto"/>
            </w:tcBorders>
            <w:shd w:val="clear" w:color="auto" w:fill="auto"/>
            <w:hideMark/>
          </w:tcPr>
          <w:p w14:paraId="1BE0167C"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sidRPr="00147CB8">
              <w:rPr>
                <w:rFonts w:ascii="Segoe UI" w:eastAsia="Times New Roman" w:hAnsi="Segoe UI" w:cs="Segoe UI"/>
                <w:color w:val="000000"/>
                <w:sz w:val="16"/>
                <w:szCs w:val="16"/>
                <w:lang w:val="fr-FR" w:eastAsia="es-ES"/>
              </w:rPr>
              <w:t>Comme indiqué dans les informations du compte utilisateur ou dans la signature du Contrat d'Achat</w:t>
            </w:r>
          </w:p>
        </w:tc>
        <w:tc>
          <w:tcPr>
            <w:tcW w:w="3573" w:type="dxa"/>
            <w:tcBorders>
              <w:top w:val="nil"/>
              <w:left w:val="nil"/>
              <w:bottom w:val="single" w:sz="4" w:space="0" w:color="auto"/>
              <w:right w:val="single" w:sz="4" w:space="0" w:color="auto"/>
            </w:tcBorders>
            <w:shd w:val="clear" w:color="auto" w:fill="auto"/>
            <w:noWrap/>
            <w:hideMark/>
          </w:tcPr>
          <w:p w14:paraId="7ECB45D8"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sidRPr="006107CF">
              <w:rPr>
                <w:rFonts w:ascii="Segoe UI" w:eastAsia="Times New Roman" w:hAnsi="Segoe UI" w:cs="Segoe UI"/>
                <w:color w:val="000000"/>
                <w:sz w:val="16"/>
                <w:szCs w:val="16"/>
                <w:lang w:val="fr-FR" w:eastAsia="es-ES"/>
              </w:rPr>
              <w:t>Ignacio de la Corte, DPO</w:t>
            </w:r>
          </w:p>
          <w:p w14:paraId="57437584"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sidRPr="006107CF">
              <w:rPr>
                <w:rFonts w:ascii="Segoe UI" w:eastAsia="Times New Roman" w:hAnsi="Segoe UI" w:cs="Segoe UI"/>
                <w:color w:val="000000"/>
                <w:sz w:val="16"/>
                <w:szCs w:val="16"/>
                <w:lang w:val="fr-FR" w:eastAsia="es-ES"/>
              </w:rPr>
              <w:t>dpo@hydrafacial.com</w:t>
            </w:r>
          </w:p>
        </w:tc>
      </w:tr>
      <w:tr w:rsidR="00292C13" w:rsidRPr="001843A7" w14:paraId="557DE14F" w14:textId="77777777" w:rsidTr="001843A7">
        <w:trPr>
          <w:trHeight w:val="223"/>
        </w:trPr>
        <w:tc>
          <w:tcPr>
            <w:tcW w:w="3544" w:type="dxa"/>
            <w:tcBorders>
              <w:top w:val="nil"/>
              <w:left w:val="single" w:sz="4" w:space="0" w:color="auto"/>
              <w:bottom w:val="single" w:sz="4" w:space="0" w:color="auto"/>
              <w:right w:val="single" w:sz="4" w:space="0" w:color="auto"/>
            </w:tcBorders>
            <w:shd w:val="clear" w:color="auto" w:fill="auto"/>
            <w:hideMark/>
          </w:tcPr>
          <w:p w14:paraId="6A045A43"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sidRPr="00147CB8">
              <w:rPr>
                <w:rFonts w:ascii="Segoe UI" w:eastAsia="Times New Roman" w:hAnsi="Segoe UI" w:cs="Segoe UI"/>
                <w:color w:val="000000"/>
                <w:sz w:val="16"/>
                <w:szCs w:val="16"/>
                <w:lang w:val="fr-FR" w:eastAsia="es-ES"/>
              </w:rPr>
              <w:t xml:space="preserve">Activités liées aux données transférées dans le cadre des </w:t>
            </w:r>
            <w:r>
              <w:rPr>
                <w:rFonts w:ascii="Segoe UI" w:eastAsia="Times New Roman" w:hAnsi="Segoe UI" w:cs="Segoe UI"/>
                <w:color w:val="000000"/>
                <w:sz w:val="16"/>
                <w:szCs w:val="16"/>
                <w:lang w:val="fr-FR" w:eastAsia="es-ES"/>
              </w:rPr>
              <w:t>CCT</w:t>
            </w:r>
            <w:r w:rsidRPr="00147CB8">
              <w:rPr>
                <w:rFonts w:ascii="Segoe UI" w:eastAsia="Times New Roman" w:hAnsi="Segoe UI" w:cs="Segoe UI"/>
                <w:color w:val="000000"/>
                <w:sz w:val="16"/>
                <w:szCs w:val="16"/>
                <w:lang w:val="fr-FR" w:eastAsia="es-ES"/>
              </w:rPr>
              <w:t xml:space="preserve"> de l'UE</w:t>
            </w:r>
          </w:p>
        </w:tc>
        <w:tc>
          <w:tcPr>
            <w:tcW w:w="3656" w:type="dxa"/>
            <w:tcBorders>
              <w:top w:val="nil"/>
              <w:left w:val="nil"/>
              <w:bottom w:val="single" w:sz="4" w:space="0" w:color="auto"/>
              <w:right w:val="single" w:sz="4" w:space="0" w:color="auto"/>
            </w:tcBorders>
            <w:shd w:val="clear" w:color="auto" w:fill="auto"/>
            <w:hideMark/>
          </w:tcPr>
          <w:p w14:paraId="4407A3AB"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Comme indiqué dans l’Accord de traitement des données</w:t>
            </w:r>
          </w:p>
        </w:tc>
        <w:tc>
          <w:tcPr>
            <w:tcW w:w="3573" w:type="dxa"/>
            <w:tcBorders>
              <w:top w:val="nil"/>
              <w:left w:val="nil"/>
              <w:bottom w:val="single" w:sz="4" w:space="0" w:color="auto"/>
              <w:right w:val="single" w:sz="4" w:space="0" w:color="auto"/>
            </w:tcBorders>
            <w:shd w:val="clear" w:color="auto" w:fill="auto"/>
            <w:hideMark/>
          </w:tcPr>
          <w:p w14:paraId="741E9D1A"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Comme indiqué dans l’Accord de traitement des données</w:t>
            </w:r>
          </w:p>
        </w:tc>
      </w:tr>
      <w:tr w:rsidR="00292C13" w:rsidRPr="001843A7" w14:paraId="365F7EBE" w14:textId="77777777" w:rsidTr="001843A7">
        <w:trPr>
          <w:trHeight w:val="548"/>
        </w:trPr>
        <w:tc>
          <w:tcPr>
            <w:tcW w:w="3544" w:type="dxa"/>
            <w:tcBorders>
              <w:top w:val="nil"/>
              <w:left w:val="single" w:sz="4" w:space="0" w:color="auto"/>
              <w:bottom w:val="single" w:sz="4" w:space="0" w:color="auto"/>
              <w:right w:val="single" w:sz="4" w:space="0" w:color="auto"/>
            </w:tcBorders>
            <w:shd w:val="clear" w:color="auto" w:fill="auto"/>
            <w:hideMark/>
          </w:tcPr>
          <w:p w14:paraId="59397F12"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sidRPr="006107CF">
              <w:rPr>
                <w:rFonts w:ascii="Segoe UI" w:eastAsia="Times New Roman" w:hAnsi="Segoe UI" w:cs="Segoe UI"/>
                <w:color w:val="000000"/>
                <w:sz w:val="16"/>
                <w:szCs w:val="16"/>
                <w:lang w:val="fr-FR" w:eastAsia="es-ES"/>
              </w:rPr>
              <w:t>Signature &amp; date</w:t>
            </w:r>
          </w:p>
        </w:tc>
        <w:tc>
          <w:tcPr>
            <w:tcW w:w="3656" w:type="dxa"/>
            <w:tcBorders>
              <w:top w:val="nil"/>
              <w:left w:val="nil"/>
              <w:bottom w:val="single" w:sz="4" w:space="0" w:color="auto"/>
              <w:right w:val="single" w:sz="4" w:space="0" w:color="auto"/>
            </w:tcBorders>
            <w:shd w:val="clear" w:color="auto" w:fill="auto"/>
            <w:hideMark/>
          </w:tcPr>
          <w:p w14:paraId="0DCCBA8C"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 xml:space="preserve">Les CCT de l’UE seront réputées acceptées à la signature des présentes CCT HF. </w:t>
            </w:r>
          </w:p>
        </w:tc>
        <w:tc>
          <w:tcPr>
            <w:tcW w:w="3573" w:type="dxa"/>
            <w:tcBorders>
              <w:top w:val="nil"/>
              <w:left w:val="nil"/>
              <w:bottom w:val="single" w:sz="4" w:space="0" w:color="auto"/>
              <w:right w:val="single" w:sz="4" w:space="0" w:color="auto"/>
            </w:tcBorders>
            <w:shd w:val="clear" w:color="auto" w:fill="auto"/>
            <w:hideMark/>
          </w:tcPr>
          <w:p w14:paraId="021D3AA5"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 xml:space="preserve">Les CCT de l’UE seront réputées acceptées à la signature des présentes CCT HF. </w:t>
            </w:r>
          </w:p>
        </w:tc>
      </w:tr>
      <w:tr w:rsidR="00292C13" w:rsidRPr="001843A7" w14:paraId="1E38CC2B" w14:textId="77777777" w:rsidTr="001843A7">
        <w:trPr>
          <w:trHeight w:val="286"/>
        </w:trPr>
        <w:tc>
          <w:tcPr>
            <w:tcW w:w="3544" w:type="dxa"/>
            <w:tcBorders>
              <w:top w:val="nil"/>
              <w:left w:val="single" w:sz="4" w:space="0" w:color="auto"/>
              <w:bottom w:val="single" w:sz="4" w:space="0" w:color="auto"/>
              <w:right w:val="single" w:sz="4" w:space="0" w:color="auto"/>
            </w:tcBorders>
            <w:shd w:val="clear" w:color="auto" w:fill="auto"/>
            <w:hideMark/>
          </w:tcPr>
          <w:p w14:paraId="088E1EB7"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Fonction</w:t>
            </w:r>
          </w:p>
        </w:tc>
        <w:tc>
          <w:tcPr>
            <w:tcW w:w="3656" w:type="dxa"/>
            <w:tcBorders>
              <w:top w:val="nil"/>
              <w:left w:val="nil"/>
              <w:bottom w:val="single" w:sz="4" w:space="0" w:color="auto"/>
              <w:right w:val="single" w:sz="4" w:space="0" w:color="auto"/>
            </w:tcBorders>
            <w:shd w:val="clear" w:color="000000" w:fill="FFFFFF"/>
            <w:hideMark/>
          </w:tcPr>
          <w:p w14:paraId="4F3CF4DF"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Sous-traitant/Sous-traitant ultérieur</w:t>
            </w:r>
            <w:r w:rsidRPr="006107CF">
              <w:rPr>
                <w:rFonts w:ascii="Segoe UI" w:eastAsia="Times New Roman" w:hAnsi="Segoe UI" w:cs="Segoe UI"/>
                <w:color w:val="000000"/>
                <w:sz w:val="16"/>
                <w:szCs w:val="16"/>
                <w:lang w:val="fr-FR" w:eastAsia="es-ES"/>
              </w:rPr>
              <w:t xml:space="preserve"> </w:t>
            </w:r>
          </w:p>
        </w:tc>
        <w:tc>
          <w:tcPr>
            <w:tcW w:w="3573" w:type="dxa"/>
            <w:tcBorders>
              <w:top w:val="nil"/>
              <w:left w:val="nil"/>
              <w:bottom w:val="single" w:sz="4" w:space="0" w:color="auto"/>
              <w:right w:val="single" w:sz="4" w:space="0" w:color="auto"/>
            </w:tcBorders>
            <w:shd w:val="clear" w:color="000000" w:fill="FFFFFF"/>
            <w:hideMark/>
          </w:tcPr>
          <w:p w14:paraId="708AF729" w14:textId="77777777" w:rsidR="00292C13" w:rsidRPr="006107CF" w:rsidRDefault="00292C13" w:rsidP="001843A7">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Responsable du traitement/Sous-traitant</w:t>
            </w:r>
            <w:r w:rsidRPr="006107CF">
              <w:rPr>
                <w:rFonts w:ascii="Segoe UI" w:eastAsia="Times New Roman" w:hAnsi="Segoe UI" w:cs="Segoe UI"/>
                <w:color w:val="000000"/>
                <w:sz w:val="16"/>
                <w:szCs w:val="16"/>
                <w:lang w:val="fr-FR" w:eastAsia="es-ES"/>
              </w:rPr>
              <w:t xml:space="preserve"> </w:t>
            </w:r>
          </w:p>
        </w:tc>
      </w:tr>
    </w:tbl>
    <w:p w14:paraId="03FD533C" w14:textId="77777777" w:rsidR="00292C13" w:rsidRPr="006107CF" w:rsidRDefault="00292C13" w:rsidP="00292C13">
      <w:pPr>
        <w:ind w:right="-852"/>
        <w:jc w:val="both"/>
        <w:rPr>
          <w:rFonts w:ascii="Segoe UI" w:hAnsi="Segoe UI" w:cs="Segoe UI"/>
          <w:sz w:val="18"/>
          <w:szCs w:val="18"/>
          <w:lang w:val="fr-FR"/>
        </w:rPr>
      </w:pPr>
    </w:p>
    <w:p w14:paraId="286ECE75" w14:textId="77777777" w:rsidR="00292C13" w:rsidRPr="006107CF" w:rsidRDefault="00292C13" w:rsidP="00292C13">
      <w:pPr>
        <w:pStyle w:val="Prrafodelista"/>
        <w:numPr>
          <w:ilvl w:val="0"/>
          <w:numId w:val="5"/>
        </w:numPr>
        <w:ind w:left="-426" w:right="-852"/>
        <w:jc w:val="both"/>
        <w:rPr>
          <w:rFonts w:ascii="Segoe UI" w:hAnsi="Segoe UI" w:cs="Segoe UI"/>
          <w:sz w:val="20"/>
          <w:szCs w:val="20"/>
          <w:lang w:val="fr-FR"/>
        </w:rPr>
      </w:pPr>
      <w:r w:rsidRPr="006107CF">
        <w:rPr>
          <w:rFonts w:ascii="Segoe UI" w:hAnsi="Segoe UI" w:cs="Segoe UI"/>
          <w:sz w:val="20"/>
          <w:szCs w:val="20"/>
          <w:lang w:val="fr-FR"/>
        </w:rPr>
        <w:t xml:space="preserve">Description </w:t>
      </w:r>
      <w:r>
        <w:rPr>
          <w:rFonts w:ascii="Segoe UI" w:hAnsi="Segoe UI" w:cs="Segoe UI"/>
          <w:sz w:val="20"/>
          <w:szCs w:val="20"/>
          <w:lang w:val="fr-FR"/>
        </w:rPr>
        <w:t>du transfert</w:t>
      </w:r>
    </w:p>
    <w:tbl>
      <w:tblPr>
        <w:tblW w:w="10773" w:type="dxa"/>
        <w:tblInd w:w="-1139" w:type="dxa"/>
        <w:tblCellMar>
          <w:left w:w="70" w:type="dxa"/>
          <w:right w:w="70" w:type="dxa"/>
        </w:tblCellMar>
        <w:tblLook w:val="04A0" w:firstRow="1" w:lastRow="0" w:firstColumn="1" w:lastColumn="0" w:noHBand="0" w:noVBand="1"/>
      </w:tblPr>
      <w:tblGrid>
        <w:gridCol w:w="10773"/>
      </w:tblGrid>
      <w:tr w:rsidR="00292C13" w:rsidRPr="001843A7" w14:paraId="36B9DA29" w14:textId="77777777" w:rsidTr="003C2B74">
        <w:trPr>
          <w:trHeight w:val="565"/>
        </w:trPr>
        <w:tc>
          <w:tcPr>
            <w:tcW w:w="10773" w:type="dxa"/>
            <w:tcBorders>
              <w:top w:val="single" w:sz="4" w:space="0" w:color="auto"/>
              <w:left w:val="single" w:sz="4" w:space="0" w:color="auto"/>
              <w:bottom w:val="single" w:sz="4" w:space="0" w:color="auto"/>
              <w:right w:val="single" w:sz="4" w:space="0" w:color="auto"/>
            </w:tcBorders>
            <w:shd w:val="clear" w:color="auto" w:fill="auto"/>
            <w:hideMark/>
          </w:tcPr>
          <w:p w14:paraId="3DF3380B" w14:textId="77777777" w:rsidR="00292C13" w:rsidRPr="006107CF" w:rsidRDefault="00292C13" w:rsidP="003C2B74">
            <w:pPr>
              <w:spacing w:after="0" w:line="240" w:lineRule="auto"/>
              <w:rPr>
                <w:rFonts w:ascii="Segoe UI" w:eastAsia="Times New Roman" w:hAnsi="Segoe UI" w:cs="Segoe UI"/>
                <w:color w:val="000000"/>
                <w:sz w:val="16"/>
                <w:szCs w:val="16"/>
                <w:lang w:val="fr-FR" w:eastAsia="es-ES"/>
              </w:rPr>
            </w:pPr>
            <w:r w:rsidRPr="00BF5638">
              <w:rPr>
                <w:rFonts w:ascii="Segoe UI" w:eastAsia="Times New Roman" w:hAnsi="Segoe UI" w:cs="Segoe UI"/>
                <w:b/>
                <w:bCs/>
                <w:color w:val="000000"/>
                <w:sz w:val="16"/>
                <w:szCs w:val="16"/>
                <w:lang w:val="fr-FR" w:eastAsia="es-ES"/>
              </w:rPr>
              <w:t>Catégories de personnes concernées</w:t>
            </w:r>
            <w:r w:rsidRPr="006107CF">
              <w:rPr>
                <w:rFonts w:ascii="Segoe UI" w:eastAsia="Times New Roman" w:hAnsi="Segoe UI" w:cs="Segoe UI"/>
                <w:b/>
                <w:bCs/>
                <w:color w:val="000000"/>
                <w:sz w:val="16"/>
                <w:szCs w:val="16"/>
                <w:lang w:val="fr-FR" w:eastAsia="es-ES"/>
              </w:rPr>
              <w:t xml:space="preserve"> </w:t>
            </w:r>
            <w:r w:rsidRPr="00BF5638">
              <w:rPr>
                <w:rFonts w:ascii="Segoe UI" w:eastAsia="Times New Roman" w:hAnsi="Segoe UI" w:cs="Segoe UI"/>
                <w:i/>
                <w:iCs/>
                <w:color w:val="000000"/>
                <w:sz w:val="16"/>
                <w:szCs w:val="16"/>
                <w:lang w:val="fr-FR" w:eastAsia="es-ES"/>
              </w:rPr>
              <w:t>dont les données personnelles sont transférées</w:t>
            </w:r>
            <w:r w:rsidRPr="006107CF">
              <w:rPr>
                <w:rFonts w:ascii="Segoe UI" w:eastAsia="Times New Roman" w:hAnsi="Segoe UI" w:cs="Segoe UI"/>
                <w:color w:val="000000"/>
                <w:sz w:val="16"/>
                <w:szCs w:val="16"/>
                <w:lang w:val="fr-FR" w:eastAsia="es-ES"/>
              </w:rPr>
              <w:br/>
              <w:t>C</w:t>
            </w:r>
            <w:r>
              <w:rPr>
                <w:rFonts w:ascii="Segoe UI" w:eastAsia="Times New Roman" w:hAnsi="Segoe UI" w:cs="Segoe UI"/>
                <w:color w:val="000000"/>
                <w:sz w:val="16"/>
                <w:szCs w:val="16"/>
                <w:lang w:val="fr-FR" w:eastAsia="es-ES"/>
              </w:rPr>
              <w:t>lient</w:t>
            </w:r>
            <w:r w:rsidRPr="006107CF">
              <w:rPr>
                <w:rFonts w:ascii="Segoe UI" w:eastAsia="Times New Roman" w:hAnsi="Segoe UI" w:cs="Segoe UI"/>
                <w:color w:val="000000"/>
                <w:sz w:val="16"/>
                <w:szCs w:val="16"/>
                <w:lang w:val="fr-FR" w:eastAsia="es-ES"/>
              </w:rPr>
              <w:t>, Cons</w:t>
            </w:r>
            <w:r>
              <w:rPr>
                <w:rFonts w:ascii="Segoe UI" w:eastAsia="Times New Roman" w:hAnsi="Segoe UI" w:cs="Segoe UI"/>
                <w:color w:val="000000"/>
                <w:sz w:val="16"/>
                <w:szCs w:val="16"/>
                <w:lang w:val="fr-FR" w:eastAsia="es-ES"/>
              </w:rPr>
              <w:t>ommateur</w:t>
            </w:r>
            <w:r w:rsidRPr="006107CF">
              <w:rPr>
                <w:rFonts w:ascii="Segoe UI" w:eastAsia="Times New Roman" w:hAnsi="Segoe UI" w:cs="Segoe UI"/>
                <w:color w:val="000000"/>
                <w:sz w:val="16"/>
                <w:szCs w:val="16"/>
                <w:lang w:val="fr-FR" w:eastAsia="es-ES"/>
              </w:rPr>
              <w:t xml:space="preserve"> &amp; </w:t>
            </w:r>
            <w:r>
              <w:rPr>
                <w:rFonts w:ascii="Segoe UI" w:eastAsia="Times New Roman" w:hAnsi="Segoe UI" w:cs="Segoe UI"/>
                <w:color w:val="000000"/>
                <w:sz w:val="16"/>
                <w:szCs w:val="16"/>
                <w:lang w:val="fr-FR" w:eastAsia="es-ES"/>
              </w:rPr>
              <w:t xml:space="preserve">Utilisateur autorisé </w:t>
            </w:r>
            <w:r w:rsidRPr="000632DA">
              <w:rPr>
                <w:rFonts w:ascii="Segoe UI" w:eastAsia="Times New Roman" w:hAnsi="Segoe UI" w:cs="Segoe UI"/>
                <w:color w:val="000000"/>
                <w:sz w:val="16"/>
                <w:szCs w:val="16"/>
                <w:lang w:val="fr-FR" w:eastAsia="es-ES"/>
              </w:rPr>
              <w:t xml:space="preserve">dont les données </w:t>
            </w:r>
            <w:r>
              <w:rPr>
                <w:rFonts w:ascii="Segoe UI" w:eastAsia="Times New Roman" w:hAnsi="Segoe UI" w:cs="Segoe UI"/>
                <w:color w:val="000000"/>
                <w:sz w:val="16"/>
                <w:szCs w:val="16"/>
                <w:lang w:val="fr-FR" w:eastAsia="es-ES"/>
              </w:rPr>
              <w:t>personnelles</w:t>
            </w:r>
            <w:r w:rsidRPr="000632DA">
              <w:rPr>
                <w:rFonts w:ascii="Segoe UI" w:eastAsia="Times New Roman" w:hAnsi="Segoe UI" w:cs="Segoe UI"/>
                <w:color w:val="000000"/>
                <w:sz w:val="16"/>
                <w:szCs w:val="16"/>
                <w:lang w:val="fr-FR" w:eastAsia="es-ES"/>
              </w:rPr>
              <w:t xml:space="preserve"> sont traitées par </w:t>
            </w:r>
            <w:proofErr w:type="spellStart"/>
            <w:r w:rsidRPr="000632DA">
              <w:rPr>
                <w:rFonts w:ascii="Segoe UI" w:eastAsia="Times New Roman" w:hAnsi="Segoe UI" w:cs="Segoe UI"/>
                <w:color w:val="000000"/>
                <w:sz w:val="16"/>
                <w:szCs w:val="16"/>
                <w:lang w:val="fr-FR" w:eastAsia="es-ES"/>
              </w:rPr>
              <w:t>Hydrafacial</w:t>
            </w:r>
            <w:proofErr w:type="spellEnd"/>
            <w:r w:rsidRPr="000632DA">
              <w:rPr>
                <w:rFonts w:ascii="Segoe UI" w:eastAsia="Times New Roman" w:hAnsi="Segoe UI" w:cs="Segoe UI"/>
                <w:color w:val="000000"/>
                <w:sz w:val="16"/>
                <w:szCs w:val="16"/>
                <w:lang w:val="fr-FR" w:eastAsia="es-ES"/>
              </w:rPr>
              <w:t xml:space="preserve"> dans le but de fournir le compte </w:t>
            </w:r>
            <w:proofErr w:type="spellStart"/>
            <w:r w:rsidRPr="000632DA">
              <w:rPr>
                <w:rFonts w:ascii="Segoe UI" w:eastAsia="Times New Roman" w:hAnsi="Segoe UI" w:cs="Segoe UI"/>
                <w:color w:val="000000"/>
                <w:sz w:val="16"/>
                <w:szCs w:val="16"/>
                <w:lang w:val="fr-FR" w:eastAsia="es-ES"/>
              </w:rPr>
              <w:t>Hydrafacial</w:t>
            </w:r>
            <w:proofErr w:type="spellEnd"/>
            <w:r w:rsidRPr="000632DA">
              <w:rPr>
                <w:rFonts w:ascii="Segoe UI" w:eastAsia="Times New Roman" w:hAnsi="Segoe UI" w:cs="Segoe UI"/>
                <w:color w:val="000000"/>
                <w:sz w:val="16"/>
                <w:szCs w:val="16"/>
                <w:lang w:val="fr-FR" w:eastAsia="es-ES"/>
              </w:rPr>
              <w:t xml:space="preserve"> et les services de l'</w:t>
            </w:r>
            <w:r>
              <w:rPr>
                <w:rFonts w:ascii="Segoe UI" w:eastAsia="Times New Roman" w:hAnsi="Segoe UI" w:cs="Segoe UI"/>
                <w:color w:val="000000"/>
                <w:sz w:val="16"/>
                <w:szCs w:val="16"/>
                <w:lang w:val="fr-FR" w:eastAsia="es-ES"/>
              </w:rPr>
              <w:t>A</w:t>
            </w:r>
            <w:r w:rsidRPr="000632DA">
              <w:rPr>
                <w:rFonts w:ascii="Segoe UI" w:eastAsia="Times New Roman" w:hAnsi="Segoe UI" w:cs="Segoe UI"/>
                <w:color w:val="000000"/>
                <w:sz w:val="16"/>
                <w:szCs w:val="16"/>
                <w:lang w:val="fr-FR" w:eastAsia="es-ES"/>
              </w:rPr>
              <w:t xml:space="preserve">ppareil, y compris </w:t>
            </w:r>
            <w:r>
              <w:rPr>
                <w:rFonts w:ascii="Segoe UI" w:eastAsia="Times New Roman" w:hAnsi="Segoe UI" w:cs="Segoe UI"/>
                <w:color w:val="000000"/>
                <w:sz w:val="16"/>
                <w:szCs w:val="16"/>
                <w:lang w:val="fr-FR" w:eastAsia="es-ES"/>
              </w:rPr>
              <w:t>dans le cadre de l’utilisation de celui-ci.</w:t>
            </w:r>
          </w:p>
        </w:tc>
      </w:tr>
      <w:tr w:rsidR="00292C13" w:rsidRPr="001843A7" w14:paraId="6C0D5910" w14:textId="77777777" w:rsidTr="003C2B74">
        <w:trPr>
          <w:trHeight w:val="841"/>
        </w:trPr>
        <w:tc>
          <w:tcPr>
            <w:tcW w:w="10773" w:type="dxa"/>
            <w:tcBorders>
              <w:top w:val="nil"/>
              <w:left w:val="single" w:sz="4" w:space="0" w:color="auto"/>
              <w:bottom w:val="single" w:sz="4" w:space="0" w:color="auto"/>
              <w:right w:val="single" w:sz="4" w:space="0" w:color="auto"/>
            </w:tcBorders>
            <w:shd w:val="clear" w:color="auto" w:fill="auto"/>
            <w:hideMark/>
          </w:tcPr>
          <w:p w14:paraId="12F31A68" w14:textId="77777777" w:rsidR="00292C13" w:rsidRPr="000632DA" w:rsidRDefault="00292C13" w:rsidP="003C2B74">
            <w:pPr>
              <w:spacing w:after="0" w:line="240" w:lineRule="auto"/>
              <w:rPr>
                <w:rFonts w:ascii="Segoe UI" w:eastAsia="Times New Roman" w:hAnsi="Segoe UI" w:cs="Segoe UI"/>
                <w:color w:val="000000"/>
                <w:sz w:val="16"/>
                <w:szCs w:val="16"/>
                <w:lang w:val="fr-FR" w:eastAsia="es-ES"/>
              </w:rPr>
            </w:pPr>
            <w:r w:rsidRPr="006107CF">
              <w:rPr>
                <w:rFonts w:ascii="Segoe UI" w:eastAsia="Times New Roman" w:hAnsi="Segoe UI" w:cs="Segoe UI"/>
                <w:b/>
                <w:bCs/>
                <w:color w:val="000000"/>
                <w:sz w:val="16"/>
                <w:szCs w:val="16"/>
                <w:lang w:val="fr-FR" w:eastAsia="es-ES"/>
              </w:rPr>
              <w:t xml:space="preserve">Catégories </w:t>
            </w:r>
            <w:r>
              <w:rPr>
                <w:rFonts w:ascii="Segoe UI" w:eastAsia="Times New Roman" w:hAnsi="Segoe UI" w:cs="Segoe UI"/>
                <w:b/>
                <w:bCs/>
                <w:color w:val="000000"/>
                <w:sz w:val="16"/>
                <w:szCs w:val="16"/>
                <w:lang w:val="fr-FR" w:eastAsia="es-ES"/>
              </w:rPr>
              <w:t>de données personnelles</w:t>
            </w:r>
            <w:r w:rsidRPr="006107CF">
              <w:rPr>
                <w:rFonts w:ascii="Segoe UI" w:eastAsia="Times New Roman" w:hAnsi="Segoe UI" w:cs="Segoe UI"/>
                <w:b/>
                <w:bCs/>
                <w:i/>
                <w:iCs/>
                <w:color w:val="000000"/>
                <w:sz w:val="16"/>
                <w:szCs w:val="16"/>
                <w:lang w:val="fr-FR" w:eastAsia="es-ES"/>
              </w:rPr>
              <w:t xml:space="preserve"> </w:t>
            </w:r>
            <w:r w:rsidRPr="006107CF">
              <w:rPr>
                <w:rFonts w:ascii="Segoe UI" w:eastAsia="Times New Roman" w:hAnsi="Segoe UI" w:cs="Segoe UI"/>
                <w:i/>
                <w:iCs/>
                <w:color w:val="000000"/>
                <w:sz w:val="16"/>
                <w:szCs w:val="16"/>
                <w:lang w:val="fr-FR" w:eastAsia="es-ES"/>
              </w:rPr>
              <w:t>transf</w:t>
            </w:r>
            <w:r>
              <w:rPr>
                <w:rFonts w:ascii="Segoe UI" w:eastAsia="Times New Roman" w:hAnsi="Segoe UI" w:cs="Segoe UI"/>
                <w:i/>
                <w:iCs/>
                <w:color w:val="000000"/>
                <w:sz w:val="16"/>
                <w:szCs w:val="16"/>
                <w:lang w:val="fr-FR" w:eastAsia="es-ES"/>
              </w:rPr>
              <w:t>érées</w:t>
            </w:r>
            <w:r w:rsidRPr="006107CF">
              <w:rPr>
                <w:rFonts w:ascii="Segoe UI" w:eastAsia="Times New Roman" w:hAnsi="Segoe UI" w:cs="Segoe UI"/>
                <w:color w:val="000000"/>
                <w:sz w:val="16"/>
                <w:szCs w:val="16"/>
                <w:lang w:val="fr-FR" w:eastAsia="es-ES"/>
              </w:rPr>
              <w:br/>
            </w:r>
            <w:r w:rsidRPr="000632DA">
              <w:rPr>
                <w:rFonts w:ascii="Segoe UI" w:eastAsia="Times New Roman" w:hAnsi="Segoe UI" w:cs="Segoe UI"/>
                <w:color w:val="000000"/>
                <w:sz w:val="16"/>
                <w:szCs w:val="16"/>
                <w:lang w:val="fr-FR" w:eastAsia="es-ES"/>
              </w:rPr>
              <w:t xml:space="preserve">Les données </w:t>
            </w:r>
            <w:r>
              <w:rPr>
                <w:rFonts w:ascii="Segoe UI" w:eastAsia="Times New Roman" w:hAnsi="Segoe UI" w:cs="Segoe UI"/>
                <w:color w:val="000000"/>
                <w:sz w:val="16"/>
                <w:szCs w:val="16"/>
                <w:lang w:val="fr-FR" w:eastAsia="es-ES"/>
              </w:rPr>
              <w:t>personnelles</w:t>
            </w:r>
            <w:r w:rsidRPr="000632DA">
              <w:rPr>
                <w:rFonts w:ascii="Segoe UI" w:eastAsia="Times New Roman" w:hAnsi="Segoe UI" w:cs="Segoe UI"/>
                <w:color w:val="000000"/>
                <w:sz w:val="16"/>
                <w:szCs w:val="16"/>
                <w:lang w:val="fr-FR" w:eastAsia="es-ES"/>
              </w:rPr>
              <w:t xml:space="preserve"> transférées sont </w:t>
            </w:r>
            <w:r>
              <w:rPr>
                <w:rFonts w:ascii="Segoe UI" w:eastAsia="Times New Roman" w:hAnsi="Segoe UI" w:cs="Segoe UI"/>
                <w:color w:val="000000"/>
                <w:sz w:val="16"/>
                <w:szCs w:val="16"/>
                <w:lang w:val="fr-FR" w:eastAsia="es-ES"/>
              </w:rPr>
              <w:t xml:space="preserve">celles </w:t>
            </w:r>
            <w:r w:rsidRPr="000632DA">
              <w:rPr>
                <w:rFonts w:ascii="Segoe UI" w:eastAsia="Times New Roman" w:hAnsi="Segoe UI" w:cs="Segoe UI"/>
                <w:color w:val="000000"/>
                <w:sz w:val="16"/>
                <w:szCs w:val="16"/>
                <w:lang w:val="fr-FR" w:eastAsia="es-ES"/>
              </w:rPr>
              <w:t xml:space="preserve">fournies par </w:t>
            </w:r>
            <w:r>
              <w:rPr>
                <w:rFonts w:ascii="Segoe UI" w:eastAsia="Times New Roman" w:hAnsi="Segoe UI" w:cs="Segoe UI"/>
                <w:color w:val="000000"/>
                <w:sz w:val="16"/>
                <w:szCs w:val="16"/>
                <w:lang w:val="fr-FR" w:eastAsia="es-ES"/>
              </w:rPr>
              <w:t>le</w:t>
            </w:r>
            <w:r w:rsidRPr="000632DA">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C</w:t>
            </w:r>
            <w:r w:rsidRPr="000632DA">
              <w:rPr>
                <w:rFonts w:ascii="Segoe UI" w:eastAsia="Times New Roman" w:hAnsi="Segoe UI" w:cs="Segoe UI"/>
                <w:color w:val="000000"/>
                <w:sz w:val="16"/>
                <w:szCs w:val="16"/>
                <w:lang w:val="fr-FR" w:eastAsia="es-ES"/>
              </w:rPr>
              <w:t xml:space="preserve">lient </w:t>
            </w:r>
            <w:r>
              <w:rPr>
                <w:rFonts w:ascii="Segoe UI" w:eastAsia="Times New Roman" w:hAnsi="Segoe UI" w:cs="Segoe UI"/>
                <w:color w:val="000000"/>
                <w:sz w:val="16"/>
                <w:szCs w:val="16"/>
                <w:lang w:val="fr-FR" w:eastAsia="es-ES"/>
              </w:rPr>
              <w:t xml:space="preserve">ou pour le compte de celui-ci </w:t>
            </w:r>
            <w:r w:rsidRPr="000632DA">
              <w:rPr>
                <w:rFonts w:ascii="Segoe UI" w:eastAsia="Times New Roman" w:hAnsi="Segoe UI" w:cs="Segoe UI"/>
                <w:color w:val="000000"/>
                <w:sz w:val="16"/>
                <w:szCs w:val="16"/>
                <w:lang w:val="fr-FR" w:eastAsia="es-ES"/>
              </w:rPr>
              <w:t xml:space="preserve">et traitées par </w:t>
            </w:r>
            <w:proofErr w:type="spellStart"/>
            <w:r w:rsidRPr="000632DA">
              <w:rPr>
                <w:rFonts w:ascii="Segoe UI" w:eastAsia="Times New Roman" w:hAnsi="Segoe UI" w:cs="Segoe UI"/>
                <w:color w:val="000000"/>
                <w:sz w:val="16"/>
                <w:szCs w:val="16"/>
                <w:lang w:val="fr-FR" w:eastAsia="es-ES"/>
              </w:rPr>
              <w:t>Hydrafacial</w:t>
            </w:r>
            <w:proofErr w:type="spellEnd"/>
            <w:r w:rsidRPr="000632DA">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pour fournir les</w:t>
            </w:r>
            <w:r w:rsidRPr="000632DA">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s</w:t>
            </w:r>
            <w:r w:rsidRPr="000632DA">
              <w:rPr>
                <w:rFonts w:ascii="Segoe UI" w:eastAsia="Times New Roman" w:hAnsi="Segoe UI" w:cs="Segoe UI"/>
                <w:color w:val="000000"/>
                <w:sz w:val="16"/>
                <w:szCs w:val="16"/>
                <w:lang w:val="fr-FR" w:eastAsia="es-ES"/>
              </w:rPr>
              <w:t>ervices de l'</w:t>
            </w:r>
            <w:r>
              <w:rPr>
                <w:rFonts w:ascii="Segoe UI" w:eastAsia="Times New Roman" w:hAnsi="Segoe UI" w:cs="Segoe UI"/>
                <w:color w:val="000000"/>
                <w:sz w:val="16"/>
                <w:szCs w:val="16"/>
                <w:lang w:val="fr-FR" w:eastAsia="es-ES"/>
              </w:rPr>
              <w:t>A</w:t>
            </w:r>
            <w:r w:rsidRPr="000632DA">
              <w:rPr>
                <w:rFonts w:ascii="Segoe UI" w:eastAsia="Times New Roman" w:hAnsi="Segoe UI" w:cs="Segoe UI"/>
                <w:color w:val="000000"/>
                <w:sz w:val="16"/>
                <w:szCs w:val="16"/>
                <w:lang w:val="fr-FR" w:eastAsia="es-ES"/>
              </w:rPr>
              <w:t xml:space="preserve">ppareil. </w:t>
            </w:r>
          </w:p>
          <w:p w14:paraId="1348D483" w14:textId="77777777" w:rsidR="00292C13" w:rsidRPr="000759EE" w:rsidRDefault="00292C13" w:rsidP="003C2B74">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Elles</w:t>
            </w:r>
            <w:r w:rsidRPr="000632DA">
              <w:rPr>
                <w:rFonts w:ascii="Segoe UI" w:eastAsia="Times New Roman" w:hAnsi="Segoe UI" w:cs="Segoe UI"/>
                <w:color w:val="000000"/>
                <w:sz w:val="16"/>
                <w:szCs w:val="16"/>
                <w:lang w:val="fr-FR" w:eastAsia="es-ES"/>
              </w:rPr>
              <w:t xml:space="preserve"> comprennent généralement (i) les </w:t>
            </w:r>
            <w:r>
              <w:rPr>
                <w:rFonts w:ascii="Segoe UI" w:eastAsia="Times New Roman" w:hAnsi="Segoe UI" w:cs="Segoe UI"/>
                <w:color w:val="000000"/>
                <w:sz w:val="16"/>
                <w:szCs w:val="16"/>
                <w:lang w:val="fr-FR" w:eastAsia="es-ES"/>
              </w:rPr>
              <w:t>coordonnées</w:t>
            </w:r>
            <w:r w:rsidRPr="000632DA">
              <w:rPr>
                <w:rFonts w:ascii="Segoe UI" w:eastAsia="Times New Roman" w:hAnsi="Segoe UI" w:cs="Segoe UI"/>
                <w:color w:val="000000"/>
                <w:sz w:val="16"/>
                <w:szCs w:val="16"/>
                <w:lang w:val="fr-FR" w:eastAsia="es-ES"/>
              </w:rPr>
              <w:t xml:space="preserve"> de contact et </w:t>
            </w:r>
            <w:r>
              <w:rPr>
                <w:rFonts w:ascii="Segoe UI" w:eastAsia="Times New Roman" w:hAnsi="Segoe UI" w:cs="Segoe UI"/>
                <w:color w:val="000000"/>
                <w:sz w:val="16"/>
                <w:szCs w:val="16"/>
                <w:lang w:val="fr-FR" w:eastAsia="es-ES"/>
              </w:rPr>
              <w:t xml:space="preserve">les informations </w:t>
            </w:r>
            <w:r w:rsidRPr="000632DA">
              <w:rPr>
                <w:rFonts w:ascii="Segoe UI" w:eastAsia="Times New Roman" w:hAnsi="Segoe UI" w:cs="Segoe UI"/>
                <w:color w:val="000000"/>
                <w:sz w:val="16"/>
                <w:szCs w:val="16"/>
                <w:lang w:val="fr-FR" w:eastAsia="es-ES"/>
              </w:rPr>
              <w:t xml:space="preserve">de compte des personnes concernées, telles que le nom complet, le numéro de téléphone, l'adresse électronique, </w:t>
            </w:r>
            <w:r>
              <w:rPr>
                <w:rFonts w:ascii="Segoe UI" w:eastAsia="Times New Roman" w:hAnsi="Segoe UI" w:cs="Segoe UI"/>
                <w:color w:val="000000"/>
                <w:sz w:val="16"/>
                <w:szCs w:val="16"/>
                <w:lang w:val="fr-FR" w:eastAsia="es-ES"/>
              </w:rPr>
              <w:t>la fonction</w:t>
            </w:r>
            <w:r w:rsidRPr="000632DA">
              <w:rPr>
                <w:rFonts w:ascii="Segoe UI" w:eastAsia="Times New Roman" w:hAnsi="Segoe UI" w:cs="Segoe UI"/>
                <w:color w:val="000000"/>
                <w:sz w:val="16"/>
                <w:szCs w:val="16"/>
                <w:lang w:val="fr-FR" w:eastAsia="es-ES"/>
              </w:rPr>
              <w:t xml:space="preserve"> et l'adresse IP ; (ii) l'historique et </w:t>
            </w:r>
            <w:r>
              <w:rPr>
                <w:rFonts w:ascii="Segoe UI" w:eastAsia="Times New Roman" w:hAnsi="Segoe UI" w:cs="Segoe UI"/>
                <w:color w:val="000000"/>
                <w:sz w:val="16"/>
                <w:szCs w:val="16"/>
                <w:lang w:val="fr-FR" w:eastAsia="es-ES"/>
              </w:rPr>
              <w:t>les résultats de traitement.</w:t>
            </w:r>
          </w:p>
        </w:tc>
      </w:tr>
      <w:tr w:rsidR="00292C13" w:rsidRPr="001843A7" w14:paraId="4FC0085F" w14:textId="77777777" w:rsidTr="003C2B74">
        <w:trPr>
          <w:trHeight w:val="124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571EB2D9" w14:textId="77777777" w:rsidR="00292C13" w:rsidRPr="000759EE" w:rsidRDefault="00292C13" w:rsidP="003C2B74">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b/>
                <w:bCs/>
                <w:color w:val="000000"/>
                <w:sz w:val="16"/>
                <w:szCs w:val="16"/>
                <w:lang w:val="fr-FR" w:eastAsia="es-ES"/>
              </w:rPr>
              <w:t>Données sensibles transférées</w:t>
            </w:r>
            <w:r w:rsidRPr="006107CF">
              <w:rPr>
                <w:rFonts w:ascii="Segoe UI" w:eastAsia="Times New Roman" w:hAnsi="Segoe UI" w:cs="Segoe UI"/>
                <w:b/>
                <w:bCs/>
                <w:color w:val="000000"/>
                <w:sz w:val="16"/>
                <w:szCs w:val="16"/>
                <w:lang w:val="fr-FR" w:eastAsia="es-ES"/>
              </w:rPr>
              <w:t xml:space="preserve"> (</w:t>
            </w:r>
            <w:r>
              <w:rPr>
                <w:rFonts w:ascii="Segoe UI" w:eastAsia="Times New Roman" w:hAnsi="Segoe UI" w:cs="Segoe UI"/>
                <w:b/>
                <w:bCs/>
                <w:color w:val="000000"/>
                <w:sz w:val="16"/>
                <w:szCs w:val="16"/>
                <w:lang w:val="fr-FR" w:eastAsia="es-ES"/>
              </w:rPr>
              <w:t>le cas échéant</w:t>
            </w:r>
            <w:r w:rsidRPr="006107CF">
              <w:rPr>
                <w:rFonts w:ascii="Segoe UI" w:eastAsia="Times New Roman" w:hAnsi="Segoe UI" w:cs="Segoe UI"/>
                <w:b/>
                <w:bCs/>
                <w:color w:val="000000"/>
                <w:sz w:val="16"/>
                <w:szCs w:val="16"/>
                <w:lang w:val="fr-FR" w:eastAsia="es-ES"/>
              </w:rPr>
              <w:t>)</w:t>
            </w:r>
            <w:r w:rsidRPr="006107CF">
              <w:rPr>
                <w:rFonts w:ascii="Segoe UI" w:eastAsia="Times New Roman" w:hAnsi="Segoe UI" w:cs="Segoe UI"/>
                <w:color w:val="000000"/>
                <w:sz w:val="16"/>
                <w:szCs w:val="16"/>
                <w:lang w:val="fr-FR" w:eastAsia="es-ES"/>
              </w:rPr>
              <w:t xml:space="preserve"> </w:t>
            </w:r>
            <w:r w:rsidRPr="000759EE">
              <w:rPr>
                <w:rFonts w:ascii="Segoe UI" w:eastAsia="Times New Roman" w:hAnsi="Segoe UI" w:cs="Segoe UI"/>
                <w:i/>
                <w:iCs/>
                <w:color w:val="000000"/>
                <w:sz w:val="16"/>
                <w:szCs w:val="16"/>
                <w:lang w:val="fr-FR" w:eastAsia="es-ES"/>
              </w:rPr>
              <w:t>et les restrictions ou garanties appliquées qui prennent pleinement en considération la nature des données et les risques encourus, comme par exemple une limitation stricte de la finalité, des restrictions d'accès (y compris un accès réservé au personnel ayant suivi une formation spécialisée), la tenue d'un registre d'accès aux données, des restrictions pour les transferts ultérieurs ou des mesures de sécurité supplémentaires</w:t>
            </w:r>
            <w:r w:rsidRPr="006107CF">
              <w:rPr>
                <w:rFonts w:ascii="Segoe UI" w:eastAsia="Times New Roman" w:hAnsi="Segoe UI" w:cs="Segoe UI"/>
                <w:i/>
                <w:iCs/>
                <w:color w:val="000000"/>
                <w:sz w:val="16"/>
                <w:szCs w:val="16"/>
                <w:lang w:val="fr-FR" w:eastAsia="es-ES"/>
              </w:rPr>
              <w:t xml:space="preserve"> </w:t>
            </w:r>
            <w:r w:rsidRPr="006107CF">
              <w:rPr>
                <w:rFonts w:ascii="Segoe UI" w:eastAsia="Times New Roman" w:hAnsi="Segoe UI" w:cs="Segoe UI"/>
                <w:color w:val="000000"/>
                <w:sz w:val="16"/>
                <w:szCs w:val="16"/>
                <w:lang w:val="fr-FR" w:eastAsia="es-ES"/>
              </w:rPr>
              <w:br/>
            </w:r>
            <w:r w:rsidRPr="000759EE">
              <w:rPr>
                <w:rFonts w:ascii="Segoe UI" w:eastAsia="Times New Roman" w:hAnsi="Segoe UI" w:cs="Segoe UI"/>
                <w:color w:val="000000"/>
                <w:sz w:val="16"/>
                <w:szCs w:val="16"/>
                <w:lang w:val="fr-FR" w:eastAsia="es-ES"/>
              </w:rPr>
              <w:t xml:space="preserve">Les données </w:t>
            </w:r>
            <w:r>
              <w:rPr>
                <w:rFonts w:ascii="Segoe UI" w:eastAsia="Times New Roman" w:hAnsi="Segoe UI" w:cs="Segoe UI"/>
                <w:color w:val="000000"/>
                <w:sz w:val="16"/>
                <w:szCs w:val="16"/>
                <w:lang w:val="fr-FR" w:eastAsia="es-ES"/>
              </w:rPr>
              <w:t>personnelles</w:t>
            </w:r>
            <w:r w:rsidRPr="000759EE">
              <w:rPr>
                <w:rFonts w:ascii="Segoe UI" w:eastAsia="Times New Roman" w:hAnsi="Segoe UI" w:cs="Segoe UI"/>
                <w:color w:val="000000"/>
                <w:sz w:val="16"/>
                <w:szCs w:val="16"/>
                <w:lang w:val="fr-FR" w:eastAsia="es-ES"/>
              </w:rPr>
              <w:t xml:space="preserve"> traitées ne comprennent pas </w:t>
            </w:r>
            <w:r>
              <w:rPr>
                <w:rFonts w:ascii="Segoe UI" w:eastAsia="Times New Roman" w:hAnsi="Segoe UI" w:cs="Segoe UI"/>
                <w:color w:val="000000"/>
                <w:sz w:val="16"/>
                <w:szCs w:val="16"/>
                <w:lang w:val="fr-FR" w:eastAsia="es-ES"/>
              </w:rPr>
              <w:t xml:space="preserve">de </w:t>
            </w:r>
            <w:r w:rsidRPr="000759EE">
              <w:rPr>
                <w:rFonts w:ascii="Segoe UI" w:eastAsia="Times New Roman" w:hAnsi="Segoe UI" w:cs="Segoe UI"/>
                <w:color w:val="000000"/>
                <w:sz w:val="16"/>
                <w:szCs w:val="16"/>
                <w:lang w:val="fr-FR" w:eastAsia="es-ES"/>
              </w:rPr>
              <w:t xml:space="preserve">données sensibles, </w:t>
            </w:r>
            <w:r>
              <w:rPr>
                <w:rFonts w:ascii="Segoe UI" w:eastAsia="Times New Roman" w:hAnsi="Segoe UI" w:cs="Segoe UI"/>
                <w:color w:val="000000"/>
                <w:sz w:val="16"/>
                <w:szCs w:val="16"/>
                <w:lang w:val="fr-FR" w:eastAsia="es-ES"/>
              </w:rPr>
              <w:t>telles que des</w:t>
            </w:r>
            <w:r w:rsidRPr="000759EE">
              <w:rPr>
                <w:rFonts w:ascii="Segoe UI" w:eastAsia="Times New Roman" w:hAnsi="Segoe UI" w:cs="Segoe UI"/>
                <w:color w:val="000000"/>
                <w:sz w:val="16"/>
                <w:szCs w:val="16"/>
                <w:lang w:val="fr-FR" w:eastAsia="es-ES"/>
              </w:rPr>
              <w:t xml:space="preserve"> informations relatives à l'origine raciale ou ethnique, aux opinions politiques, aux croyances religieuses ou philosophiques, à l'appartenance syndicale, à la vie sexuelle, aux numéros d'identification délivrés par </w:t>
            </w:r>
            <w:r>
              <w:rPr>
                <w:rFonts w:ascii="Segoe UI" w:eastAsia="Times New Roman" w:hAnsi="Segoe UI" w:cs="Segoe UI"/>
                <w:color w:val="000000"/>
                <w:sz w:val="16"/>
                <w:szCs w:val="16"/>
                <w:lang w:val="fr-FR" w:eastAsia="es-ES"/>
              </w:rPr>
              <w:t>les pouvoirs publics</w:t>
            </w:r>
            <w:r w:rsidRPr="000759EE">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des coordonnées de</w:t>
            </w:r>
            <w:r w:rsidRPr="000759EE">
              <w:rPr>
                <w:rFonts w:ascii="Segoe UI" w:eastAsia="Times New Roman" w:hAnsi="Segoe UI" w:cs="Segoe UI"/>
                <w:color w:val="000000"/>
                <w:sz w:val="16"/>
                <w:szCs w:val="16"/>
                <w:lang w:val="fr-FR" w:eastAsia="es-ES"/>
              </w:rPr>
              <w:t xml:space="preserve"> cartes de crédit, </w:t>
            </w:r>
            <w:r>
              <w:rPr>
                <w:rFonts w:ascii="Segoe UI" w:eastAsia="Times New Roman" w:hAnsi="Segoe UI" w:cs="Segoe UI"/>
                <w:color w:val="000000"/>
                <w:sz w:val="16"/>
                <w:szCs w:val="16"/>
                <w:lang w:val="fr-FR" w:eastAsia="es-ES"/>
              </w:rPr>
              <w:t xml:space="preserve">des </w:t>
            </w:r>
            <w:r w:rsidRPr="000759EE">
              <w:rPr>
                <w:rFonts w:ascii="Segoe UI" w:eastAsia="Times New Roman" w:hAnsi="Segoe UI" w:cs="Segoe UI"/>
                <w:color w:val="000000"/>
                <w:sz w:val="16"/>
                <w:szCs w:val="16"/>
                <w:lang w:val="fr-FR" w:eastAsia="es-ES"/>
              </w:rPr>
              <w:t>données sensibles liées au</w:t>
            </w:r>
            <w:r>
              <w:rPr>
                <w:rFonts w:ascii="Segoe UI" w:eastAsia="Times New Roman" w:hAnsi="Segoe UI" w:cs="Segoe UI"/>
                <w:color w:val="000000"/>
                <w:sz w:val="16"/>
                <w:szCs w:val="16"/>
                <w:lang w:val="fr-FR" w:eastAsia="es-ES"/>
              </w:rPr>
              <w:t>x</w:t>
            </w:r>
            <w:r w:rsidRPr="000759EE">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IPI</w:t>
            </w:r>
            <w:r w:rsidRPr="000759EE">
              <w:rPr>
                <w:rFonts w:ascii="Segoe UI" w:eastAsia="Times New Roman" w:hAnsi="Segoe UI" w:cs="Segoe UI"/>
                <w:color w:val="000000"/>
                <w:sz w:val="16"/>
                <w:szCs w:val="16"/>
                <w:lang w:val="fr-FR" w:eastAsia="es-ES"/>
              </w:rPr>
              <w:t xml:space="preserve"> (y compris, sans s'y limiter, </w:t>
            </w:r>
            <w:r>
              <w:rPr>
                <w:rFonts w:ascii="Segoe UI" w:eastAsia="Times New Roman" w:hAnsi="Segoe UI" w:cs="Segoe UI"/>
                <w:color w:val="000000"/>
                <w:sz w:val="16"/>
                <w:szCs w:val="16"/>
                <w:lang w:val="fr-FR" w:eastAsia="es-ES"/>
              </w:rPr>
              <w:t>d</w:t>
            </w:r>
            <w:r w:rsidRPr="000759EE">
              <w:rPr>
                <w:rFonts w:ascii="Segoe UI" w:eastAsia="Times New Roman" w:hAnsi="Segoe UI" w:cs="Segoe UI"/>
                <w:color w:val="000000"/>
                <w:sz w:val="16"/>
                <w:szCs w:val="16"/>
                <w:lang w:val="fr-FR" w:eastAsia="es-ES"/>
              </w:rPr>
              <w:t xml:space="preserve">es bandes magnétiques et </w:t>
            </w:r>
            <w:r>
              <w:rPr>
                <w:rFonts w:ascii="Segoe UI" w:eastAsia="Times New Roman" w:hAnsi="Segoe UI" w:cs="Segoe UI"/>
                <w:color w:val="000000"/>
                <w:sz w:val="16"/>
                <w:szCs w:val="16"/>
                <w:lang w:val="fr-FR" w:eastAsia="es-ES"/>
              </w:rPr>
              <w:t>d</w:t>
            </w:r>
            <w:r w:rsidRPr="000759EE">
              <w:rPr>
                <w:rFonts w:ascii="Segoe UI" w:eastAsia="Times New Roman" w:hAnsi="Segoe UI" w:cs="Segoe UI"/>
                <w:color w:val="000000"/>
                <w:sz w:val="16"/>
                <w:szCs w:val="16"/>
                <w:lang w:val="fr-FR" w:eastAsia="es-ES"/>
              </w:rPr>
              <w:t>es données de puces</w:t>
            </w:r>
            <w:r>
              <w:rPr>
                <w:rFonts w:ascii="Segoe UI" w:eastAsia="Times New Roman" w:hAnsi="Segoe UI" w:cs="Segoe UI"/>
                <w:color w:val="000000"/>
                <w:sz w:val="16"/>
                <w:szCs w:val="16"/>
                <w:lang w:val="fr-FR" w:eastAsia="es-ES"/>
              </w:rPr>
              <w:t xml:space="preserve"> électroniques</w:t>
            </w:r>
            <w:r w:rsidRPr="000759EE">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d</w:t>
            </w:r>
            <w:r w:rsidRPr="000759EE">
              <w:rPr>
                <w:rFonts w:ascii="Segoe UI" w:eastAsia="Times New Roman" w:hAnsi="Segoe UI" w:cs="Segoe UI"/>
                <w:color w:val="000000"/>
                <w:sz w:val="16"/>
                <w:szCs w:val="16"/>
                <w:lang w:val="fr-FR" w:eastAsia="es-ES"/>
              </w:rPr>
              <w:t xml:space="preserve">es numéros CAV2/CVC2/CVV2/CID4 et </w:t>
            </w:r>
            <w:r>
              <w:rPr>
                <w:rFonts w:ascii="Segoe UI" w:eastAsia="Times New Roman" w:hAnsi="Segoe UI" w:cs="Segoe UI"/>
                <w:color w:val="000000"/>
                <w:sz w:val="16"/>
                <w:szCs w:val="16"/>
                <w:lang w:val="fr-FR" w:eastAsia="es-ES"/>
              </w:rPr>
              <w:t>d</w:t>
            </w:r>
            <w:r w:rsidRPr="000759EE">
              <w:rPr>
                <w:rFonts w:ascii="Segoe UI" w:eastAsia="Times New Roman" w:hAnsi="Segoe UI" w:cs="Segoe UI"/>
                <w:color w:val="000000"/>
                <w:sz w:val="16"/>
                <w:szCs w:val="16"/>
                <w:lang w:val="fr-FR" w:eastAsia="es-ES"/>
              </w:rPr>
              <w:t xml:space="preserve">es </w:t>
            </w:r>
            <w:r>
              <w:rPr>
                <w:rFonts w:ascii="Segoe UI" w:eastAsia="Times New Roman" w:hAnsi="Segoe UI" w:cs="Segoe UI"/>
                <w:color w:val="000000"/>
                <w:sz w:val="16"/>
                <w:szCs w:val="16"/>
                <w:lang w:val="fr-FR" w:eastAsia="es-ES"/>
              </w:rPr>
              <w:t>codes confidentiels)</w:t>
            </w:r>
            <w:r w:rsidRPr="000759EE">
              <w:rPr>
                <w:rFonts w:ascii="Segoe UI" w:eastAsia="Times New Roman" w:hAnsi="Segoe UI" w:cs="Segoe UI"/>
                <w:color w:val="000000"/>
                <w:sz w:val="16"/>
                <w:szCs w:val="16"/>
                <w:lang w:val="fr-FR" w:eastAsia="es-ES"/>
              </w:rPr>
              <w:t xml:space="preserve">, </w:t>
            </w:r>
            <w:r>
              <w:rPr>
                <w:rFonts w:ascii="Segoe UI" w:eastAsia="Times New Roman" w:hAnsi="Segoe UI" w:cs="Segoe UI"/>
                <w:color w:val="000000"/>
                <w:sz w:val="16"/>
                <w:szCs w:val="16"/>
                <w:lang w:val="fr-FR" w:eastAsia="es-ES"/>
              </w:rPr>
              <w:t>des renseignements</w:t>
            </w:r>
            <w:r w:rsidRPr="000759EE">
              <w:rPr>
                <w:rFonts w:ascii="Segoe UI" w:eastAsia="Times New Roman" w:hAnsi="Segoe UI" w:cs="Segoe UI"/>
                <w:color w:val="000000"/>
                <w:sz w:val="16"/>
                <w:szCs w:val="16"/>
                <w:lang w:val="fr-FR" w:eastAsia="es-ES"/>
              </w:rPr>
              <w:t xml:space="preserve"> médicaux ou de santé </w:t>
            </w:r>
            <w:r>
              <w:rPr>
                <w:rFonts w:ascii="Segoe UI" w:eastAsia="Times New Roman" w:hAnsi="Segoe UI" w:cs="Segoe UI"/>
                <w:color w:val="000000"/>
                <w:sz w:val="16"/>
                <w:szCs w:val="16"/>
                <w:lang w:val="fr-FR" w:eastAsia="es-ES"/>
              </w:rPr>
              <w:t>ou des casiers judiciaires.</w:t>
            </w:r>
          </w:p>
        </w:tc>
      </w:tr>
      <w:tr w:rsidR="00292C13" w:rsidRPr="001843A7" w14:paraId="14468627" w14:textId="77777777" w:rsidTr="003C2B74">
        <w:trPr>
          <w:trHeight w:val="32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150E00AD" w14:textId="77777777" w:rsidR="00292C13" w:rsidRDefault="00292C13" w:rsidP="003C2B74">
            <w:pPr>
              <w:spacing w:after="0" w:line="240" w:lineRule="auto"/>
              <w:rPr>
                <w:rFonts w:ascii="Segoe UI" w:eastAsia="Times New Roman" w:hAnsi="Segoe UI" w:cs="Segoe UI"/>
                <w:i/>
                <w:iCs/>
                <w:color w:val="000000"/>
                <w:sz w:val="16"/>
                <w:szCs w:val="16"/>
                <w:lang w:val="fr-FR" w:eastAsia="es-ES"/>
              </w:rPr>
            </w:pPr>
            <w:r>
              <w:rPr>
                <w:rFonts w:ascii="Segoe UI" w:eastAsia="Times New Roman" w:hAnsi="Segoe UI" w:cs="Segoe UI"/>
                <w:b/>
                <w:bCs/>
                <w:color w:val="000000"/>
                <w:sz w:val="16"/>
                <w:szCs w:val="16"/>
                <w:lang w:val="fr-FR" w:eastAsia="es-ES"/>
              </w:rPr>
              <w:t>Fréquence du transfert</w:t>
            </w:r>
            <w:r w:rsidRPr="006107CF">
              <w:rPr>
                <w:rFonts w:ascii="Segoe UI" w:eastAsia="Times New Roman" w:hAnsi="Segoe UI" w:cs="Segoe UI"/>
                <w:color w:val="000000"/>
                <w:sz w:val="16"/>
                <w:szCs w:val="16"/>
                <w:lang w:val="fr-FR" w:eastAsia="es-ES"/>
              </w:rPr>
              <w:t xml:space="preserve"> </w:t>
            </w:r>
            <w:r w:rsidRPr="006107CF">
              <w:rPr>
                <w:rFonts w:ascii="Segoe UI" w:eastAsia="Times New Roman" w:hAnsi="Segoe UI" w:cs="Segoe UI"/>
                <w:i/>
                <w:iCs/>
                <w:color w:val="000000"/>
                <w:sz w:val="16"/>
                <w:szCs w:val="16"/>
                <w:lang w:val="fr-FR" w:eastAsia="es-ES"/>
              </w:rPr>
              <w:t>(</w:t>
            </w:r>
            <w:r>
              <w:rPr>
                <w:rFonts w:ascii="Segoe UI" w:eastAsia="Times New Roman" w:hAnsi="Segoe UI" w:cs="Segoe UI"/>
                <w:i/>
                <w:iCs/>
                <w:color w:val="000000"/>
                <w:sz w:val="16"/>
                <w:szCs w:val="16"/>
                <w:lang w:val="fr-FR" w:eastAsia="es-ES"/>
              </w:rPr>
              <w:t>ex. transfert ponctuel ou récurrent)</w:t>
            </w:r>
            <w:r w:rsidRPr="006107CF">
              <w:rPr>
                <w:rFonts w:ascii="Segoe UI" w:eastAsia="Times New Roman" w:hAnsi="Segoe UI" w:cs="Segoe UI"/>
                <w:i/>
                <w:iCs/>
                <w:color w:val="000000"/>
                <w:sz w:val="16"/>
                <w:szCs w:val="16"/>
                <w:lang w:val="fr-FR" w:eastAsia="es-ES"/>
              </w:rPr>
              <w:t xml:space="preserve"> </w:t>
            </w:r>
          </w:p>
          <w:p w14:paraId="553CB05B" w14:textId="77777777" w:rsidR="00292C13" w:rsidRPr="006107CF" w:rsidRDefault="00292C13" w:rsidP="003C2B74">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color w:val="000000"/>
                <w:sz w:val="16"/>
                <w:szCs w:val="16"/>
                <w:lang w:val="fr-FR" w:eastAsia="es-ES"/>
              </w:rPr>
              <w:t>Base récurrente pendant la fourniture des services et l’utilisation de l’Appareil</w:t>
            </w:r>
            <w:r w:rsidRPr="006107CF">
              <w:rPr>
                <w:rFonts w:ascii="Segoe UI" w:eastAsia="Times New Roman" w:hAnsi="Segoe UI" w:cs="Segoe UI"/>
                <w:color w:val="000000"/>
                <w:sz w:val="16"/>
                <w:szCs w:val="16"/>
                <w:lang w:val="fr-FR" w:eastAsia="es-ES"/>
              </w:rPr>
              <w:t>.</w:t>
            </w:r>
          </w:p>
        </w:tc>
      </w:tr>
      <w:tr w:rsidR="00292C13" w:rsidRPr="001843A7" w14:paraId="27D1409D" w14:textId="77777777" w:rsidTr="003C2B74">
        <w:trPr>
          <w:trHeight w:val="47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709539A4" w14:textId="77777777" w:rsidR="00292C13" w:rsidRPr="006107CF" w:rsidRDefault="00292C13" w:rsidP="003C2B74">
            <w:pPr>
              <w:spacing w:after="0" w:line="240" w:lineRule="auto"/>
              <w:rPr>
                <w:rFonts w:ascii="Segoe UI" w:eastAsia="Times New Roman" w:hAnsi="Segoe UI" w:cs="Segoe UI"/>
                <w:color w:val="000000"/>
                <w:sz w:val="16"/>
                <w:szCs w:val="16"/>
                <w:lang w:val="fr-FR" w:eastAsia="es-ES"/>
              </w:rPr>
            </w:pPr>
            <w:r w:rsidRPr="006107CF">
              <w:rPr>
                <w:rFonts w:ascii="Segoe UI" w:eastAsia="Times New Roman" w:hAnsi="Segoe UI" w:cs="Segoe UI"/>
                <w:b/>
                <w:bCs/>
                <w:color w:val="000000"/>
                <w:sz w:val="16"/>
                <w:szCs w:val="16"/>
                <w:lang w:val="fr-FR" w:eastAsia="es-ES"/>
              </w:rPr>
              <w:t xml:space="preserve">Nature </w:t>
            </w:r>
            <w:r>
              <w:rPr>
                <w:rFonts w:ascii="Segoe UI" w:eastAsia="Times New Roman" w:hAnsi="Segoe UI" w:cs="Segoe UI"/>
                <w:b/>
                <w:bCs/>
                <w:color w:val="000000"/>
                <w:sz w:val="16"/>
                <w:szCs w:val="16"/>
                <w:lang w:val="fr-FR" w:eastAsia="es-ES"/>
              </w:rPr>
              <w:t>du traitement</w:t>
            </w:r>
            <w:r w:rsidRPr="006107CF">
              <w:rPr>
                <w:rFonts w:ascii="Segoe UI" w:eastAsia="Times New Roman" w:hAnsi="Segoe UI" w:cs="Segoe UI"/>
                <w:b/>
                <w:bCs/>
                <w:color w:val="000000"/>
                <w:sz w:val="16"/>
                <w:szCs w:val="16"/>
                <w:lang w:val="fr-FR" w:eastAsia="es-ES"/>
              </w:rPr>
              <w:t xml:space="preserve"> </w:t>
            </w:r>
            <w:r w:rsidRPr="006107CF">
              <w:rPr>
                <w:rFonts w:ascii="Segoe UI" w:eastAsia="Times New Roman" w:hAnsi="Segoe UI" w:cs="Segoe UI"/>
                <w:color w:val="000000"/>
                <w:sz w:val="16"/>
                <w:szCs w:val="16"/>
                <w:lang w:val="fr-FR" w:eastAsia="es-ES"/>
              </w:rPr>
              <w:br/>
            </w:r>
            <w:r w:rsidRPr="004417B5">
              <w:rPr>
                <w:rFonts w:ascii="Segoe UI" w:eastAsia="Times New Roman" w:hAnsi="Segoe UI" w:cs="Segoe UI"/>
                <w:color w:val="000000"/>
                <w:sz w:val="16"/>
                <w:szCs w:val="16"/>
                <w:lang w:val="fr-FR" w:eastAsia="es-ES"/>
              </w:rPr>
              <w:t xml:space="preserve">Les données </w:t>
            </w:r>
            <w:r>
              <w:rPr>
                <w:rFonts w:ascii="Segoe UI" w:eastAsia="Times New Roman" w:hAnsi="Segoe UI" w:cs="Segoe UI"/>
                <w:color w:val="000000"/>
                <w:sz w:val="16"/>
                <w:szCs w:val="16"/>
                <w:lang w:val="fr-FR" w:eastAsia="es-ES"/>
              </w:rPr>
              <w:t>personnelles</w:t>
            </w:r>
            <w:r w:rsidRPr="004417B5">
              <w:rPr>
                <w:rFonts w:ascii="Segoe UI" w:eastAsia="Times New Roman" w:hAnsi="Segoe UI" w:cs="Segoe UI"/>
                <w:color w:val="000000"/>
                <w:sz w:val="16"/>
                <w:szCs w:val="16"/>
                <w:lang w:val="fr-FR" w:eastAsia="es-ES"/>
              </w:rPr>
              <w:t xml:space="preserve"> traitées peuvent faire l'objet des </w:t>
            </w:r>
            <w:r>
              <w:rPr>
                <w:rFonts w:ascii="Segoe UI" w:eastAsia="Times New Roman" w:hAnsi="Segoe UI" w:cs="Segoe UI"/>
                <w:color w:val="000000"/>
                <w:sz w:val="16"/>
                <w:szCs w:val="16"/>
                <w:lang w:val="fr-FR" w:eastAsia="es-ES"/>
              </w:rPr>
              <w:t>traitements suivants</w:t>
            </w:r>
            <w:r w:rsidRPr="004417B5">
              <w:rPr>
                <w:rFonts w:ascii="Segoe UI" w:eastAsia="Times New Roman" w:hAnsi="Segoe UI" w:cs="Segoe UI"/>
                <w:color w:val="000000"/>
                <w:sz w:val="16"/>
                <w:szCs w:val="16"/>
                <w:lang w:val="fr-FR" w:eastAsia="es-ES"/>
              </w:rPr>
              <w:t xml:space="preserve"> : collecte, transmission et consultation</w:t>
            </w:r>
            <w:r>
              <w:rPr>
                <w:rFonts w:ascii="Segoe UI" w:eastAsia="Times New Roman" w:hAnsi="Segoe UI" w:cs="Segoe UI"/>
                <w:color w:val="000000"/>
                <w:sz w:val="16"/>
                <w:szCs w:val="16"/>
                <w:lang w:val="fr-FR" w:eastAsia="es-ES"/>
              </w:rPr>
              <w:t xml:space="preserve">. </w:t>
            </w:r>
          </w:p>
        </w:tc>
      </w:tr>
      <w:tr w:rsidR="00292C13" w:rsidRPr="001843A7" w14:paraId="5D250390" w14:textId="77777777" w:rsidTr="003C2B74">
        <w:trPr>
          <w:trHeight w:val="378"/>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21A8A094" w14:textId="77777777" w:rsidR="00292C13" w:rsidRPr="006107CF" w:rsidRDefault="00292C13" w:rsidP="003C2B74">
            <w:pPr>
              <w:spacing w:after="0" w:line="240" w:lineRule="auto"/>
              <w:rPr>
                <w:rFonts w:ascii="Segoe UI" w:eastAsia="Times New Roman" w:hAnsi="Segoe UI" w:cs="Segoe UI"/>
                <w:color w:val="000000"/>
                <w:sz w:val="16"/>
                <w:szCs w:val="16"/>
                <w:lang w:val="fr-FR" w:eastAsia="es-ES"/>
              </w:rPr>
            </w:pPr>
            <w:r w:rsidRPr="004417B5">
              <w:rPr>
                <w:rFonts w:ascii="Segoe UI" w:eastAsia="Times New Roman" w:hAnsi="Segoe UI" w:cs="Segoe UI"/>
                <w:b/>
                <w:bCs/>
                <w:color w:val="000000"/>
                <w:sz w:val="16"/>
                <w:szCs w:val="16"/>
                <w:lang w:val="fr-FR" w:eastAsia="es-ES"/>
              </w:rPr>
              <w:t>Finalité(s) du transfert</w:t>
            </w:r>
            <w:r>
              <w:rPr>
                <w:rFonts w:ascii="Segoe UI" w:eastAsia="Times New Roman" w:hAnsi="Segoe UI" w:cs="Segoe UI"/>
                <w:b/>
                <w:bCs/>
                <w:color w:val="000000"/>
                <w:sz w:val="16"/>
                <w:szCs w:val="16"/>
                <w:lang w:val="fr-FR" w:eastAsia="es-ES"/>
              </w:rPr>
              <w:t xml:space="preserve"> des données</w:t>
            </w:r>
            <w:r w:rsidRPr="004417B5">
              <w:rPr>
                <w:rFonts w:ascii="Segoe UI" w:eastAsia="Times New Roman" w:hAnsi="Segoe UI" w:cs="Segoe UI"/>
                <w:b/>
                <w:bCs/>
                <w:color w:val="000000"/>
                <w:sz w:val="16"/>
                <w:szCs w:val="16"/>
                <w:lang w:val="fr-FR" w:eastAsia="es-ES"/>
              </w:rPr>
              <w:t xml:space="preserve"> </w:t>
            </w:r>
            <w:r>
              <w:rPr>
                <w:rFonts w:ascii="Segoe UI" w:eastAsia="Times New Roman" w:hAnsi="Segoe UI" w:cs="Segoe UI"/>
                <w:i/>
                <w:iCs/>
                <w:color w:val="000000"/>
                <w:sz w:val="16"/>
                <w:szCs w:val="16"/>
                <w:lang w:val="fr-FR" w:eastAsia="es-ES"/>
              </w:rPr>
              <w:t>et de leur traitement ultérieur</w:t>
            </w:r>
            <w:r w:rsidRPr="006107CF">
              <w:rPr>
                <w:rFonts w:ascii="Segoe UI" w:eastAsia="Times New Roman" w:hAnsi="Segoe UI" w:cs="Segoe UI"/>
                <w:i/>
                <w:iCs/>
                <w:color w:val="000000"/>
                <w:sz w:val="16"/>
                <w:szCs w:val="16"/>
                <w:lang w:val="fr-FR" w:eastAsia="es-ES"/>
              </w:rPr>
              <w:br/>
            </w:r>
            <w:r w:rsidRPr="005C75FD">
              <w:rPr>
                <w:rFonts w:ascii="Segoe UI" w:eastAsia="Times New Roman" w:hAnsi="Segoe UI" w:cs="Segoe UI"/>
                <w:color w:val="000000"/>
                <w:sz w:val="16"/>
                <w:szCs w:val="16"/>
                <w:lang w:val="fr-FR" w:eastAsia="es-ES"/>
              </w:rPr>
              <w:t>Les données personnel</w:t>
            </w:r>
            <w:r>
              <w:rPr>
                <w:rFonts w:ascii="Segoe UI" w:eastAsia="Times New Roman" w:hAnsi="Segoe UI" w:cs="Segoe UI"/>
                <w:color w:val="000000"/>
                <w:sz w:val="16"/>
                <w:szCs w:val="16"/>
                <w:lang w:val="fr-FR" w:eastAsia="es-ES"/>
              </w:rPr>
              <w:t>les</w:t>
            </w:r>
            <w:r w:rsidRPr="005C75FD">
              <w:rPr>
                <w:rFonts w:ascii="Segoe UI" w:eastAsia="Times New Roman" w:hAnsi="Segoe UI" w:cs="Segoe UI"/>
                <w:color w:val="000000"/>
                <w:sz w:val="16"/>
                <w:szCs w:val="16"/>
                <w:lang w:val="fr-FR" w:eastAsia="es-ES"/>
              </w:rPr>
              <w:t xml:space="preserve"> sont traitées aux fins décrites dans l'</w:t>
            </w:r>
            <w:r>
              <w:rPr>
                <w:rFonts w:ascii="Segoe UI" w:eastAsia="Times New Roman" w:hAnsi="Segoe UI" w:cs="Segoe UI"/>
                <w:color w:val="000000"/>
                <w:sz w:val="16"/>
                <w:szCs w:val="16"/>
                <w:lang w:val="fr-FR" w:eastAsia="es-ES"/>
              </w:rPr>
              <w:t>A</w:t>
            </w:r>
            <w:r w:rsidRPr="005C75FD">
              <w:rPr>
                <w:rFonts w:ascii="Segoe UI" w:eastAsia="Times New Roman" w:hAnsi="Segoe UI" w:cs="Segoe UI"/>
                <w:color w:val="000000"/>
                <w:sz w:val="16"/>
                <w:szCs w:val="16"/>
                <w:lang w:val="fr-FR" w:eastAsia="es-ES"/>
              </w:rPr>
              <w:t xml:space="preserve">ccord </w:t>
            </w:r>
            <w:r>
              <w:rPr>
                <w:rFonts w:ascii="Segoe UI" w:eastAsia="Times New Roman" w:hAnsi="Segoe UI" w:cs="Segoe UI"/>
                <w:color w:val="000000"/>
                <w:sz w:val="16"/>
                <w:szCs w:val="16"/>
                <w:lang w:val="fr-FR" w:eastAsia="es-ES"/>
              </w:rPr>
              <w:t>de</w:t>
            </w:r>
            <w:r w:rsidRPr="005C75FD">
              <w:rPr>
                <w:rFonts w:ascii="Segoe UI" w:eastAsia="Times New Roman" w:hAnsi="Segoe UI" w:cs="Segoe UI"/>
                <w:color w:val="000000"/>
                <w:sz w:val="16"/>
                <w:szCs w:val="16"/>
                <w:lang w:val="fr-FR" w:eastAsia="es-ES"/>
              </w:rPr>
              <w:t xml:space="preserve"> traitement des données (la </w:t>
            </w:r>
            <w:r>
              <w:rPr>
                <w:rFonts w:ascii="Segoe UI" w:eastAsia="Times New Roman" w:hAnsi="Segoe UI" w:cs="Segoe UI"/>
                <w:color w:val="000000"/>
                <w:sz w:val="16"/>
                <w:szCs w:val="16"/>
                <w:lang w:val="fr-FR" w:eastAsia="es-ES"/>
              </w:rPr>
              <w:t>« F</w:t>
            </w:r>
            <w:r w:rsidRPr="005C75FD">
              <w:rPr>
                <w:rFonts w:ascii="Segoe UI" w:eastAsia="Times New Roman" w:hAnsi="Segoe UI" w:cs="Segoe UI"/>
                <w:color w:val="000000"/>
                <w:sz w:val="16"/>
                <w:szCs w:val="16"/>
                <w:lang w:val="fr-FR" w:eastAsia="es-ES"/>
              </w:rPr>
              <w:t xml:space="preserve">inalité </w:t>
            </w:r>
            <w:r>
              <w:rPr>
                <w:rFonts w:ascii="Segoe UI" w:eastAsia="Times New Roman" w:hAnsi="Segoe UI" w:cs="Segoe UI"/>
                <w:color w:val="000000"/>
                <w:sz w:val="16"/>
                <w:szCs w:val="16"/>
                <w:lang w:val="fr-FR" w:eastAsia="es-ES"/>
              </w:rPr>
              <w:t>A</w:t>
            </w:r>
            <w:r w:rsidRPr="005C75FD">
              <w:rPr>
                <w:rFonts w:ascii="Segoe UI" w:eastAsia="Times New Roman" w:hAnsi="Segoe UI" w:cs="Segoe UI"/>
                <w:color w:val="000000"/>
                <w:sz w:val="16"/>
                <w:szCs w:val="16"/>
                <w:lang w:val="fr-FR" w:eastAsia="es-ES"/>
              </w:rPr>
              <w:t>utorisée</w:t>
            </w:r>
            <w:r>
              <w:rPr>
                <w:rFonts w:ascii="Segoe UI" w:eastAsia="Times New Roman" w:hAnsi="Segoe UI" w:cs="Segoe UI"/>
                <w:color w:val="000000"/>
                <w:sz w:val="16"/>
                <w:szCs w:val="16"/>
                <w:lang w:val="fr-FR" w:eastAsia="es-ES"/>
              </w:rPr>
              <w:t> »</w:t>
            </w:r>
            <w:r w:rsidRPr="005C75FD">
              <w:rPr>
                <w:rFonts w:ascii="Segoe UI" w:eastAsia="Times New Roman" w:hAnsi="Segoe UI" w:cs="Segoe UI"/>
                <w:color w:val="000000"/>
                <w:sz w:val="16"/>
                <w:szCs w:val="16"/>
                <w:lang w:val="fr-FR" w:eastAsia="es-ES"/>
              </w:rPr>
              <w:t xml:space="preserve">). </w:t>
            </w:r>
          </w:p>
        </w:tc>
      </w:tr>
      <w:tr w:rsidR="00292C13" w:rsidRPr="001843A7" w14:paraId="47961F2A" w14:textId="77777777" w:rsidTr="003C2B74">
        <w:trPr>
          <w:trHeight w:val="430"/>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7006952F" w14:textId="77777777" w:rsidR="00292C13" w:rsidRPr="006107CF" w:rsidRDefault="00292C13" w:rsidP="003C2B74">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b/>
                <w:bCs/>
                <w:color w:val="000000"/>
                <w:sz w:val="16"/>
                <w:szCs w:val="16"/>
                <w:lang w:val="fr-FR" w:eastAsia="es-ES"/>
              </w:rPr>
              <w:t>Durée de conservation des données personnelles</w:t>
            </w:r>
            <w:r w:rsidRPr="006107CF">
              <w:rPr>
                <w:rFonts w:ascii="Segoe UI" w:eastAsia="Times New Roman" w:hAnsi="Segoe UI" w:cs="Segoe UI"/>
                <w:color w:val="000000"/>
                <w:sz w:val="16"/>
                <w:szCs w:val="16"/>
                <w:lang w:val="fr-FR" w:eastAsia="es-ES"/>
              </w:rPr>
              <w:t xml:space="preserve">, </w:t>
            </w:r>
            <w:r>
              <w:rPr>
                <w:rFonts w:ascii="Segoe UI" w:eastAsia="Times New Roman" w:hAnsi="Segoe UI" w:cs="Segoe UI"/>
                <w:i/>
                <w:iCs/>
                <w:color w:val="000000"/>
                <w:sz w:val="16"/>
                <w:szCs w:val="16"/>
                <w:lang w:val="fr-FR" w:eastAsia="es-ES"/>
              </w:rPr>
              <w:t>ou</w:t>
            </w:r>
            <w:r w:rsidRPr="006107CF">
              <w:rPr>
                <w:rFonts w:ascii="Segoe UI" w:eastAsia="Times New Roman" w:hAnsi="Segoe UI" w:cs="Segoe UI"/>
                <w:i/>
                <w:iCs/>
                <w:color w:val="000000"/>
                <w:sz w:val="16"/>
                <w:szCs w:val="16"/>
                <w:lang w:val="fr-FR" w:eastAsia="es-ES"/>
              </w:rPr>
              <w:t xml:space="preserve">, </w:t>
            </w:r>
            <w:r>
              <w:rPr>
                <w:rFonts w:ascii="Segoe UI" w:eastAsia="Times New Roman" w:hAnsi="Segoe UI" w:cs="Segoe UI"/>
                <w:i/>
                <w:iCs/>
                <w:color w:val="000000"/>
                <w:sz w:val="16"/>
                <w:szCs w:val="16"/>
                <w:lang w:val="fr-FR" w:eastAsia="es-ES"/>
              </w:rPr>
              <w:t>le cas échéant</w:t>
            </w:r>
            <w:r w:rsidRPr="006107CF">
              <w:rPr>
                <w:rFonts w:ascii="Segoe UI" w:eastAsia="Times New Roman" w:hAnsi="Segoe UI" w:cs="Segoe UI"/>
                <w:i/>
                <w:iCs/>
                <w:color w:val="000000"/>
                <w:sz w:val="16"/>
                <w:szCs w:val="16"/>
                <w:lang w:val="fr-FR" w:eastAsia="es-ES"/>
              </w:rPr>
              <w:t xml:space="preserve">, </w:t>
            </w:r>
            <w:r>
              <w:rPr>
                <w:rFonts w:ascii="Segoe UI" w:eastAsia="Times New Roman" w:hAnsi="Segoe UI" w:cs="Segoe UI"/>
                <w:i/>
                <w:iCs/>
                <w:color w:val="000000"/>
                <w:sz w:val="16"/>
                <w:szCs w:val="16"/>
                <w:lang w:val="fr-FR" w:eastAsia="es-ES"/>
              </w:rPr>
              <w:t>les critères utilisés pour déterminer cette durée</w:t>
            </w:r>
            <w:r w:rsidRPr="006107CF">
              <w:rPr>
                <w:rFonts w:ascii="Segoe UI" w:eastAsia="Times New Roman" w:hAnsi="Segoe UI" w:cs="Segoe UI"/>
                <w:color w:val="000000"/>
                <w:sz w:val="16"/>
                <w:szCs w:val="16"/>
                <w:lang w:val="fr-FR" w:eastAsia="es-ES"/>
              </w:rPr>
              <w:br/>
            </w:r>
            <w:r w:rsidRPr="005C75FD">
              <w:rPr>
                <w:rFonts w:ascii="Segoe UI" w:eastAsia="Times New Roman" w:hAnsi="Segoe UI" w:cs="Segoe UI"/>
                <w:color w:val="000000"/>
                <w:sz w:val="16"/>
                <w:szCs w:val="16"/>
                <w:lang w:val="fr-FR" w:eastAsia="es-ES"/>
              </w:rPr>
              <w:t xml:space="preserve">Les données à caractère personnel peuvent être traitées pendant </w:t>
            </w:r>
            <w:r>
              <w:rPr>
                <w:rFonts w:ascii="Segoe UI" w:eastAsia="Times New Roman" w:hAnsi="Segoe UI" w:cs="Segoe UI"/>
                <w:color w:val="000000"/>
                <w:sz w:val="16"/>
                <w:szCs w:val="16"/>
                <w:lang w:val="fr-FR" w:eastAsia="es-ES"/>
              </w:rPr>
              <w:t xml:space="preserve">toute </w:t>
            </w:r>
            <w:r w:rsidRPr="005C75FD">
              <w:rPr>
                <w:rFonts w:ascii="Segoe UI" w:eastAsia="Times New Roman" w:hAnsi="Segoe UI" w:cs="Segoe UI"/>
                <w:color w:val="000000"/>
                <w:sz w:val="16"/>
                <w:szCs w:val="16"/>
                <w:lang w:val="fr-FR" w:eastAsia="es-ES"/>
              </w:rPr>
              <w:t xml:space="preserve">la durée du contrat </w:t>
            </w:r>
            <w:r>
              <w:rPr>
                <w:rFonts w:ascii="Segoe UI" w:eastAsia="Times New Roman" w:hAnsi="Segoe UI" w:cs="Segoe UI"/>
                <w:color w:val="000000"/>
                <w:sz w:val="16"/>
                <w:szCs w:val="16"/>
                <w:lang w:val="fr-FR" w:eastAsia="es-ES"/>
              </w:rPr>
              <w:t>portant sur les</w:t>
            </w:r>
            <w:r w:rsidRPr="005C75FD">
              <w:rPr>
                <w:rFonts w:ascii="Segoe UI" w:eastAsia="Times New Roman" w:hAnsi="Segoe UI" w:cs="Segoe UI"/>
                <w:color w:val="000000"/>
                <w:sz w:val="16"/>
                <w:szCs w:val="16"/>
                <w:lang w:val="fr-FR" w:eastAsia="es-ES"/>
              </w:rPr>
              <w:t xml:space="preserve"> services </w:t>
            </w:r>
            <w:r>
              <w:rPr>
                <w:rFonts w:ascii="Segoe UI" w:eastAsia="Times New Roman" w:hAnsi="Segoe UI" w:cs="Segoe UI"/>
                <w:color w:val="000000"/>
                <w:sz w:val="16"/>
                <w:szCs w:val="16"/>
                <w:lang w:val="fr-FR" w:eastAsia="es-ES"/>
              </w:rPr>
              <w:t xml:space="preserve">de l’Appareil </w:t>
            </w:r>
            <w:r w:rsidRPr="005C75FD">
              <w:rPr>
                <w:rFonts w:ascii="Segoe UI" w:eastAsia="Times New Roman" w:hAnsi="Segoe UI" w:cs="Segoe UI"/>
                <w:color w:val="000000"/>
                <w:sz w:val="16"/>
                <w:szCs w:val="16"/>
                <w:lang w:val="fr-FR" w:eastAsia="es-ES"/>
              </w:rPr>
              <w:t>d'</w:t>
            </w:r>
            <w:proofErr w:type="spellStart"/>
            <w:r w:rsidRPr="005C75FD">
              <w:rPr>
                <w:rFonts w:ascii="Segoe UI" w:eastAsia="Times New Roman" w:hAnsi="Segoe UI" w:cs="Segoe UI"/>
                <w:color w:val="000000"/>
                <w:sz w:val="16"/>
                <w:szCs w:val="16"/>
                <w:lang w:val="fr-FR" w:eastAsia="es-ES"/>
              </w:rPr>
              <w:t>Hydrafacial</w:t>
            </w:r>
            <w:proofErr w:type="spellEnd"/>
            <w:r w:rsidRPr="005C75FD">
              <w:rPr>
                <w:rFonts w:ascii="Segoe UI" w:eastAsia="Times New Roman" w:hAnsi="Segoe UI" w:cs="Segoe UI"/>
                <w:color w:val="000000"/>
                <w:sz w:val="16"/>
                <w:szCs w:val="16"/>
                <w:lang w:val="fr-FR" w:eastAsia="es-ES"/>
              </w:rPr>
              <w:t xml:space="preserve"> et pendant </w:t>
            </w:r>
            <w:r>
              <w:rPr>
                <w:rFonts w:ascii="Segoe UI" w:eastAsia="Times New Roman" w:hAnsi="Segoe UI" w:cs="Segoe UI"/>
                <w:color w:val="000000"/>
                <w:sz w:val="16"/>
                <w:szCs w:val="16"/>
                <w:lang w:val="fr-FR" w:eastAsia="es-ES"/>
              </w:rPr>
              <w:t>toute durée supplémentaire prescrite par la législation.</w:t>
            </w:r>
          </w:p>
        </w:tc>
      </w:tr>
      <w:tr w:rsidR="00292C13" w:rsidRPr="001843A7" w14:paraId="734458C0" w14:textId="77777777" w:rsidTr="003C2B74">
        <w:trPr>
          <w:trHeight w:val="354"/>
        </w:trPr>
        <w:tc>
          <w:tcPr>
            <w:tcW w:w="10773" w:type="dxa"/>
            <w:tcBorders>
              <w:top w:val="nil"/>
              <w:left w:val="single" w:sz="4" w:space="0" w:color="auto"/>
              <w:bottom w:val="single" w:sz="4" w:space="0" w:color="auto"/>
              <w:right w:val="single" w:sz="4" w:space="0" w:color="auto"/>
            </w:tcBorders>
            <w:shd w:val="clear" w:color="auto" w:fill="auto"/>
            <w:vAlign w:val="bottom"/>
            <w:hideMark/>
          </w:tcPr>
          <w:p w14:paraId="65366818" w14:textId="77777777" w:rsidR="00292C13" w:rsidRPr="006107CF" w:rsidRDefault="00292C13" w:rsidP="003C2B74">
            <w:pPr>
              <w:spacing w:after="0" w:line="240" w:lineRule="auto"/>
              <w:rPr>
                <w:rFonts w:ascii="Segoe UI" w:eastAsia="Times New Roman" w:hAnsi="Segoe UI" w:cs="Segoe UI"/>
                <w:color w:val="000000"/>
                <w:sz w:val="16"/>
                <w:szCs w:val="16"/>
                <w:lang w:val="fr-FR" w:eastAsia="es-ES"/>
              </w:rPr>
            </w:pPr>
            <w:r>
              <w:rPr>
                <w:rFonts w:ascii="Segoe UI" w:eastAsia="Times New Roman" w:hAnsi="Segoe UI" w:cs="Segoe UI"/>
                <w:b/>
                <w:bCs/>
                <w:color w:val="000000"/>
                <w:sz w:val="16"/>
                <w:szCs w:val="16"/>
                <w:lang w:val="fr-FR" w:eastAsia="es-ES"/>
              </w:rPr>
              <w:t>Pour les transferts vers des sous-traitants (ultérieurs)</w:t>
            </w:r>
            <w:r w:rsidRPr="006107CF">
              <w:rPr>
                <w:rFonts w:ascii="Segoe UI" w:eastAsia="Times New Roman" w:hAnsi="Segoe UI" w:cs="Segoe UI"/>
                <w:i/>
                <w:iCs/>
                <w:color w:val="000000"/>
                <w:sz w:val="16"/>
                <w:szCs w:val="16"/>
                <w:lang w:val="fr-FR" w:eastAsia="es-ES"/>
              </w:rPr>
              <w:t xml:space="preserve">, </w:t>
            </w:r>
            <w:r>
              <w:rPr>
                <w:rFonts w:ascii="Segoe UI" w:eastAsia="Times New Roman" w:hAnsi="Segoe UI" w:cs="Segoe UI"/>
                <w:i/>
                <w:iCs/>
                <w:color w:val="000000"/>
                <w:sz w:val="16"/>
                <w:szCs w:val="16"/>
                <w:lang w:val="fr-FR" w:eastAsia="es-ES"/>
              </w:rPr>
              <w:t>indiquez</w:t>
            </w:r>
            <w:r w:rsidRPr="005C75FD">
              <w:rPr>
                <w:rFonts w:ascii="Segoe UI" w:eastAsia="Times New Roman" w:hAnsi="Segoe UI" w:cs="Segoe UI"/>
                <w:i/>
                <w:iCs/>
                <w:color w:val="000000"/>
                <w:sz w:val="16"/>
                <w:szCs w:val="16"/>
                <w:lang w:val="fr-FR" w:eastAsia="es-ES"/>
              </w:rPr>
              <w:t xml:space="preserve"> également l'objet, la nature et la durée du traitement</w:t>
            </w:r>
            <w:r w:rsidRPr="006107CF">
              <w:rPr>
                <w:rFonts w:ascii="Segoe UI" w:eastAsia="Times New Roman" w:hAnsi="Segoe UI" w:cs="Segoe UI"/>
                <w:color w:val="000000"/>
                <w:sz w:val="16"/>
                <w:szCs w:val="16"/>
                <w:lang w:val="fr-FR" w:eastAsia="es-ES"/>
              </w:rPr>
              <w:br/>
            </w:r>
            <w:r w:rsidRPr="005C75FD">
              <w:rPr>
                <w:rFonts w:ascii="Segoe UI" w:eastAsia="Times New Roman" w:hAnsi="Segoe UI" w:cs="Segoe UI"/>
                <w:color w:val="000000"/>
                <w:sz w:val="16"/>
                <w:szCs w:val="16"/>
                <w:lang w:val="fr-FR" w:eastAsia="es-ES"/>
              </w:rPr>
              <w:t xml:space="preserve">Il n'y aura pas de transfert </w:t>
            </w:r>
            <w:r>
              <w:rPr>
                <w:rFonts w:ascii="Segoe UI" w:eastAsia="Times New Roman" w:hAnsi="Segoe UI" w:cs="Segoe UI"/>
                <w:color w:val="000000"/>
                <w:sz w:val="16"/>
                <w:szCs w:val="16"/>
                <w:lang w:val="fr-FR" w:eastAsia="es-ES"/>
              </w:rPr>
              <w:t>vers</w:t>
            </w:r>
            <w:r w:rsidRPr="005C75FD">
              <w:rPr>
                <w:rFonts w:ascii="Segoe UI" w:eastAsia="Times New Roman" w:hAnsi="Segoe UI" w:cs="Segoe UI"/>
                <w:color w:val="000000"/>
                <w:sz w:val="16"/>
                <w:szCs w:val="16"/>
                <w:lang w:val="fr-FR" w:eastAsia="es-ES"/>
              </w:rPr>
              <w:t xml:space="preserve"> des sous-traitants </w:t>
            </w:r>
            <w:r>
              <w:rPr>
                <w:rFonts w:ascii="Segoe UI" w:eastAsia="Times New Roman" w:hAnsi="Segoe UI" w:cs="Segoe UI"/>
                <w:color w:val="000000"/>
                <w:sz w:val="16"/>
                <w:szCs w:val="16"/>
                <w:lang w:val="fr-FR" w:eastAsia="es-ES"/>
              </w:rPr>
              <w:t>ultérieurs.</w:t>
            </w:r>
          </w:p>
        </w:tc>
      </w:tr>
    </w:tbl>
    <w:p w14:paraId="200DBD81" w14:textId="77777777" w:rsidR="00292C13" w:rsidRPr="006107CF" w:rsidRDefault="00292C13" w:rsidP="00292C13">
      <w:pPr>
        <w:ind w:right="-852"/>
        <w:jc w:val="both"/>
        <w:rPr>
          <w:rFonts w:ascii="Segoe UI" w:hAnsi="Segoe UI" w:cs="Segoe UI"/>
          <w:sz w:val="18"/>
          <w:szCs w:val="18"/>
          <w:lang w:val="fr-FR"/>
        </w:rPr>
      </w:pPr>
    </w:p>
    <w:p w14:paraId="4A2BCC2A" w14:textId="77777777" w:rsidR="00292C13" w:rsidRPr="006107CF" w:rsidRDefault="00292C13" w:rsidP="00292C13">
      <w:pPr>
        <w:pStyle w:val="Prrafodelista"/>
        <w:numPr>
          <w:ilvl w:val="0"/>
          <w:numId w:val="5"/>
        </w:numPr>
        <w:ind w:left="-426" w:right="-852"/>
        <w:jc w:val="both"/>
        <w:rPr>
          <w:rFonts w:ascii="Segoe UI" w:hAnsi="Segoe UI" w:cs="Segoe UI"/>
          <w:sz w:val="20"/>
          <w:szCs w:val="20"/>
          <w:lang w:val="fr-FR"/>
        </w:rPr>
      </w:pPr>
      <w:r w:rsidRPr="006107CF">
        <w:rPr>
          <w:rFonts w:ascii="Segoe UI" w:hAnsi="Segoe UI" w:cs="Segoe UI"/>
          <w:sz w:val="20"/>
          <w:szCs w:val="20"/>
          <w:lang w:val="fr-FR"/>
        </w:rPr>
        <w:lastRenderedPageBreak/>
        <w:t>Aut</w:t>
      </w:r>
      <w:r>
        <w:rPr>
          <w:rFonts w:ascii="Segoe UI" w:hAnsi="Segoe UI" w:cs="Segoe UI"/>
          <w:sz w:val="20"/>
          <w:szCs w:val="20"/>
          <w:lang w:val="fr-FR"/>
        </w:rPr>
        <w:t>orité de surveillance compétente</w:t>
      </w:r>
    </w:p>
    <w:p w14:paraId="0D4439FB" w14:textId="77777777" w:rsidR="00292C13" w:rsidRPr="006107CF" w:rsidRDefault="00292C13" w:rsidP="00292C13">
      <w:pPr>
        <w:ind w:left="-851" w:right="-852"/>
        <w:jc w:val="both"/>
        <w:rPr>
          <w:rFonts w:ascii="Segoe UI" w:hAnsi="Segoe UI" w:cs="Segoe UI"/>
          <w:sz w:val="18"/>
          <w:szCs w:val="18"/>
          <w:lang w:val="fr-FR"/>
        </w:rPr>
      </w:pPr>
      <w:r w:rsidRPr="00FB4E02">
        <w:rPr>
          <w:rFonts w:ascii="Segoe UI" w:hAnsi="Segoe UI" w:cs="Segoe UI"/>
          <w:sz w:val="18"/>
          <w:szCs w:val="18"/>
          <w:lang w:val="fr-FR"/>
        </w:rPr>
        <w:t xml:space="preserve">Désigne l'autorité de </w:t>
      </w:r>
      <w:r>
        <w:rPr>
          <w:rFonts w:ascii="Segoe UI" w:hAnsi="Segoe UI" w:cs="Segoe UI"/>
          <w:sz w:val="18"/>
          <w:szCs w:val="18"/>
          <w:lang w:val="fr-FR"/>
        </w:rPr>
        <w:t>contrôle</w:t>
      </w:r>
      <w:r w:rsidRPr="00FB4E02">
        <w:rPr>
          <w:rFonts w:ascii="Segoe UI" w:hAnsi="Segoe UI" w:cs="Segoe UI"/>
          <w:sz w:val="18"/>
          <w:szCs w:val="18"/>
          <w:lang w:val="fr-FR"/>
        </w:rPr>
        <w:t xml:space="preserve"> compétente de l'État membre de l'UE déterminée conformément à la clause 13</w:t>
      </w:r>
      <w:r w:rsidRPr="006107CF">
        <w:rPr>
          <w:rFonts w:ascii="Segoe UI" w:hAnsi="Segoe UI" w:cs="Segoe UI"/>
          <w:sz w:val="18"/>
          <w:szCs w:val="18"/>
          <w:lang w:val="fr-FR"/>
        </w:rPr>
        <w:t>.</w:t>
      </w:r>
    </w:p>
    <w:p w14:paraId="0D711A0B" w14:textId="77777777" w:rsidR="00292C13" w:rsidRPr="006107CF" w:rsidRDefault="00292C13" w:rsidP="00292C13">
      <w:pPr>
        <w:ind w:left="-851" w:right="-852"/>
        <w:jc w:val="both"/>
        <w:rPr>
          <w:rFonts w:ascii="Segoe UI" w:hAnsi="Segoe UI" w:cs="Segoe UI"/>
          <w:sz w:val="18"/>
          <w:szCs w:val="18"/>
          <w:lang w:val="fr-FR"/>
        </w:rPr>
      </w:pPr>
    </w:p>
    <w:p w14:paraId="4700D2E4" w14:textId="77777777" w:rsidR="00292C13" w:rsidRPr="006107CF" w:rsidRDefault="00292C13" w:rsidP="00292C13">
      <w:pPr>
        <w:ind w:left="-851" w:right="-852"/>
        <w:jc w:val="both"/>
        <w:rPr>
          <w:rFonts w:ascii="Segoe UI" w:hAnsi="Segoe UI" w:cs="Segoe UI"/>
          <w:sz w:val="18"/>
          <w:szCs w:val="18"/>
          <w:lang w:val="fr-FR"/>
        </w:rPr>
      </w:pPr>
    </w:p>
    <w:p w14:paraId="05A745D4" w14:textId="77777777" w:rsidR="00292C13" w:rsidRPr="006107CF" w:rsidRDefault="00292C13" w:rsidP="00292C13">
      <w:pPr>
        <w:pStyle w:val="Prrafodelista"/>
        <w:numPr>
          <w:ilvl w:val="0"/>
          <w:numId w:val="4"/>
        </w:numPr>
        <w:ind w:left="-567" w:right="-852"/>
        <w:jc w:val="both"/>
        <w:rPr>
          <w:rFonts w:ascii="Segoe UI" w:hAnsi="Segoe UI" w:cs="Segoe UI"/>
          <w:sz w:val="20"/>
          <w:szCs w:val="20"/>
          <w:lang w:val="fr-FR"/>
        </w:rPr>
      </w:pPr>
      <w:r>
        <w:rPr>
          <w:rFonts w:ascii="Segoe UI" w:hAnsi="Segoe UI" w:cs="Segoe UI"/>
          <w:sz w:val="20"/>
          <w:szCs w:val="20"/>
          <w:lang w:val="fr-FR"/>
        </w:rPr>
        <w:t>M</w:t>
      </w:r>
      <w:r w:rsidRPr="00FB4E02">
        <w:rPr>
          <w:rFonts w:ascii="Segoe UI" w:hAnsi="Segoe UI" w:cs="Segoe UI"/>
          <w:sz w:val="20"/>
          <w:szCs w:val="20"/>
          <w:lang w:val="fr-FR"/>
        </w:rPr>
        <w:t xml:space="preserve">esures techniques et organisationnelles, </w:t>
      </w:r>
      <w:r>
        <w:rPr>
          <w:rFonts w:ascii="Segoe UI" w:hAnsi="Segoe UI" w:cs="Segoe UI"/>
          <w:sz w:val="20"/>
          <w:szCs w:val="20"/>
          <w:lang w:val="fr-FR"/>
        </w:rPr>
        <w:t>comprenant</w:t>
      </w:r>
      <w:r w:rsidRPr="00FB4E02">
        <w:rPr>
          <w:rFonts w:ascii="Segoe UI" w:hAnsi="Segoe UI" w:cs="Segoe UI"/>
          <w:sz w:val="20"/>
          <w:szCs w:val="20"/>
          <w:lang w:val="fr-FR"/>
        </w:rPr>
        <w:t xml:space="preserve"> les mesures techniques et organisationnelles visant à garantir la sécurité des données</w:t>
      </w:r>
      <w:r w:rsidRPr="006107CF">
        <w:rPr>
          <w:rFonts w:ascii="Segoe UI" w:hAnsi="Segoe UI" w:cs="Segoe UI"/>
          <w:sz w:val="20"/>
          <w:szCs w:val="20"/>
          <w:lang w:val="fr-FR"/>
        </w:rPr>
        <w:t xml:space="preserve"> </w:t>
      </w:r>
    </w:p>
    <w:p w14:paraId="7D2E970D" w14:textId="77777777" w:rsidR="00292C13" w:rsidRPr="006107CF" w:rsidRDefault="00292C13" w:rsidP="00292C13">
      <w:pPr>
        <w:ind w:left="-851" w:right="-852"/>
        <w:jc w:val="both"/>
        <w:rPr>
          <w:rFonts w:ascii="Segoe UI" w:hAnsi="Segoe UI" w:cs="Segoe UI"/>
          <w:sz w:val="18"/>
          <w:szCs w:val="18"/>
          <w:lang w:val="fr-FR"/>
        </w:rPr>
      </w:pPr>
      <w:r w:rsidRPr="001B1927">
        <w:rPr>
          <w:rFonts w:ascii="Segoe UI" w:hAnsi="Segoe UI" w:cs="Segoe UI"/>
          <w:sz w:val="18"/>
          <w:szCs w:val="18"/>
          <w:lang w:val="fr-FR"/>
        </w:rPr>
        <w:t xml:space="preserve">Sans préjudice des </w:t>
      </w:r>
      <w:r>
        <w:rPr>
          <w:rFonts w:ascii="Segoe UI" w:hAnsi="Segoe UI" w:cs="Segoe UI"/>
          <w:sz w:val="18"/>
          <w:szCs w:val="18"/>
          <w:lang w:val="fr-FR"/>
        </w:rPr>
        <w:t>systèmes de contrôle de la sécurité</w:t>
      </w:r>
      <w:r w:rsidRPr="001B1927">
        <w:rPr>
          <w:rFonts w:ascii="Segoe UI" w:hAnsi="Segoe UI" w:cs="Segoe UI"/>
          <w:sz w:val="18"/>
          <w:szCs w:val="18"/>
          <w:lang w:val="fr-FR"/>
        </w:rPr>
        <w:t xml:space="preserve"> applicables aux services conformément à l'Accord de traitement des données, </w:t>
      </w:r>
      <w:proofErr w:type="spellStart"/>
      <w:r w:rsidRPr="001B1927">
        <w:rPr>
          <w:rFonts w:ascii="Segoe UI" w:hAnsi="Segoe UI" w:cs="Segoe UI"/>
          <w:sz w:val="18"/>
          <w:szCs w:val="18"/>
          <w:lang w:val="fr-FR"/>
        </w:rPr>
        <w:t>Hydrafacial</w:t>
      </w:r>
      <w:proofErr w:type="spellEnd"/>
      <w:r w:rsidRPr="001B1927">
        <w:rPr>
          <w:rFonts w:ascii="Segoe UI" w:hAnsi="Segoe UI" w:cs="Segoe UI"/>
          <w:sz w:val="18"/>
          <w:szCs w:val="18"/>
          <w:lang w:val="fr-FR"/>
        </w:rPr>
        <w:t xml:space="preserve"> applique les mesures complémentaires suivantes sur la base des orientations non contraignantes </w:t>
      </w:r>
      <w:r>
        <w:rPr>
          <w:rFonts w:ascii="Segoe UI" w:hAnsi="Segoe UI" w:cs="Segoe UI"/>
          <w:sz w:val="18"/>
          <w:szCs w:val="18"/>
          <w:lang w:val="fr-FR"/>
        </w:rPr>
        <w:t>du CEPD </w:t>
      </w:r>
      <w:r w:rsidRPr="006107CF">
        <w:rPr>
          <w:rFonts w:ascii="Segoe UI" w:hAnsi="Segoe UI" w:cs="Segoe UI"/>
          <w:sz w:val="18"/>
          <w:szCs w:val="18"/>
          <w:lang w:val="fr-FR"/>
        </w:rPr>
        <w:t xml:space="preserve">: </w:t>
      </w:r>
    </w:p>
    <w:p w14:paraId="7F65C109" w14:textId="77777777" w:rsidR="00292C13" w:rsidRPr="006107CF" w:rsidRDefault="00292C13" w:rsidP="00292C13">
      <w:pPr>
        <w:ind w:left="-851" w:right="-852"/>
        <w:jc w:val="both"/>
        <w:rPr>
          <w:rFonts w:ascii="Segoe UI" w:hAnsi="Segoe UI" w:cs="Segoe UI"/>
          <w:sz w:val="18"/>
          <w:szCs w:val="18"/>
          <w:u w:val="single"/>
          <w:lang w:val="fr-FR"/>
        </w:rPr>
      </w:pPr>
      <w:r>
        <w:rPr>
          <w:rFonts w:ascii="Segoe UI" w:hAnsi="Segoe UI" w:cs="Segoe UI"/>
          <w:sz w:val="18"/>
          <w:szCs w:val="18"/>
          <w:u w:val="single"/>
          <w:lang w:val="fr-FR"/>
        </w:rPr>
        <w:t>Mesures techniques</w:t>
      </w:r>
      <w:r w:rsidRPr="006107CF">
        <w:rPr>
          <w:rFonts w:ascii="Segoe UI" w:hAnsi="Segoe UI" w:cs="Segoe UI"/>
          <w:sz w:val="18"/>
          <w:szCs w:val="18"/>
          <w:u w:val="single"/>
          <w:lang w:val="fr-FR"/>
        </w:rPr>
        <w:t xml:space="preserve"> </w:t>
      </w:r>
    </w:p>
    <w:p w14:paraId="7DAB6516" w14:textId="77777777" w:rsidR="00292C13" w:rsidRPr="006107CF" w:rsidRDefault="00292C13" w:rsidP="00292C13">
      <w:pPr>
        <w:pStyle w:val="Prrafodelista"/>
        <w:numPr>
          <w:ilvl w:val="0"/>
          <w:numId w:val="2"/>
        </w:numPr>
        <w:ind w:left="-426" w:right="-852"/>
        <w:jc w:val="both"/>
        <w:rPr>
          <w:rFonts w:ascii="Segoe UI" w:hAnsi="Segoe UI" w:cs="Segoe UI"/>
          <w:sz w:val="18"/>
          <w:szCs w:val="18"/>
          <w:lang w:val="fr-FR"/>
        </w:rPr>
      </w:pPr>
      <w:proofErr w:type="spellStart"/>
      <w:r w:rsidRPr="006107CF">
        <w:rPr>
          <w:rFonts w:ascii="Segoe UI" w:hAnsi="Segoe UI" w:cs="Segoe UI"/>
          <w:sz w:val="18"/>
          <w:szCs w:val="18"/>
          <w:lang w:val="fr-FR"/>
        </w:rPr>
        <w:t>Hydrafacial</w:t>
      </w:r>
      <w:proofErr w:type="spellEnd"/>
      <w:r w:rsidRPr="006107CF">
        <w:rPr>
          <w:rFonts w:ascii="Segoe UI" w:hAnsi="Segoe UI" w:cs="Segoe UI"/>
          <w:sz w:val="18"/>
          <w:szCs w:val="18"/>
          <w:lang w:val="fr-FR"/>
        </w:rPr>
        <w:t xml:space="preserve"> </w:t>
      </w:r>
      <w:r w:rsidRPr="000A6B15">
        <w:rPr>
          <w:rFonts w:ascii="Segoe UI" w:hAnsi="Segoe UI" w:cs="Segoe UI"/>
          <w:sz w:val="18"/>
          <w:szCs w:val="18"/>
          <w:lang w:val="fr-FR"/>
        </w:rPr>
        <w:t xml:space="preserve">utilise le </w:t>
      </w:r>
      <w:r>
        <w:rPr>
          <w:rFonts w:ascii="Segoe UI" w:hAnsi="Segoe UI" w:cs="Segoe UI"/>
          <w:sz w:val="18"/>
          <w:szCs w:val="18"/>
          <w:lang w:val="fr-FR"/>
        </w:rPr>
        <w:t>chiffrement</w:t>
      </w:r>
      <w:r w:rsidRPr="000A6B15">
        <w:rPr>
          <w:rFonts w:ascii="Segoe UI" w:hAnsi="Segoe UI" w:cs="Segoe UI"/>
          <w:sz w:val="18"/>
          <w:szCs w:val="18"/>
          <w:lang w:val="fr-FR"/>
        </w:rPr>
        <w:t xml:space="preserve"> de bout en bout</w:t>
      </w:r>
      <w:r w:rsidRPr="006107CF">
        <w:rPr>
          <w:rFonts w:ascii="Segoe UI" w:hAnsi="Segoe UI" w:cs="Segoe UI"/>
          <w:sz w:val="18"/>
          <w:szCs w:val="18"/>
          <w:lang w:val="fr-FR"/>
        </w:rPr>
        <w:t xml:space="preserve">. </w:t>
      </w:r>
    </w:p>
    <w:p w14:paraId="3351EFB5" w14:textId="77777777" w:rsidR="00292C13" w:rsidRPr="006107CF" w:rsidRDefault="00292C13" w:rsidP="00292C13">
      <w:pPr>
        <w:pStyle w:val="Prrafodelista"/>
        <w:numPr>
          <w:ilvl w:val="0"/>
          <w:numId w:val="2"/>
        </w:numPr>
        <w:ind w:left="-426" w:right="-852"/>
        <w:jc w:val="both"/>
        <w:rPr>
          <w:rFonts w:ascii="Segoe UI" w:hAnsi="Segoe UI" w:cs="Segoe UI"/>
          <w:sz w:val="18"/>
          <w:szCs w:val="18"/>
          <w:lang w:val="fr-FR"/>
        </w:rPr>
      </w:pPr>
      <w:proofErr w:type="spellStart"/>
      <w:r w:rsidRPr="006107CF">
        <w:rPr>
          <w:rFonts w:ascii="Segoe UI" w:hAnsi="Segoe UI" w:cs="Segoe UI"/>
          <w:sz w:val="18"/>
          <w:szCs w:val="18"/>
          <w:lang w:val="fr-FR"/>
        </w:rPr>
        <w:t>Hydrafacial</w:t>
      </w:r>
      <w:proofErr w:type="spellEnd"/>
      <w:r w:rsidRPr="006107CF">
        <w:rPr>
          <w:rFonts w:ascii="Segoe UI" w:hAnsi="Segoe UI" w:cs="Segoe UI"/>
          <w:sz w:val="18"/>
          <w:szCs w:val="18"/>
          <w:lang w:val="fr-FR"/>
        </w:rPr>
        <w:t xml:space="preserve"> </w:t>
      </w:r>
      <w:r w:rsidRPr="000A6B15">
        <w:rPr>
          <w:rFonts w:ascii="Segoe UI" w:hAnsi="Segoe UI" w:cs="Segoe UI"/>
          <w:sz w:val="18"/>
          <w:szCs w:val="18"/>
          <w:lang w:val="fr-FR"/>
        </w:rPr>
        <w:t>c</w:t>
      </w:r>
      <w:r>
        <w:rPr>
          <w:rFonts w:ascii="Segoe UI" w:hAnsi="Segoe UI" w:cs="Segoe UI"/>
          <w:sz w:val="18"/>
          <w:szCs w:val="18"/>
          <w:lang w:val="fr-FR"/>
        </w:rPr>
        <w:t>hiffre</w:t>
      </w:r>
      <w:r w:rsidRPr="000A6B15">
        <w:rPr>
          <w:rFonts w:ascii="Segoe UI" w:hAnsi="Segoe UI" w:cs="Segoe UI"/>
          <w:sz w:val="18"/>
          <w:szCs w:val="18"/>
          <w:lang w:val="fr-FR"/>
        </w:rPr>
        <w:t xml:space="preserve"> les données en transit et au repos</w:t>
      </w:r>
      <w:r w:rsidRPr="006107CF">
        <w:rPr>
          <w:rFonts w:ascii="Segoe UI" w:hAnsi="Segoe UI" w:cs="Segoe UI"/>
          <w:sz w:val="18"/>
          <w:szCs w:val="18"/>
          <w:lang w:val="fr-FR"/>
        </w:rPr>
        <w:t xml:space="preserve">. </w:t>
      </w:r>
    </w:p>
    <w:p w14:paraId="6965D030" w14:textId="77777777" w:rsidR="00292C13" w:rsidRPr="006107CF" w:rsidRDefault="00292C13" w:rsidP="00292C13">
      <w:pPr>
        <w:ind w:left="-851" w:right="-852"/>
        <w:jc w:val="both"/>
        <w:rPr>
          <w:rFonts w:ascii="Segoe UI" w:hAnsi="Segoe UI" w:cs="Segoe UI"/>
          <w:sz w:val="18"/>
          <w:szCs w:val="18"/>
          <w:u w:val="single"/>
          <w:lang w:val="fr-FR"/>
        </w:rPr>
      </w:pPr>
      <w:r>
        <w:rPr>
          <w:rFonts w:ascii="Segoe UI" w:hAnsi="Segoe UI" w:cs="Segoe UI"/>
          <w:sz w:val="18"/>
          <w:szCs w:val="18"/>
          <w:u w:val="single"/>
          <w:lang w:val="fr-FR"/>
        </w:rPr>
        <w:t>Autres mesures contractuelles</w:t>
      </w:r>
      <w:r w:rsidRPr="006107CF">
        <w:rPr>
          <w:rFonts w:ascii="Segoe UI" w:hAnsi="Segoe UI" w:cs="Segoe UI"/>
          <w:sz w:val="18"/>
          <w:szCs w:val="18"/>
          <w:u w:val="single"/>
          <w:lang w:val="fr-FR"/>
        </w:rPr>
        <w:t xml:space="preserve"> </w:t>
      </w:r>
    </w:p>
    <w:p w14:paraId="01F0AEB0" w14:textId="77777777" w:rsidR="00292C13" w:rsidRPr="006107CF" w:rsidRDefault="00292C13" w:rsidP="00292C13">
      <w:pPr>
        <w:pStyle w:val="Prrafodelista"/>
        <w:numPr>
          <w:ilvl w:val="0"/>
          <w:numId w:val="3"/>
        </w:numPr>
        <w:ind w:left="-426" w:right="-852"/>
        <w:jc w:val="both"/>
        <w:rPr>
          <w:rFonts w:ascii="Segoe UI" w:hAnsi="Segoe UI" w:cs="Segoe UI"/>
          <w:sz w:val="18"/>
          <w:szCs w:val="18"/>
          <w:lang w:val="fr-FR"/>
        </w:rPr>
      </w:pPr>
      <w:r w:rsidRPr="006107CF">
        <w:rPr>
          <w:rFonts w:ascii="Segoe UI" w:hAnsi="Segoe UI" w:cs="Segoe UI"/>
          <w:sz w:val="18"/>
          <w:szCs w:val="18"/>
          <w:lang w:val="fr-FR"/>
        </w:rPr>
        <w:t>Transparenc</w:t>
      </w:r>
      <w:r>
        <w:rPr>
          <w:rFonts w:ascii="Segoe UI" w:hAnsi="Segoe UI" w:cs="Segoe UI"/>
          <w:sz w:val="18"/>
          <w:szCs w:val="18"/>
          <w:lang w:val="fr-FR"/>
        </w:rPr>
        <w:t>e</w:t>
      </w:r>
      <w:r w:rsidRPr="006107CF">
        <w:rPr>
          <w:rFonts w:ascii="Segoe UI" w:hAnsi="Segoe UI" w:cs="Segoe UI"/>
          <w:sz w:val="18"/>
          <w:szCs w:val="18"/>
          <w:lang w:val="fr-FR"/>
        </w:rPr>
        <w:t xml:space="preserve"> </w:t>
      </w:r>
    </w:p>
    <w:p w14:paraId="096A42F9" w14:textId="77777777" w:rsidR="00292C13" w:rsidRPr="006107CF" w:rsidRDefault="00292C13" w:rsidP="00292C13">
      <w:pPr>
        <w:pStyle w:val="Prrafodelista"/>
        <w:ind w:left="-851" w:right="-852"/>
        <w:jc w:val="both"/>
        <w:rPr>
          <w:rFonts w:ascii="Segoe UI" w:hAnsi="Segoe UI" w:cs="Segoe UI"/>
          <w:sz w:val="18"/>
          <w:szCs w:val="18"/>
          <w:lang w:val="fr-FR"/>
        </w:rPr>
      </w:pPr>
    </w:p>
    <w:p w14:paraId="4C98044E" w14:textId="77777777" w:rsidR="00292C13" w:rsidRPr="006107CF" w:rsidRDefault="00292C13" w:rsidP="00292C13">
      <w:pPr>
        <w:pStyle w:val="Prrafodelista"/>
        <w:numPr>
          <w:ilvl w:val="0"/>
          <w:numId w:val="6"/>
        </w:numPr>
        <w:ind w:right="-852"/>
        <w:jc w:val="both"/>
        <w:rPr>
          <w:rFonts w:ascii="Segoe UI" w:hAnsi="Segoe UI" w:cs="Segoe UI"/>
          <w:sz w:val="18"/>
          <w:szCs w:val="18"/>
          <w:lang w:val="fr-FR"/>
        </w:rPr>
      </w:pPr>
      <w:r>
        <w:rPr>
          <w:rFonts w:ascii="Segoe UI" w:hAnsi="Segoe UI" w:cs="Segoe UI"/>
          <w:sz w:val="18"/>
          <w:szCs w:val="18"/>
          <w:lang w:val="fr-FR"/>
        </w:rPr>
        <w:t>S</w:t>
      </w:r>
      <w:r w:rsidRPr="00ED4CC1">
        <w:rPr>
          <w:rFonts w:ascii="Segoe UI" w:hAnsi="Segoe UI" w:cs="Segoe UI"/>
          <w:sz w:val="18"/>
          <w:szCs w:val="18"/>
          <w:lang w:val="fr-FR"/>
        </w:rPr>
        <w:t xml:space="preserve">ur demande, </w:t>
      </w:r>
      <w:proofErr w:type="spellStart"/>
      <w:r w:rsidRPr="00ED4CC1">
        <w:rPr>
          <w:rFonts w:ascii="Segoe UI" w:hAnsi="Segoe UI" w:cs="Segoe UI"/>
          <w:sz w:val="18"/>
          <w:szCs w:val="18"/>
          <w:lang w:val="fr-FR"/>
        </w:rPr>
        <w:t>Hydrafacial</w:t>
      </w:r>
      <w:proofErr w:type="spellEnd"/>
      <w:r w:rsidRPr="00ED4CC1">
        <w:rPr>
          <w:rFonts w:ascii="Segoe UI" w:hAnsi="Segoe UI" w:cs="Segoe UI"/>
          <w:sz w:val="18"/>
          <w:szCs w:val="18"/>
          <w:lang w:val="fr-FR"/>
        </w:rPr>
        <w:t xml:space="preserve"> fera des efforts commerciaux raisonnables pour fournir des informations (au mieux de sa connaissance) sur l'accès aux données par les autorités publiques, y compris dans le domaine du renseignement, afin d'évaluer si la législation est conforme aux </w:t>
      </w:r>
      <w:r>
        <w:rPr>
          <w:rFonts w:ascii="Segoe UI" w:hAnsi="Segoe UI" w:cs="Segoe UI"/>
          <w:sz w:val="18"/>
          <w:szCs w:val="18"/>
          <w:lang w:val="fr-FR"/>
        </w:rPr>
        <w:t>« g</w:t>
      </w:r>
      <w:r w:rsidRPr="00ED4CC1">
        <w:rPr>
          <w:rFonts w:ascii="Segoe UI" w:hAnsi="Segoe UI" w:cs="Segoe UI"/>
          <w:sz w:val="18"/>
          <w:szCs w:val="18"/>
          <w:lang w:val="fr-FR"/>
        </w:rPr>
        <w:t>aranties essentielles européennes</w:t>
      </w:r>
      <w:r>
        <w:rPr>
          <w:rFonts w:ascii="Segoe UI" w:hAnsi="Segoe UI" w:cs="Segoe UI"/>
          <w:sz w:val="18"/>
          <w:szCs w:val="18"/>
          <w:lang w:val="fr-FR"/>
        </w:rPr>
        <w:t> »</w:t>
      </w:r>
      <w:r w:rsidRPr="00ED4CC1">
        <w:rPr>
          <w:rFonts w:ascii="Segoe UI" w:hAnsi="Segoe UI" w:cs="Segoe UI"/>
          <w:sz w:val="18"/>
          <w:szCs w:val="18"/>
          <w:lang w:val="fr-FR"/>
        </w:rPr>
        <w:t xml:space="preserve"> </w:t>
      </w:r>
      <w:r>
        <w:rPr>
          <w:rFonts w:ascii="Segoe UI" w:hAnsi="Segoe UI" w:cs="Segoe UI"/>
          <w:sz w:val="18"/>
          <w:szCs w:val="18"/>
          <w:lang w:val="fr-FR"/>
        </w:rPr>
        <w:t>du CEPD</w:t>
      </w:r>
      <w:r w:rsidRPr="00ED4CC1">
        <w:rPr>
          <w:rFonts w:ascii="Segoe UI" w:hAnsi="Segoe UI" w:cs="Segoe UI"/>
          <w:sz w:val="18"/>
          <w:szCs w:val="18"/>
          <w:lang w:val="fr-FR"/>
        </w:rPr>
        <w:t xml:space="preserve"> dans le pays de destination</w:t>
      </w:r>
      <w:r w:rsidRPr="006107CF">
        <w:rPr>
          <w:rFonts w:ascii="Segoe UI" w:hAnsi="Segoe UI" w:cs="Segoe UI"/>
          <w:sz w:val="18"/>
          <w:szCs w:val="18"/>
          <w:lang w:val="fr-FR"/>
        </w:rPr>
        <w:t>.</w:t>
      </w:r>
    </w:p>
    <w:p w14:paraId="7EE9F77E" w14:textId="77777777" w:rsidR="00292C13" w:rsidRDefault="00292C13" w:rsidP="00292C13">
      <w:pPr>
        <w:pStyle w:val="Prrafodelista"/>
        <w:numPr>
          <w:ilvl w:val="0"/>
          <w:numId w:val="6"/>
        </w:numPr>
        <w:ind w:right="-852"/>
        <w:jc w:val="both"/>
        <w:rPr>
          <w:rFonts w:ascii="Segoe UI" w:hAnsi="Segoe UI" w:cs="Segoe UI"/>
          <w:sz w:val="18"/>
          <w:szCs w:val="18"/>
          <w:lang w:val="fr-FR"/>
        </w:rPr>
      </w:pPr>
      <w:proofErr w:type="spellStart"/>
      <w:r w:rsidRPr="00D16A0C">
        <w:rPr>
          <w:rFonts w:ascii="Segoe UI" w:hAnsi="Segoe UI" w:cs="Segoe UI"/>
          <w:sz w:val="18"/>
          <w:szCs w:val="18"/>
          <w:lang w:val="fr-FR"/>
        </w:rPr>
        <w:t>Hydrafacial</w:t>
      </w:r>
      <w:proofErr w:type="spellEnd"/>
      <w:r w:rsidRPr="00D16A0C">
        <w:rPr>
          <w:rFonts w:ascii="Segoe UI" w:hAnsi="Segoe UI" w:cs="Segoe UI"/>
          <w:sz w:val="18"/>
          <w:szCs w:val="18"/>
          <w:lang w:val="fr-FR"/>
        </w:rPr>
        <w:t xml:space="preserve"> certifie</w:t>
      </w:r>
      <w:r>
        <w:rPr>
          <w:rFonts w:ascii="Segoe UI" w:hAnsi="Segoe UI" w:cs="Segoe UI"/>
          <w:sz w:val="18"/>
          <w:szCs w:val="18"/>
          <w:lang w:val="fr-FR"/>
        </w:rPr>
        <w:t xml:space="preserve"> ce qui suit </w:t>
      </w:r>
      <w:r w:rsidRPr="00D16A0C">
        <w:rPr>
          <w:rFonts w:ascii="Segoe UI" w:hAnsi="Segoe UI" w:cs="Segoe UI"/>
          <w:sz w:val="18"/>
          <w:szCs w:val="18"/>
          <w:lang w:val="fr-FR"/>
        </w:rPr>
        <w:t xml:space="preserve">: (1) </w:t>
      </w:r>
      <w:r>
        <w:rPr>
          <w:rFonts w:ascii="Segoe UI" w:hAnsi="Segoe UI" w:cs="Segoe UI"/>
          <w:sz w:val="18"/>
          <w:szCs w:val="18"/>
          <w:lang w:val="fr-FR"/>
        </w:rPr>
        <w:t xml:space="preserve">elle n’a pas créé, et ne créera pas volontairement, des « accès dérobés » ou des programmes équivalents qui permettraient aux autorités publiques d’avoir accès à ses systèmes d’information ou aux données à caractère personnel qu’elle détient </w:t>
      </w:r>
      <w:r w:rsidRPr="00D16A0C">
        <w:rPr>
          <w:rFonts w:ascii="Segoe UI" w:hAnsi="Segoe UI" w:cs="Segoe UI"/>
          <w:sz w:val="18"/>
          <w:szCs w:val="18"/>
          <w:lang w:val="fr-FR"/>
        </w:rPr>
        <w:t xml:space="preserve">; (2) </w:t>
      </w:r>
      <w:r>
        <w:rPr>
          <w:rFonts w:ascii="Segoe UI" w:hAnsi="Segoe UI" w:cs="Segoe UI"/>
          <w:sz w:val="18"/>
          <w:szCs w:val="18"/>
          <w:lang w:val="fr-FR"/>
        </w:rPr>
        <w:t>elle n’a pas modifié, et ne modifiera pas volontairement</w:t>
      </w:r>
      <w:r w:rsidRPr="00D16A0C">
        <w:rPr>
          <w:rFonts w:ascii="Segoe UI" w:hAnsi="Segoe UI" w:cs="Segoe UI"/>
          <w:sz w:val="18"/>
          <w:szCs w:val="18"/>
          <w:lang w:val="fr-FR"/>
        </w:rPr>
        <w:t xml:space="preserve">, </w:t>
      </w:r>
      <w:r>
        <w:rPr>
          <w:rFonts w:ascii="Segoe UI" w:hAnsi="Segoe UI" w:cs="Segoe UI"/>
          <w:sz w:val="18"/>
          <w:szCs w:val="18"/>
          <w:lang w:val="fr-FR"/>
        </w:rPr>
        <w:t xml:space="preserve">ses processus de manière à permettre aux autorités publiques d’accéder aux données </w:t>
      </w:r>
      <w:r w:rsidRPr="00D16A0C">
        <w:rPr>
          <w:rFonts w:ascii="Segoe UI" w:hAnsi="Segoe UI" w:cs="Segoe UI"/>
          <w:sz w:val="18"/>
          <w:szCs w:val="18"/>
          <w:lang w:val="fr-FR"/>
        </w:rPr>
        <w:t xml:space="preserve">; </w:t>
      </w:r>
      <w:r>
        <w:rPr>
          <w:rFonts w:ascii="Segoe UI" w:hAnsi="Segoe UI" w:cs="Segoe UI"/>
          <w:sz w:val="18"/>
          <w:szCs w:val="18"/>
          <w:lang w:val="fr-FR"/>
        </w:rPr>
        <w:t>et</w:t>
      </w:r>
      <w:r w:rsidRPr="00D16A0C">
        <w:rPr>
          <w:rFonts w:ascii="Segoe UI" w:hAnsi="Segoe UI" w:cs="Segoe UI"/>
          <w:sz w:val="18"/>
          <w:szCs w:val="18"/>
          <w:lang w:val="fr-FR"/>
        </w:rPr>
        <w:t xml:space="preserve"> (3) </w:t>
      </w:r>
      <w:r>
        <w:rPr>
          <w:rFonts w:ascii="Segoe UI" w:hAnsi="Segoe UI" w:cs="Segoe UI"/>
          <w:sz w:val="18"/>
          <w:szCs w:val="18"/>
          <w:lang w:val="fr-FR"/>
        </w:rPr>
        <w:t xml:space="preserve">la législation nationale ou les politiques publiques ne l’obligent pas à créer ou maintenir des accès dérobés, à faciliter l’accès à ses systèmes ou aux données personnelles, ou à détenir ou remettre la clé de chiffrement </w:t>
      </w:r>
      <w:r w:rsidRPr="00D16A0C">
        <w:rPr>
          <w:rFonts w:ascii="Segoe UI" w:hAnsi="Segoe UI" w:cs="Segoe UI"/>
          <w:sz w:val="18"/>
          <w:szCs w:val="18"/>
          <w:lang w:val="fr-FR"/>
        </w:rPr>
        <w:t>(</w:t>
      </w:r>
      <w:r>
        <w:rPr>
          <w:rFonts w:ascii="Segoe UI" w:hAnsi="Segoe UI" w:cs="Segoe UI"/>
          <w:sz w:val="18"/>
          <w:szCs w:val="18"/>
          <w:lang w:val="fr-FR"/>
        </w:rPr>
        <w:t>sous réserve de toute modification liée à l’évolution de la législation</w:t>
      </w:r>
      <w:r w:rsidRPr="00D16A0C">
        <w:rPr>
          <w:rFonts w:ascii="Segoe UI" w:hAnsi="Segoe UI" w:cs="Segoe UI"/>
          <w:sz w:val="18"/>
          <w:szCs w:val="18"/>
          <w:lang w:val="fr-FR"/>
        </w:rPr>
        <w:t xml:space="preserve">). </w:t>
      </w:r>
      <w:proofErr w:type="spellStart"/>
      <w:r w:rsidRPr="00BE15DF">
        <w:rPr>
          <w:rFonts w:ascii="Segoe UI" w:hAnsi="Segoe UI" w:cs="Segoe UI"/>
          <w:sz w:val="18"/>
          <w:szCs w:val="18"/>
          <w:lang w:val="fr-FR"/>
        </w:rPr>
        <w:t>Hydrafacial</w:t>
      </w:r>
      <w:proofErr w:type="spellEnd"/>
      <w:r w:rsidRPr="00BE15DF">
        <w:rPr>
          <w:rFonts w:ascii="Segoe UI" w:hAnsi="Segoe UI" w:cs="Segoe UI"/>
          <w:sz w:val="18"/>
          <w:szCs w:val="18"/>
          <w:lang w:val="fr-FR"/>
        </w:rPr>
        <w:t xml:space="preserve"> informera le client si </w:t>
      </w:r>
      <w:r>
        <w:rPr>
          <w:rFonts w:ascii="Segoe UI" w:hAnsi="Segoe UI" w:cs="Segoe UI"/>
          <w:sz w:val="18"/>
          <w:szCs w:val="18"/>
          <w:lang w:val="fr-FR"/>
        </w:rPr>
        <w:t>elle</w:t>
      </w:r>
      <w:r w:rsidRPr="00BE15DF">
        <w:rPr>
          <w:rFonts w:ascii="Segoe UI" w:hAnsi="Segoe UI" w:cs="Segoe UI"/>
          <w:sz w:val="18"/>
          <w:szCs w:val="18"/>
          <w:lang w:val="fr-FR"/>
        </w:rPr>
        <w:t xml:space="preserve"> n'est pas en mesure de se conformer aux obligations légales et/ou aux engagements contractuels </w:t>
      </w:r>
      <w:r>
        <w:rPr>
          <w:rFonts w:ascii="Segoe UI" w:hAnsi="Segoe UI" w:cs="Segoe UI"/>
          <w:sz w:val="18"/>
          <w:szCs w:val="18"/>
          <w:lang w:val="fr-FR"/>
        </w:rPr>
        <w:t>concernant les</w:t>
      </w:r>
      <w:r w:rsidRPr="00BE15DF">
        <w:rPr>
          <w:rFonts w:ascii="Segoe UI" w:hAnsi="Segoe UI" w:cs="Segoe UI"/>
          <w:sz w:val="18"/>
          <w:szCs w:val="18"/>
          <w:lang w:val="fr-FR"/>
        </w:rPr>
        <w:t xml:space="preserve"> transferts internationaux et, par conséquent, à la norme requise de </w:t>
      </w:r>
      <w:r>
        <w:rPr>
          <w:rFonts w:ascii="Segoe UI" w:hAnsi="Segoe UI" w:cs="Segoe UI"/>
          <w:sz w:val="18"/>
          <w:szCs w:val="18"/>
          <w:lang w:val="fr-FR"/>
        </w:rPr>
        <w:t>« </w:t>
      </w:r>
      <w:r w:rsidRPr="00BE15DF">
        <w:rPr>
          <w:rFonts w:ascii="Segoe UI" w:hAnsi="Segoe UI" w:cs="Segoe UI"/>
          <w:sz w:val="18"/>
          <w:szCs w:val="18"/>
          <w:lang w:val="fr-FR"/>
        </w:rPr>
        <w:t>niveau essentiellement équivalent de protection des donnée</w:t>
      </w:r>
      <w:r>
        <w:rPr>
          <w:rFonts w:ascii="Segoe UI" w:hAnsi="Segoe UI" w:cs="Segoe UI"/>
          <w:sz w:val="18"/>
          <w:szCs w:val="18"/>
          <w:lang w:val="fr-FR"/>
        </w:rPr>
        <w:t>s ».</w:t>
      </w:r>
      <w:r w:rsidRPr="00BE15DF">
        <w:rPr>
          <w:rFonts w:ascii="Segoe UI" w:hAnsi="Segoe UI" w:cs="Segoe UI"/>
          <w:sz w:val="18"/>
          <w:szCs w:val="18"/>
          <w:lang w:val="fr-FR"/>
        </w:rPr>
        <w:t xml:space="preserve"> </w:t>
      </w:r>
    </w:p>
    <w:p w14:paraId="70C8A584" w14:textId="77777777" w:rsidR="00292C13" w:rsidRPr="006107CF" w:rsidRDefault="00292C13" w:rsidP="00292C13">
      <w:pPr>
        <w:pStyle w:val="Prrafodelista"/>
        <w:ind w:left="-131" w:right="-852"/>
        <w:jc w:val="both"/>
        <w:rPr>
          <w:rFonts w:ascii="Segoe UI" w:hAnsi="Segoe UI" w:cs="Segoe UI"/>
          <w:sz w:val="18"/>
          <w:szCs w:val="18"/>
          <w:lang w:val="fr-FR"/>
        </w:rPr>
      </w:pPr>
    </w:p>
    <w:p w14:paraId="5C82A5D3" w14:textId="77777777" w:rsidR="00292C13" w:rsidRPr="006107CF" w:rsidRDefault="00292C13" w:rsidP="00292C13">
      <w:pPr>
        <w:pStyle w:val="Prrafodelista"/>
        <w:numPr>
          <w:ilvl w:val="0"/>
          <w:numId w:val="3"/>
        </w:numPr>
        <w:ind w:left="-426" w:right="-852"/>
        <w:jc w:val="both"/>
        <w:rPr>
          <w:rFonts w:ascii="Segoe UI" w:hAnsi="Segoe UI" w:cs="Segoe UI"/>
          <w:sz w:val="18"/>
          <w:szCs w:val="18"/>
          <w:lang w:val="fr-FR"/>
        </w:rPr>
      </w:pPr>
      <w:r w:rsidRPr="006107CF">
        <w:rPr>
          <w:rFonts w:ascii="Segoe UI" w:hAnsi="Segoe UI" w:cs="Segoe UI"/>
          <w:sz w:val="18"/>
          <w:szCs w:val="18"/>
          <w:lang w:val="fr-FR"/>
        </w:rPr>
        <w:t>Actions</w:t>
      </w:r>
      <w:r>
        <w:rPr>
          <w:rFonts w:ascii="Segoe UI" w:hAnsi="Segoe UI" w:cs="Segoe UI"/>
          <w:sz w:val="18"/>
          <w:szCs w:val="18"/>
          <w:lang w:val="fr-FR"/>
        </w:rPr>
        <w:t xml:space="preserve"> spécifiques</w:t>
      </w:r>
      <w:r w:rsidRPr="006107CF">
        <w:rPr>
          <w:rFonts w:ascii="Segoe UI" w:hAnsi="Segoe UI" w:cs="Segoe UI"/>
          <w:sz w:val="18"/>
          <w:szCs w:val="18"/>
          <w:lang w:val="fr-FR"/>
        </w:rPr>
        <w:t xml:space="preserve"> </w:t>
      </w:r>
    </w:p>
    <w:p w14:paraId="1B2066A6" w14:textId="77777777" w:rsidR="00292C13" w:rsidRPr="006107CF" w:rsidRDefault="00292C13" w:rsidP="00292C13">
      <w:pPr>
        <w:pStyle w:val="Prrafodelista"/>
        <w:ind w:left="-426" w:right="-852"/>
        <w:jc w:val="both"/>
        <w:rPr>
          <w:rFonts w:ascii="Segoe UI" w:hAnsi="Segoe UI" w:cs="Segoe UI"/>
          <w:sz w:val="18"/>
          <w:szCs w:val="18"/>
          <w:lang w:val="fr-FR"/>
        </w:rPr>
      </w:pPr>
    </w:p>
    <w:p w14:paraId="450E9D5C" w14:textId="77777777" w:rsidR="00292C13" w:rsidRPr="00EC7564" w:rsidRDefault="00292C13" w:rsidP="00292C13">
      <w:pPr>
        <w:pStyle w:val="Prrafodelista"/>
        <w:numPr>
          <w:ilvl w:val="0"/>
          <w:numId w:val="6"/>
        </w:numPr>
        <w:ind w:right="-852"/>
        <w:jc w:val="both"/>
        <w:rPr>
          <w:rFonts w:ascii="Segoe UI" w:hAnsi="Segoe UI" w:cs="Segoe UI"/>
          <w:sz w:val="18"/>
          <w:szCs w:val="18"/>
          <w:lang w:val="fr-FR"/>
        </w:rPr>
      </w:pPr>
      <w:proofErr w:type="spellStart"/>
      <w:r w:rsidRPr="005E71B2">
        <w:rPr>
          <w:rFonts w:ascii="Segoe UI" w:hAnsi="Segoe UI" w:cs="Segoe UI"/>
          <w:sz w:val="18"/>
          <w:szCs w:val="18"/>
          <w:lang w:val="fr-FR"/>
        </w:rPr>
        <w:t>Hydrafacial</w:t>
      </w:r>
      <w:proofErr w:type="spellEnd"/>
      <w:r w:rsidRPr="005E71B2">
        <w:rPr>
          <w:rFonts w:ascii="Segoe UI" w:hAnsi="Segoe UI" w:cs="Segoe UI"/>
          <w:sz w:val="18"/>
          <w:szCs w:val="18"/>
          <w:lang w:val="fr-FR"/>
        </w:rPr>
        <w:t xml:space="preserve"> </w:t>
      </w:r>
      <w:r>
        <w:rPr>
          <w:rFonts w:ascii="Segoe UI" w:hAnsi="Segoe UI" w:cs="Segoe UI"/>
          <w:sz w:val="18"/>
          <w:szCs w:val="18"/>
          <w:lang w:val="fr-FR"/>
        </w:rPr>
        <w:t>s’engage </w:t>
      </w:r>
      <w:r w:rsidRPr="005E71B2">
        <w:rPr>
          <w:rFonts w:ascii="Segoe UI" w:hAnsi="Segoe UI" w:cs="Segoe UI"/>
          <w:sz w:val="18"/>
          <w:szCs w:val="18"/>
          <w:lang w:val="fr-FR"/>
        </w:rPr>
        <w:t xml:space="preserve">: (i) </w:t>
      </w:r>
      <w:r>
        <w:rPr>
          <w:rFonts w:ascii="Segoe UI" w:hAnsi="Segoe UI" w:cs="Segoe UI"/>
          <w:sz w:val="18"/>
          <w:szCs w:val="18"/>
          <w:lang w:val="fr-FR"/>
        </w:rPr>
        <w:t xml:space="preserve">à </w:t>
      </w:r>
      <w:r w:rsidRPr="005E71B2">
        <w:rPr>
          <w:rFonts w:ascii="Segoe UI" w:hAnsi="Segoe UI" w:cs="Segoe UI"/>
          <w:sz w:val="18"/>
          <w:szCs w:val="18"/>
          <w:lang w:val="fr-FR"/>
        </w:rPr>
        <w:t xml:space="preserve">examiner la légalité des </w:t>
      </w:r>
      <w:r>
        <w:rPr>
          <w:rFonts w:ascii="Segoe UI" w:hAnsi="Segoe UI" w:cs="Segoe UI"/>
          <w:sz w:val="18"/>
          <w:szCs w:val="18"/>
          <w:lang w:val="fr-FR"/>
        </w:rPr>
        <w:t>D</w:t>
      </w:r>
      <w:r w:rsidRPr="005E71B2">
        <w:rPr>
          <w:rFonts w:ascii="Segoe UI" w:hAnsi="Segoe UI" w:cs="Segoe UI"/>
          <w:sz w:val="18"/>
          <w:szCs w:val="18"/>
          <w:lang w:val="fr-FR"/>
        </w:rPr>
        <w:t xml:space="preserve">emandes </w:t>
      </w:r>
      <w:r>
        <w:rPr>
          <w:rFonts w:ascii="Segoe UI" w:hAnsi="Segoe UI" w:cs="Segoe UI"/>
          <w:sz w:val="18"/>
          <w:szCs w:val="18"/>
          <w:lang w:val="fr-FR"/>
        </w:rPr>
        <w:t>L</w:t>
      </w:r>
      <w:r w:rsidRPr="005E71B2">
        <w:rPr>
          <w:rFonts w:ascii="Segoe UI" w:hAnsi="Segoe UI" w:cs="Segoe UI"/>
          <w:sz w:val="18"/>
          <w:szCs w:val="18"/>
          <w:lang w:val="fr-FR"/>
        </w:rPr>
        <w:t xml:space="preserve">égales et </w:t>
      </w:r>
      <w:r>
        <w:rPr>
          <w:rFonts w:ascii="Segoe UI" w:hAnsi="Segoe UI" w:cs="Segoe UI"/>
          <w:sz w:val="18"/>
          <w:szCs w:val="18"/>
          <w:lang w:val="fr-FR"/>
        </w:rPr>
        <w:t xml:space="preserve">à </w:t>
      </w:r>
      <w:r w:rsidRPr="005E71B2">
        <w:rPr>
          <w:rFonts w:ascii="Segoe UI" w:hAnsi="Segoe UI" w:cs="Segoe UI"/>
          <w:sz w:val="18"/>
          <w:szCs w:val="18"/>
          <w:lang w:val="fr-FR"/>
        </w:rPr>
        <w:t xml:space="preserve">les contester </w:t>
      </w:r>
      <w:r>
        <w:rPr>
          <w:rFonts w:ascii="Segoe UI" w:hAnsi="Segoe UI" w:cs="Segoe UI"/>
          <w:sz w:val="18"/>
          <w:szCs w:val="18"/>
          <w:lang w:val="fr-FR"/>
        </w:rPr>
        <w:t xml:space="preserve">lorsqu’il est légal et approprié de le faire </w:t>
      </w:r>
      <w:r w:rsidRPr="005E71B2">
        <w:rPr>
          <w:rFonts w:ascii="Segoe UI" w:hAnsi="Segoe UI" w:cs="Segoe UI"/>
          <w:sz w:val="18"/>
          <w:szCs w:val="18"/>
          <w:lang w:val="fr-FR"/>
        </w:rPr>
        <w:t>; et</w:t>
      </w:r>
      <w:r>
        <w:rPr>
          <w:rFonts w:ascii="Segoe UI" w:hAnsi="Segoe UI" w:cs="Segoe UI"/>
          <w:sz w:val="18"/>
          <w:szCs w:val="18"/>
          <w:lang w:val="fr-FR"/>
        </w:rPr>
        <w:t>,</w:t>
      </w:r>
      <w:r w:rsidRPr="005E71B2">
        <w:rPr>
          <w:rFonts w:ascii="Segoe UI" w:hAnsi="Segoe UI" w:cs="Segoe UI"/>
          <w:sz w:val="18"/>
          <w:szCs w:val="18"/>
          <w:lang w:val="fr-FR"/>
        </w:rPr>
        <w:t xml:space="preserve"> (ii) lorsque la </w:t>
      </w:r>
      <w:r>
        <w:rPr>
          <w:rFonts w:ascii="Segoe UI" w:hAnsi="Segoe UI" w:cs="Segoe UI"/>
          <w:sz w:val="18"/>
          <w:szCs w:val="18"/>
          <w:lang w:val="fr-FR"/>
        </w:rPr>
        <w:t>D</w:t>
      </w:r>
      <w:r w:rsidRPr="005E71B2">
        <w:rPr>
          <w:rFonts w:ascii="Segoe UI" w:hAnsi="Segoe UI" w:cs="Segoe UI"/>
          <w:sz w:val="18"/>
          <w:szCs w:val="18"/>
          <w:lang w:val="fr-FR"/>
        </w:rPr>
        <w:t xml:space="preserve">emande </w:t>
      </w:r>
      <w:r>
        <w:rPr>
          <w:rFonts w:ascii="Segoe UI" w:hAnsi="Segoe UI" w:cs="Segoe UI"/>
          <w:sz w:val="18"/>
          <w:szCs w:val="18"/>
          <w:lang w:val="fr-FR"/>
        </w:rPr>
        <w:t>L</w:t>
      </w:r>
      <w:r w:rsidRPr="005E71B2">
        <w:rPr>
          <w:rFonts w:ascii="Segoe UI" w:hAnsi="Segoe UI" w:cs="Segoe UI"/>
          <w:sz w:val="18"/>
          <w:szCs w:val="18"/>
          <w:lang w:val="fr-FR"/>
        </w:rPr>
        <w:t xml:space="preserve">égale </w:t>
      </w:r>
      <w:r>
        <w:rPr>
          <w:rFonts w:ascii="Segoe UI" w:hAnsi="Segoe UI" w:cs="Segoe UI"/>
          <w:sz w:val="18"/>
          <w:szCs w:val="18"/>
          <w:lang w:val="fr-FR"/>
        </w:rPr>
        <w:t>n’est pas conforme à</w:t>
      </w:r>
      <w:r w:rsidRPr="005E71B2">
        <w:rPr>
          <w:rFonts w:ascii="Segoe UI" w:hAnsi="Segoe UI" w:cs="Segoe UI"/>
          <w:sz w:val="18"/>
          <w:szCs w:val="18"/>
          <w:lang w:val="fr-FR"/>
        </w:rPr>
        <w:t xml:space="preserve"> l'</w:t>
      </w:r>
      <w:r>
        <w:rPr>
          <w:rFonts w:ascii="Segoe UI" w:hAnsi="Segoe UI" w:cs="Segoe UI"/>
          <w:sz w:val="18"/>
          <w:szCs w:val="18"/>
          <w:lang w:val="fr-FR"/>
        </w:rPr>
        <w:t>a</w:t>
      </w:r>
      <w:r w:rsidRPr="005E71B2">
        <w:rPr>
          <w:rFonts w:ascii="Segoe UI" w:hAnsi="Segoe UI" w:cs="Segoe UI"/>
          <w:sz w:val="18"/>
          <w:szCs w:val="18"/>
          <w:lang w:val="fr-FR"/>
        </w:rPr>
        <w:t xml:space="preserve">rt. 46 du </w:t>
      </w:r>
      <w:r>
        <w:rPr>
          <w:rFonts w:ascii="Segoe UI" w:hAnsi="Segoe UI" w:cs="Segoe UI"/>
          <w:sz w:val="18"/>
          <w:szCs w:val="18"/>
          <w:lang w:val="fr-FR"/>
        </w:rPr>
        <w:t>RGPD</w:t>
      </w:r>
      <w:r w:rsidRPr="005E71B2">
        <w:rPr>
          <w:rFonts w:ascii="Segoe UI" w:hAnsi="Segoe UI" w:cs="Segoe UI"/>
          <w:sz w:val="18"/>
          <w:szCs w:val="18"/>
          <w:lang w:val="fr-FR"/>
        </w:rPr>
        <w:t xml:space="preserve">, ou </w:t>
      </w:r>
      <w:r>
        <w:rPr>
          <w:rFonts w:ascii="Segoe UI" w:hAnsi="Segoe UI" w:cs="Segoe UI"/>
          <w:sz w:val="18"/>
          <w:szCs w:val="18"/>
          <w:lang w:val="fr-FR"/>
        </w:rPr>
        <w:t>à d’autres dispositions applicables au</w:t>
      </w:r>
      <w:r w:rsidRPr="005E71B2">
        <w:rPr>
          <w:rFonts w:ascii="Segoe UI" w:hAnsi="Segoe UI" w:cs="Segoe UI"/>
          <w:sz w:val="18"/>
          <w:szCs w:val="18"/>
          <w:lang w:val="fr-FR"/>
        </w:rPr>
        <w:t xml:space="preserve"> transfert légal de données personnelles, </w:t>
      </w:r>
      <w:r>
        <w:rPr>
          <w:rFonts w:ascii="Segoe UI" w:hAnsi="Segoe UI" w:cs="Segoe UI"/>
          <w:sz w:val="18"/>
          <w:szCs w:val="18"/>
          <w:lang w:val="fr-FR"/>
        </w:rPr>
        <w:t xml:space="preserve">à </w:t>
      </w:r>
      <w:r w:rsidRPr="005E71B2">
        <w:rPr>
          <w:rFonts w:ascii="Segoe UI" w:hAnsi="Segoe UI" w:cs="Segoe UI"/>
          <w:sz w:val="18"/>
          <w:szCs w:val="18"/>
          <w:lang w:val="fr-FR"/>
        </w:rPr>
        <w:t>en informer l'autorité publique</w:t>
      </w:r>
      <w:r>
        <w:rPr>
          <w:rFonts w:ascii="Segoe UI" w:hAnsi="Segoe UI" w:cs="Segoe UI"/>
          <w:sz w:val="18"/>
          <w:szCs w:val="18"/>
          <w:lang w:val="fr-FR"/>
        </w:rPr>
        <w:t xml:space="preserve"> concernée</w:t>
      </w:r>
      <w:r w:rsidRPr="005E71B2">
        <w:rPr>
          <w:rFonts w:ascii="Segoe UI" w:hAnsi="Segoe UI" w:cs="Segoe UI"/>
          <w:sz w:val="18"/>
          <w:szCs w:val="18"/>
          <w:lang w:val="fr-FR"/>
        </w:rPr>
        <w:t xml:space="preserve"> (dans chaque cas, dans la mesure requise par la </w:t>
      </w:r>
      <w:r>
        <w:rPr>
          <w:rFonts w:ascii="Segoe UI" w:hAnsi="Segoe UI" w:cs="Segoe UI"/>
          <w:sz w:val="18"/>
          <w:szCs w:val="18"/>
          <w:lang w:val="fr-FR"/>
        </w:rPr>
        <w:t>législation en matière de protection des données</w:t>
      </w:r>
      <w:r w:rsidRPr="005E71B2">
        <w:rPr>
          <w:rFonts w:ascii="Segoe UI" w:hAnsi="Segoe UI" w:cs="Segoe UI"/>
          <w:sz w:val="18"/>
          <w:szCs w:val="18"/>
          <w:lang w:val="fr-FR"/>
        </w:rPr>
        <w:t xml:space="preserve"> </w:t>
      </w:r>
      <w:r>
        <w:rPr>
          <w:rFonts w:ascii="Segoe UI" w:hAnsi="Segoe UI" w:cs="Segoe UI"/>
          <w:sz w:val="18"/>
          <w:szCs w:val="18"/>
          <w:lang w:val="fr-FR"/>
        </w:rPr>
        <w:t>qui s’applique</w:t>
      </w:r>
      <w:r w:rsidRPr="005E71B2">
        <w:rPr>
          <w:rFonts w:ascii="Segoe UI" w:hAnsi="Segoe UI" w:cs="Segoe UI"/>
          <w:sz w:val="18"/>
          <w:szCs w:val="18"/>
          <w:lang w:val="fr-FR"/>
        </w:rPr>
        <w:t xml:space="preserve"> à la </w:t>
      </w:r>
      <w:r>
        <w:rPr>
          <w:rFonts w:ascii="Segoe UI" w:hAnsi="Segoe UI" w:cs="Segoe UI"/>
          <w:sz w:val="18"/>
          <w:szCs w:val="18"/>
          <w:lang w:val="fr-FR"/>
        </w:rPr>
        <w:t>D</w:t>
      </w:r>
      <w:r w:rsidRPr="005E71B2">
        <w:rPr>
          <w:rFonts w:ascii="Segoe UI" w:hAnsi="Segoe UI" w:cs="Segoe UI"/>
          <w:sz w:val="18"/>
          <w:szCs w:val="18"/>
          <w:lang w:val="fr-FR"/>
        </w:rPr>
        <w:t xml:space="preserve">emande </w:t>
      </w:r>
      <w:r>
        <w:rPr>
          <w:rFonts w:ascii="Segoe UI" w:hAnsi="Segoe UI" w:cs="Segoe UI"/>
          <w:sz w:val="18"/>
          <w:szCs w:val="18"/>
          <w:lang w:val="fr-FR"/>
        </w:rPr>
        <w:t>L</w:t>
      </w:r>
      <w:r w:rsidRPr="005E71B2">
        <w:rPr>
          <w:rFonts w:ascii="Segoe UI" w:hAnsi="Segoe UI" w:cs="Segoe UI"/>
          <w:sz w:val="18"/>
          <w:szCs w:val="18"/>
          <w:lang w:val="fr-FR"/>
        </w:rPr>
        <w:t>égale)</w:t>
      </w:r>
      <w:r w:rsidRPr="00EC7564">
        <w:rPr>
          <w:rFonts w:ascii="Segoe UI" w:hAnsi="Segoe UI" w:cs="Segoe UI"/>
          <w:sz w:val="18"/>
          <w:szCs w:val="18"/>
          <w:lang w:val="fr-FR"/>
        </w:rPr>
        <w:t xml:space="preserve">. </w:t>
      </w:r>
    </w:p>
    <w:p w14:paraId="5CB7AEF5" w14:textId="77777777" w:rsidR="00292C13" w:rsidRPr="006107CF" w:rsidRDefault="00292C13" w:rsidP="00292C13">
      <w:pPr>
        <w:ind w:left="-851" w:right="-852"/>
        <w:jc w:val="both"/>
        <w:rPr>
          <w:rFonts w:ascii="Segoe UI" w:hAnsi="Segoe UI" w:cs="Segoe UI"/>
          <w:sz w:val="18"/>
          <w:szCs w:val="18"/>
          <w:u w:val="single"/>
          <w:lang w:val="fr-FR"/>
        </w:rPr>
      </w:pPr>
      <w:r>
        <w:rPr>
          <w:rFonts w:ascii="Segoe UI" w:hAnsi="Segoe UI" w:cs="Segoe UI"/>
          <w:sz w:val="18"/>
          <w:szCs w:val="18"/>
          <w:u w:val="single"/>
          <w:lang w:val="fr-FR"/>
        </w:rPr>
        <w:t>Mesures organisationnelles</w:t>
      </w:r>
    </w:p>
    <w:p w14:paraId="0DBFD35C" w14:textId="77777777" w:rsidR="00292C13" w:rsidRPr="006107CF" w:rsidRDefault="00292C13" w:rsidP="00292C13">
      <w:pPr>
        <w:pStyle w:val="Prrafodelista"/>
        <w:numPr>
          <w:ilvl w:val="0"/>
          <w:numId w:val="3"/>
        </w:numPr>
        <w:ind w:left="-426" w:right="-852"/>
        <w:jc w:val="both"/>
        <w:rPr>
          <w:rFonts w:ascii="Segoe UI" w:hAnsi="Segoe UI" w:cs="Segoe UI"/>
          <w:sz w:val="18"/>
          <w:szCs w:val="18"/>
          <w:lang w:val="fr-FR"/>
        </w:rPr>
      </w:pPr>
      <w:r w:rsidRPr="006107CF">
        <w:rPr>
          <w:rFonts w:ascii="Segoe UI" w:hAnsi="Segoe UI" w:cs="Segoe UI"/>
          <w:sz w:val="18"/>
          <w:szCs w:val="18"/>
          <w:lang w:val="fr-FR"/>
        </w:rPr>
        <w:t>Transparenc</w:t>
      </w:r>
      <w:r>
        <w:rPr>
          <w:rFonts w:ascii="Segoe UI" w:hAnsi="Segoe UI" w:cs="Segoe UI"/>
          <w:sz w:val="18"/>
          <w:szCs w:val="18"/>
          <w:lang w:val="fr-FR"/>
        </w:rPr>
        <w:t>e</w:t>
      </w:r>
      <w:r w:rsidRPr="006107CF">
        <w:rPr>
          <w:rFonts w:ascii="Segoe UI" w:hAnsi="Segoe UI" w:cs="Segoe UI"/>
          <w:sz w:val="18"/>
          <w:szCs w:val="18"/>
          <w:lang w:val="fr-FR"/>
        </w:rPr>
        <w:t xml:space="preserve"> </w:t>
      </w:r>
      <w:r>
        <w:rPr>
          <w:rFonts w:ascii="Segoe UI" w:hAnsi="Segoe UI" w:cs="Segoe UI"/>
          <w:sz w:val="18"/>
          <w:szCs w:val="18"/>
          <w:lang w:val="fr-FR"/>
        </w:rPr>
        <w:t>et responsabilisation</w:t>
      </w:r>
      <w:r w:rsidRPr="006107CF">
        <w:rPr>
          <w:rFonts w:ascii="Segoe UI" w:hAnsi="Segoe UI" w:cs="Segoe UI"/>
          <w:sz w:val="18"/>
          <w:szCs w:val="18"/>
          <w:lang w:val="fr-FR"/>
        </w:rPr>
        <w:t xml:space="preserve"> </w:t>
      </w:r>
    </w:p>
    <w:p w14:paraId="131C288C" w14:textId="77777777" w:rsidR="00292C13" w:rsidRPr="006107CF" w:rsidRDefault="00292C13" w:rsidP="00292C13">
      <w:pPr>
        <w:pStyle w:val="Prrafodelista"/>
        <w:ind w:left="-426" w:right="-852"/>
        <w:jc w:val="both"/>
        <w:rPr>
          <w:rFonts w:ascii="Segoe UI" w:hAnsi="Segoe UI" w:cs="Segoe UI"/>
          <w:sz w:val="18"/>
          <w:szCs w:val="18"/>
          <w:lang w:val="fr-FR"/>
        </w:rPr>
      </w:pPr>
    </w:p>
    <w:p w14:paraId="3A4C3836" w14:textId="77777777" w:rsidR="00292C13" w:rsidRDefault="00292C13" w:rsidP="00292C13">
      <w:pPr>
        <w:pStyle w:val="Prrafodelista"/>
        <w:numPr>
          <w:ilvl w:val="0"/>
          <w:numId w:val="6"/>
        </w:numPr>
        <w:ind w:right="-852"/>
        <w:jc w:val="both"/>
        <w:rPr>
          <w:rFonts w:ascii="Segoe UI" w:hAnsi="Segoe UI" w:cs="Segoe UI"/>
          <w:sz w:val="18"/>
          <w:szCs w:val="18"/>
          <w:lang w:val="fr-FR"/>
        </w:rPr>
      </w:pPr>
      <w:proofErr w:type="spellStart"/>
      <w:r w:rsidRPr="00300736">
        <w:rPr>
          <w:rFonts w:ascii="Segoe UI" w:hAnsi="Segoe UI" w:cs="Segoe UI"/>
          <w:sz w:val="18"/>
          <w:szCs w:val="18"/>
          <w:lang w:val="fr-FR"/>
        </w:rPr>
        <w:t>Hydrafacial</w:t>
      </w:r>
      <w:proofErr w:type="spellEnd"/>
      <w:r w:rsidRPr="00300736">
        <w:rPr>
          <w:rFonts w:ascii="Segoe UI" w:hAnsi="Segoe UI" w:cs="Segoe UI"/>
          <w:sz w:val="18"/>
          <w:szCs w:val="18"/>
          <w:lang w:val="fr-FR"/>
        </w:rPr>
        <w:t xml:space="preserve"> </w:t>
      </w:r>
      <w:r>
        <w:rPr>
          <w:rFonts w:ascii="Segoe UI" w:hAnsi="Segoe UI" w:cs="Segoe UI"/>
          <w:sz w:val="18"/>
          <w:szCs w:val="18"/>
          <w:lang w:val="fr-FR"/>
        </w:rPr>
        <w:t>s’est dotée de</w:t>
      </w:r>
      <w:r w:rsidRPr="00300736">
        <w:rPr>
          <w:rFonts w:ascii="Segoe UI" w:hAnsi="Segoe UI" w:cs="Segoe UI"/>
          <w:sz w:val="18"/>
          <w:szCs w:val="18"/>
          <w:lang w:val="fr-FR"/>
        </w:rPr>
        <w:t xml:space="preserve"> politiques et procédures documentées pour traiter </w:t>
      </w:r>
      <w:r>
        <w:rPr>
          <w:rFonts w:ascii="Segoe UI" w:hAnsi="Segoe UI" w:cs="Segoe UI"/>
          <w:sz w:val="18"/>
          <w:szCs w:val="18"/>
          <w:lang w:val="fr-FR"/>
        </w:rPr>
        <w:t>les</w:t>
      </w:r>
      <w:r w:rsidRPr="00300736">
        <w:rPr>
          <w:rFonts w:ascii="Segoe UI" w:hAnsi="Segoe UI" w:cs="Segoe UI"/>
          <w:sz w:val="18"/>
          <w:szCs w:val="18"/>
          <w:lang w:val="fr-FR"/>
        </w:rPr>
        <w:t xml:space="preserve"> demandes de données de clients émanant </w:t>
      </w:r>
      <w:r>
        <w:rPr>
          <w:rFonts w:ascii="Segoe UI" w:hAnsi="Segoe UI" w:cs="Segoe UI"/>
          <w:sz w:val="18"/>
          <w:szCs w:val="18"/>
          <w:lang w:val="fr-FR"/>
        </w:rPr>
        <w:t xml:space="preserve">des pouvoirs publics ou des </w:t>
      </w:r>
      <w:r w:rsidRPr="00300736">
        <w:rPr>
          <w:rFonts w:ascii="Segoe UI" w:hAnsi="Segoe UI" w:cs="Segoe UI"/>
          <w:sz w:val="18"/>
          <w:szCs w:val="18"/>
          <w:lang w:val="fr-FR"/>
        </w:rPr>
        <w:t>autorités chargées de l'application de la loi</w:t>
      </w:r>
      <w:r>
        <w:rPr>
          <w:rFonts w:ascii="Segoe UI" w:hAnsi="Segoe UI" w:cs="Segoe UI"/>
          <w:sz w:val="18"/>
          <w:szCs w:val="18"/>
          <w:lang w:val="fr-FR"/>
        </w:rPr>
        <w:t xml:space="preserve"> et y répondre.</w:t>
      </w:r>
    </w:p>
    <w:p w14:paraId="19152FAF" w14:textId="77777777" w:rsidR="00292C13" w:rsidRDefault="00292C13" w:rsidP="00292C13">
      <w:pPr>
        <w:pStyle w:val="Prrafodelista"/>
        <w:numPr>
          <w:ilvl w:val="0"/>
          <w:numId w:val="6"/>
        </w:numPr>
        <w:ind w:right="-852"/>
        <w:jc w:val="both"/>
        <w:rPr>
          <w:rFonts w:ascii="Segoe UI" w:hAnsi="Segoe UI" w:cs="Segoe UI"/>
          <w:sz w:val="18"/>
          <w:szCs w:val="18"/>
          <w:lang w:val="fr-FR"/>
        </w:rPr>
      </w:pPr>
      <w:proofErr w:type="spellStart"/>
      <w:r w:rsidRPr="006107CF">
        <w:rPr>
          <w:rFonts w:ascii="Segoe UI" w:hAnsi="Segoe UI" w:cs="Segoe UI"/>
          <w:sz w:val="18"/>
          <w:szCs w:val="18"/>
          <w:lang w:val="fr-FR"/>
        </w:rPr>
        <w:t>Hydrafacial</w:t>
      </w:r>
      <w:proofErr w:type="spellEnd"/>
      <w:r w:rsidRPr="006107CF">
        <w:rPr>
          <w:rFonts w:ascii="Segoe UI" w:hAnsi="Segoe UI" w:cs="Segoe UI"/>
          <w:sz w:val="18"/>
          <w:szCs w:val="18"/>
          <w:lang w:val="fr-FR"/>
        </w:rPr>
        <w:t xml:space="preserve"> </w:t>
      </w:r>
      <w:r w:rsidRPr="00300736">
        <w:rPr>
          <w:rFonts w:ascii="Segoe UI" w:hAnsi="Segoe UI" w:cs="Segoe UI"/>
          <w:sz w:val="18"/>
          <w:szCs w:val="18"/>
          <w:lang w:val="fr-FR"/>
        </w:rPr>
        <w:t xml:space="preserve">documente et enregistre les demandes d'accès reçues des autorités publiques et les réponses fournies et peut fournir ces informations </w:t>
      </w:r>
      <w:r>
        <w:rPr>
          <w:rFonts w:ascii="Segoe UI" w:hAnsi="Segoe UI" w:cs="Segoe UI"/>
          <w:sz w:val="18"/>
          <w:szCs w:val="18"/>
          <w:lang w:val="fr-FR"/>
        </w:rPr>
        <w:t xml:space="preserve">sur demande </w:t>
      </w:r>
      <w:r w:rsidRPr="00300736">
        <w:rPr>
          <w:rFonts w:ascii="Segoe UI" w:hAnsi="Segoe UI" w:cs="Segoe UI"/>
          <w:sz w:val="18"/>
          <w:szCs w:val="18"/>
          <w:lang w:val="fr-FR"/>
        </w:rPr>
        <w:t>aux clients</w:t>
      </w:r>
      <w:r>
        <w:rPr>
          <w:rFonts w:ascii="Segoe UI" w:hAnsi="Segoe UI" w:cs="Segoe UI"/>
          <w:sz w:val="18"/>
          <w:szCs w:val="18"/>
          <w:lang w:val="fr-FR"/>
        </w:rPr>
        <w:t>.</w:t>
      </w:r>
    </w:p>
    <w:p w14:paraId="5CD30BAA" w14:textId="77777777" w:rsidR="00292C13" w:rsidRPr="006107CF" w:rsidRDefault="00292C13" w:rsidP="00292C13">
      <w:pPr>
        <w:pStyle w:val="Prrafodelista"/>
        <w:numPr>
          <w:ilvl w:val="0"/>
          <w:numId w:val="6"/>
        </w:numPr>
        <w:ind w:right="-852"/>
        <w:jc w:val="both"/>
        <w:rPr>
          <w:rFonts w:ascii="Segoe UI" w:hAnsi="Segoe UI" w:cs="Segoe UI"/>
          <w:sz w:val="18"/>
          <w:szCs w:val="18"/>
          <w:lang w:val="fr-FR"/>
        </w:rPr>
      </w:pPr>
      <w:proofErr w:type="spellStart"/>
      <w:r w:rsidRPr="00300736">
        <w:rPr>
          <w:rFonts w:ascii="Segoe UI" w:hAnsi="Segoe UI" w:cs="Segoe UI"/>
          <w:sz w:val="18"/>
          <w:szCs w:val="18"/>
          <w:lang w:val="fr-FR"/>
        </w:rPr>
        <w:t>Hydrafacial</w:t>
      </w:r>
      <w:proofErr w:type="spellEnd"/>
      <w:r w:rsidRPr="00300736">
        <w:rPr>
          <w:rFonts w:ascii="Segoe UI" w:hAnsi="Segoe UI" w:cs="Segoe UI"/>
          <w:sz w:val="18"/>
          <w:szCs w:val="18"/>
          <w:lang w:val="fr-FR"/>
        </w:rPr>
        <w:t xml:space="preserve"> </w:t>
      </w:r>
      <w:r>
        <w:rPr>
          <w:rFonts w:ascii="Segoe UI" w:hAnsi="Segoe UI" w:cs="Segoe UI"/>
          <w:sz w:val="18"/>
          <w:szCs w:val="18"/>
          <w:lang w:val="fr-FR"/>
        </w:rPr>
        <w:t>met à disposition</w:t>
      </w:r>
      <w:r w:rsidRPr="00300736">
        <w:rPr>
          <w:rFonts w:ascii="Segoe UI" w:hAnsi="Segoe UI" w:cs="Segoe UI"/>
          <w:sz w:val="18"/>
          <w:szCs w:val="18"/>
          <w:lang w:val="fr-FR"/>
        </w:rPr>
        <w:t xml:space="preserve"> et </w:t>
      </w:r>
      <w:r>
        <w:rPr>
          <w:rFonts w:ascii="Segoe UI" w:hAnsi="Segoe UI" w:cs="Segoe UI"/>
          <w:sz w:val="18"/>
          <w:szCs w:val="18"/>
          <w:lang w:val="fr-FR"/>
        </w:rPr>
        <w:t>actualise</w:t>
      </w:r>
      <w:r w:rsidRPr="00300736">
        <w:rPr>
          <w:rFonts w:ascii="Segoe UI" w:hAnsi="Segoe UI" w:cs="Segoe UI"/>
          <w:sz w:val="18"/>
          <w:szCs w:val="18"/>
          <w:lang w:val="fr-FR"/>
        </w:rPr>
        <w:t xml:space="preserve"> </w:t>
      </w:r>
      <w:r>
        <w:rPr>
          <w:rFonts w:ascii="Segoe UI" w:hAnsi="Segoe UI" w:cs="Segoe UI"/>
          <w:sz w:val="18"/>
          <w:szCs w:val="18"/>
          <w:lang w:val="fr-FR"/>
        </w:rPr>
        <w:t xml:space="preserve">périodiquement </w:t>
      </w:r>
      <w:r w:rsidRPr="00300736">
        <w:rPr>
          <w:rFonts w:ascii="Segoe UI" w:hAnsi="Segoe UI" w:cs="Segoe UI"/>
          <w:sz w:val="18"/>
          <w:szCs w:val="18"/>
          <w:lang w:val="fr-FR"/>
        </w:rPr>
        <w:t xml:space="preserve">une page web </w:t>
      </w:r>
      <w:r>
        <w:rPr>
          <w:rFonts w:ascii="Segoe UI" w:hAnsi="Segoe UI" w:cs="Segoe UI"/>
          <w:sz w:val="18"/>
          <w:szCs w:val="18"/>
          <w:lang w:val="fr-FR"/>
        </w:rPr>
        <w:t>contenant s</w:t>
      </w:r>
      <w:r w:rsidRPr="00300736">
        <w:rPr>
          <w:rFonts w:ascii="Segoe UI" w:hAnsi="Segoe UI" w:cs="Segoe UI"/>
          <w:sz w:val="18"/>
          <w:szCs w:val="18"/>
          <w:lang w:val="fr-FR"/>
        </w:rPr>
        <w:t xml:space="preserve">a politique </w:t>
      </w:r>
      <w:r>
        <w:rPr>
          <w:rFonts w:ascii="Segoe UI" w:hAnsi="Segoe UI" w:cs="Segoe UI"/>
          <w:sz w:val="18"/>
          <w:szCs w:val="18"/>
          <w:lang w:val="fr-FR"/>
        </w:rPr>
        <w:t>en matière de demandes des autorités publiques et son</w:t>
      </w:r>
      <w:r w:rsidRPr="00300736">
        <w:rPr>
          <w:rFonts w:ascii="Segoe UI" w:hAnsi="Segoe UI" w:cs="Segoe UI"/>
          <w:sz w:val="18"/>
          <w:szCs w:val="18"/>
          <w:lang w:val="fr-FR"/>
        </w:rPr>
        <w:t xml:space="preserve"> rapport de transparence</w:t>
      </w:r>
      <w:r>
        <w:rPr>
          <w:rFonts w:ascii="Segoe UI" w:hAnsi="Segoe UI" w:cs="Segoe UI"/>
          <w:sz w:val="18"/>
          <w:szCs w:val="18"/>
          <w:lang w:val="fr-FR"/>
        </w:rPr>
        <w:t>,</w:t>
      </w:r>
      <w:r w:rsidRPr="00300736">
        <w:rPr>
          <w:rFonts w:ascii="Segoe UI" w:hAnsi="Segoe UI" w:cs="Segoe UI"/>
          <w:sz w:val="18"/>
          <w:szCs w:val="18"/>
          <w:lang w:val="fr-FR"/>
        </w:rPr>
        <w:t xml:space="preserve"> qui </w:t>
      </w:r>
      <w:r>
        <w:rPr>
          <w:rFonts w:ascii="Segoe UI" w:hAnsi="Segoe UI" w:cs="Segoe UI"/>
          <w:sz w:val="18"/>
          <w:szCs w:val="18"/>
          <w:lang w:val="fr-FR"/>
        </w:rPr>
        <w:t>présente</w:t>
      </w:r>
      <w:r w:rsidRPr="00300736">
        <w:rPr>
          <w:rFonts w:ascii="Segoe UI" w:hAnsi="Segoe UI" w:cs="Segoe UI"/>
          <w:sz w:val="18"/>
          <w:szCs w:val="18"/>
          <w:lang w:val="fr-FR"/>
        </w:rPr>
        <w:t xml:space="preserve"> sa politique </w:t>
      </w:r>
      <w:r>
        <w:rPr>
          <w:rFonts w:ascii="Segoe UI" w:hAnsi="Segoe UI" w:cs="Segoe UI"/>
          <w:sz w:val="18"/>
          <w:szCs w:val="18"/>
          <w:lang w:val="fr-FR"/>
        </w:rPr>
        <w:t xml:space="preserve">relative aux </w:t>
      </w:r>
      <w:r w:rsidRPr="00300736">
        <w:rPr>
          <w:rFonts w:ascii="Segoe UI" w:hAnsi="Segoe UI" w:cs="Segoe UI"/>
          <w:sz w:val="18"/>
          <w:szCs w:val="18"/>
          <w:lang w:val="fr-FR"/>
        </w:rPr>
        <w:t xml:space="preserve">demandes de données des </w:t>
      </w:r>
      <w:r>
        <w:rPr>
          <w:rFonts w:ascii="Segoe UI" w:hAnsi="Segoe UI" w:cs="Segoe UI"/>
          <w:sz w:val="18"/>
          <w:szCs w:val="18"/>
          <w:lang w:val="fr-FR"/>
        </w:rPr>
        <w:t xml:space="preserve">pouvoirs publics </w:t>
      </w:r>
      <w:r w:rsidRPr="00300736">
        <w:rPr>
          <w:rFonts w:ascii="Segoe UI" w:hAnsi="Segoe UI" w:cs="Segoe UI"/>
          <w:sz w:val="18"/>
          <w:szCs w:val="18"/>
          <w:lang w:val="fr-FR"/>
        </w:rPr>
        <w:t>et des autorités chargées de l'application de la loi</w:t>
      </w:r>
      <w:r>
        <w:rPr>
          <w:rFonts w:ascii="Segoe UI" w:hAnsi="Segoe UI" w:cs="Segoe UI"/>
          <w:sz w:val="18"/>
          <w:szCs w:val="18"/>
          <w:lang w:val="fr-FR"/>
        </w:rPr>
        <w:t>, ainsi que</w:t>
      </w:r>
      <w:r w:rsidRPr="00300736">
        <w:rPr>
          <w:rFonts w:ascii="Segoe UI" w:hAnsi="Segoe UI" w:cs="Segoe UI"/>
          <w:sz w:val="18"/>
          <w:szCs w:val="18"/>
          <w:lang w:val="fr-FR"/>
        </w:rPr>
        <w:t xml:space="preserve"> le nombre de demandes des autorités publiques et </w:t>
      </w:r>
      <w:r>
        <w:rPr>
          <w:rFonts w:ascii="Segoe UI" w:hAnsi="Segoe UI" w:cs="Segoe UI"/>
          <w:sz w:val="18"/>
          <w:szCs w:val="18"/>
          <w:lang w:val="fr-FR"/>
        </w:rPr>
        <w:t>de</w:t>
      </w:r>
      <w:r w:rsidRPr="00300736">
        <w:rPr>
          <w:rFonts w:ascii="Segoe UI" w:hAnsi="Segoe UI" w:cs="Segoe UI"/>
          <w:sz w:val="18"/>
          <w:szCs w:val="18"/>
          <w:lang w:val="fr-FR"/>
        </w:rPr>
        <w:t xml:space="preserve"> réponses</w:t>
      </w:r>
      <w:r>
        <w:rPr>
          <w:rFonts w:ascii="Segoe UI" w:hAnsi="Segoe UI" w:cs="Segoe UI"/>
          <w:sz w:val="18"/>
          <w:szCs w:val="18"/>
          <w:lang w:val="fr-FR"/>
        </w:rPr>
        <w:t xml:space="preserve"> fournies</w:t>
      </w:r>
      <w:r w:rsidRPr="00300736">
        <w:rPr>
          <w:rFonts w:ascii="Segoe UI" w:hAnsi="Segoe UI" w:cs="Segoe UI"/>
          <w:sz w:val="18"/>
          <w:szCs w:val="18"/>
          <w:lang w:val="fr-FR"/>
        </w:rPr>
        <w:t xml:space="preserve">, disponible </w:t>
      </w:r>
      <w:r>
        <w:rPr>
          <w:rFonts w:ascii="Segoe UI" w:hAnsi="Segoe UI" w:cs="Segoe UI"/>
          <w:sz w:val="18"/>
          <w:szCs w:val="18"/>
          <w:lang w:val="fr-FR"/>
        </w:rPr>
        <w:t>ici :</w:t>
      </w:r>
      <w:r w:rsidRPr="006107CF">
        <w:rPr>
          <w:rFonts w:ascii="Segoe UI" w:hAnsi="Segoe UI" w:cs="Segoe UI"/>
          <w:sz w:val="18"/>
          <w:szCs w:val="18"/>
          <w:lang w:val="fr-FR"/>
        </w:rPr>
        <w:t xml:space="preserve"> </w:t>
      </w:r>
      <w:r w:rsidRPr="006107CF">
        <w:rPr>
          <w:rFonts w:ascii="Segoe UI" w:hAnsi="Segoe UI" w:cs="Segoe UI"/>
          <w:color w:val="FF0000"/>
          <w:sz w:val="18"/>
          <w:szCs w:val="18"/>
          <w:highlight w:val="yellow"/>
          <w:lang w:val="fr-FR"/>
        </w:rPr>
        <w:t>[*</w:t>
      </w:r>
      <w:proofErr w:type="spellStart"/>
      <w:r w:rsidRPr="006107CF">
        <w:rPr>
          <w:rFonts w:ascii="Segoe UI" w:hAnsi="Segoe UI" w:cs="Segoe UI"/>
          <w:color w:val="FF0000"/>
          <w:sz w:val="18"/>
          <w:szCs w:val="18"/>
          <w:highlight w:val="yellow"/>
          <w:lang w:val="fr-FR"/>
        </w:rPr>
        <w:t>link</w:t>
      </w:r>
      <w:proofErr w:type="spellEnd"/>
      <w:r w:rsidRPr="006107CF">
        <w:rPr>
          <w:rFonts w:ascii="Segoe UI" w:hAnsi="Segoe UI" w:cs="Segoe UI"/>
          <w:color w:val="FF0000"/>
          <w:sz w:val="18"/>
          <w:szCs w:val="18"/>
          <w:highlight w:val="yellow"/>
          <w:lang w:val="fr-FR"/>
        </w:rPr>
        <w:t>*]</w:t>
      </w:r>
      <w:r w:rsidRPr="006107CF">
        <w:rPr>
          <w:rFonts w:ascii="Segoe UI" w:hAnsi="Segoe UI" w:cs="Segoe UI"/>
          <w:sz w:val="18"/>
          <w:szCs w:val="18"/>
          <w:lang w:val="fr-FR"/>
        </w:rPr>
        <w:t xml:space="preserve">. </w:t>
      </w:r>
    </w:p>
    <w:p w14:paraId="2773505A" w14:textId="77777777" w:rsidR="00292C13" w:rsidRPr="006107CF" w:rsidRDefault="00292C13" w:rsidP="00292C13">
      <w:pPr>
        <w:pStyle w:val="Prrafodelista"/>
        <w:ind w:left="-851" w:right="-852"/>
        <w:rPr>
          <w:rFonts w:ascii="Segoe UI" w:hAnsi="Segoe UI" w:cs="Segoe UI"/>
          <w:sz w:val="18"/>
          <w:szCs w:val="18"/>
          <w:lang w:val="fr-FR"/>
        </w:rPr>
      </w:pPr>
    </w:p>
    <w:p w14:paraId="0DDE4D23" w14:textId="77777777" w:rsidR="00292C13" w:rsidRPr="006107CF" w:rsidRDefault="00292C13" w:rsidP="00292C13">
      <w:pPr>
        <w:pStyle w:val="Prrafodelista"/>
        <w:numPr>
          <w:ilvl w:val="0"/>
          <w:numId w:val="3"/>
        </w:numPr>
        <w:ind w:left="-426" w:right="-852"/>
        <w:jc w:val="both"/>
        <w:rPr>
          <w:rFonts w:ascii="Segoe UI" w:hAnsi="Segoe UI" w:cs="Segoe UI"/>
          <w:sz w:val="18"/>
          <w:szCs w:val="18"/>
          <w:lang w:val="fr-FR"/>
        </w:rPr>
      </w:pPr>
      <w:r w:rsidRPr="006107CF">
        <w:rPr>
          <w:rFonts w:ascii="Segoe UI" w:hAnsi="Segoe UI" w:cs="Segoe UI"/>
          <w:sz w:val="18"/>
          <w:szCs w:val="18"/>
          <w:lang w:val="fr-FR"/>
        </w:rPr>
        <w:t xml:space="preserve">Adoption </w:t>
      </w:r>
      <w:r>
        <w:rPr>
          <w:rFonts w:ascii="Segoe UI" w:hAnsi="Segoe UI" w:cs="Segoe UI"/>
          <w:sz w:val="18"/>
          <w:szCs w:val="18"/>
          <w:lang w:val="fr-FR"/>
        </w:rPr>
        <w:t>et examen de politiques internes</w:t>
      </w:r>
    </w:p>
    <w:p w14:paraId="2441F349" w14:textId="77777777" w:rsidR="00292C13" w:rsidRPr="006107CF" w:rsidRDefault="00292C13" w:rsidP="00292C13">
      <w:pPr>
        <w:pStyle w:val="Prrafodelista"/>
        <w:ind w:left="-426" w:right="-852"/>
        <w:jc w:val="both"/>
        <w:rPr>
          <w:rFonts w:ascii="Segoe UI" w:hAnsi="Segoe UI" w:cs="Segoe UI"/>
          <w:sz w:val="18"/>
          <w:szCs w:val="18"/>
          <w:lang w:val="fr-FR"/>
        </w:rPr>
      </w:pPr>
    </w:p>
    <w:p w14:paraId="111EFA82" w14:textId="77777777" w:rsidR="00292C13" w:rsidRPr="006107CF" w:rsidRDefault="00292C13" w:rsidP="00292C13">
      <w:pPr>
        <w:pStyle w:val="Prrafodelista"/>
        <w:numPr>
          <w:ilvl w:val="0"/>
          <w:numId w:val="6"/>
        </w:numPr>
        <w:ind w:right="-852"/>
        <w:jc w:val="both"/>
        <w:rPr>
          <w:rFonts w:ascii="Segoe UI" w:hAnsi="Segoe UI" w:cs="Segoe UI"/>
          <w:sz w:val="18"/>
          <w:szCs w:val="18"/>
          <w:lang w:val="fr-FR"/>
        </w:rPr>
      </w:pPr>
      <w:proofErr w:type="spellStart"/>
      <w:r w:rsidRPr="006107CF">
        <w:rPr>
          <w:rFonts w:ascii="Segoe UI" w:hAnsi="Segoe UI" w:cs="Segoe UI"/>
          <w:sz w:val="18"/>
          <w:szCs w:val="18"/>
          <w:lang w:val="fr-FR"/>
        </w:rPr>
        <w:lastRenderedPageBreak/>
        <w:t>Hydrafacial</w:t>
      </w:r>
      <w:proofErr w:type="spellEnd"/>
      <w:r>
        <w:rPr>
          <w:rFonts w:ascii="Segoe UI" w:hAnsi="Segoe UI" w:cs="Segoe UI"/>
          <w:sz w:val="18"/>
          <w:szCs w:val="18"/>
          <w:lang w:val="fr-FR"/>
        </w:rPr>
        <w:t xml:space="preserve"> </w:t>
      </w:r>
      <w:r w:rsidRPr="00AA2EDE">
        <w:rPr>
          <w:rFonts w:ascii="Segoe UI" w:hAnsi="Segoe UI" w:cs="Segoe UI"/>
          <w:sz w:val="18"/>
          <w:szCs w:val="18"/>
          <w:lang w:val="fr-FR"/>
        </w:rPr>
        <w:t xml:space="preserve">surveille </w:t>
      </w:r>
      <w:r>
        <w:rPr>
          <w:rFonts w:ascii="Segoe UI" w:hAnsi="Segoe UI" w:cs="Segoe UI"/>
          <w:sz w:val="18"/>
          <w:szCs w:val="18"/>
          <w:lang w:val="fr-FR"/>
        </w:rPr>
        <w:t xml:space="preserve">les évolutions </w:t>
      </w:r>
      <w:r w:rsidRPr="00AA2EDE">
        <w:rPr>
          <w:rFonts w:ascii="Segoe UI" w:hAnsi="Segoe UI" w:cs="Segoe UI"/>
          <w:sz w:val="18"/>
          <w:szCs w:val="18"/>
          <w:lang w:val="fr-FR"/>
        </w:rPr>
        <w:t>juridique</w:t>
      </w:r>
      <w:r>
        <w:rPr>
          <w:rFonts w:ascii="Segoe UI" w:hAnsi="Segoe UI" w:cs="Segoe UI"/>
          <w:sz w:val="18"/>
          <w:szCs w:val="18"/>
          <w:lang w:val="fr-FR"/>
        </w:rPr>
        <w:t>s</w:t>
      </w:r>
      <w:r w:rsidRPr="00AA2EDE">
        <w:rPr>
          <w:rFonts w:ascii="Segoe UI" w:hAnsi="Segoe UI" w:cs="Segoe UI"/>
          <w:sz w:val="18"/>
          <w:szCs w:val="18"/>
          <w:lang w:val="fr-FR"/>
        </w:rPr>
        <w:t xml:space="preserve"> et réglementaire</w:t>
      </w:r>
      <w:r>
        <w:rPr>
          <w:rFonts w:ascii="Segoe UI" w:hAnsi="Segoe UI" w:cs="Segoe UI"/>
          <w:sz w:val="18"/>
          <w:szCs w:val="18"/>
          <w:lang w:val="fr-FR"/>
        </w:rPr>
        <w:t>s</w:t>
      </w:r>
      <w:r w:rsidRPr="00AA2EDE">
        <w:rPr>
          <w:rFonts w:ascii="Segoe UI" w:hAnsi="Segoe UI" w:cs="Segoe UI"/>
          <w:sz w:val="18"/>
          <w:szCs w:val="18"/>
          <w:lang w:val="fr-FR"/>
        </w:rPr>
        <w:t xml:space="preserve"> </w:t>
      </w:r>
      <w:r>
        <w:rPr>
          <w:rFonts w:ascii="Segoe UI" w:hAnsi="Segoe UI" w:cs="Segoe UI"/>
          <w:sz w:val="18"/>
          <w:szCs w:val="18"/>
          <w:lang w:val="fr-FR"/>
        </w:rPr>
        <w:t>liées</w:t>
      </w:r>
      <w:r w:rsidRPr="00AA2EDE">
        <w:rPr>
          <w:rFonts w:ascii="Segoe UI" w:hAnsi="Segoe UI" w:cs="Segoe UI"/>
          <w:sz w:val="18"/>
          <w:szCs w:val="18"/>
          <w:lang w:val="fr-FR"/>
        </w:rPr>
        <w:t xml:space="preserve"> aux transferts de données à caractère personnel en dehors de l'UE/EEE pour s'assurer que </w:t>
      </w:r>
      <w:r>
        <w:rPr>
          <w:rFonts w:ascii="Segoe UI" w:hAnsi="Segoe UI" w:cs="Segoe UI"/>
          <w:sz w:val="18"/>
          <w:szCs w:val="18"/>
          <w:lang w:val="fr-FR"/>
        </w:rPr>
        <w:t>c</w:t>
      </w:r>
      <w:r w:rsidRPr="00AA2EDE">
        <w:rPr>
          <w:rFonts w:ascii="Segoe UI" w:hAnsi="Segoe UI" w:cs="Segoe UI"/>
          <w:sz w:val="18"/>
          <w:szCs w:val="18"/>
          <w:lang w:val="fr-FR"/>
        </w:rPr>
        <w:t>es données continuent de bénéficier d'un niveau de protection essentiellement équivalent</w:t>
      </w:r>
      <w:r>
        <w:rPr>
          <w:rFonts w:ascii="Segoe UI" w:hAnsi="Segoe UI" w:cs="Segoe UI"/>
          <w:sz w:val="18"/>
          <w:szCs w:val="18"/>
          <w:lang w:val="fr-FR"/>
        </w:rPr>
        <w:t xml:space="preserve">. </w:t>
      </w:r>
    </w:p>
    <w:p w14:paraId="6C7D0F89" w14:textId="77777777" w:rsidR="00292C13" w:rsidRPr="006107CF" w:rsidRDefault="00292C13" w:rsidP="00292C13">
      <w:pPr>
        <w:pStyle w:val="Prrafodelista"/>
        <w:numPr>
          <w:ilvl w:val="0"/>
          <w:numId w:val="6"/>
        </w:numPr>
        <w:ind w:right="-852"/>
        <w:jc w:val="both"/>
        <w:rPr>
          <w:rFonts w:ascii="Segoe UI" w:hAnsi="Segoe UI" w:cs="Segoe UI"/>
          <w:sz w:val="18"/>
          <w:szCs w:val="18"/>
          <w:lang w:val="fr-FR"/>
        </w:rPr>
      </w:pPr>
      <w:proofErr w:type="spellStart"/>
      <w:r w:rsidRPr="006107CF">
        <w:rPr>
          <w:rFonts w:ascii="Segoe UI" w:hAnsi="Segoe UI" w:cs="Segoe UI"/>
          <w:sz w:val="18"/>
          <w:szCs w:val="18"/>
          <w:lang w:val="fr-FR"/>
        </w:rPr>
        <w:t>Hydrafacial</w:t>
      </w:r>
      <w:proofErr w:type="spellEnd"/>
      <w:r>
        <w:rPr>
          <w:rFonts w:ascii="Segoe UI" w:hAnsi="Segoe UI" w:cs="Segoe UI"/>
          <w:sz w:val="18"/>
          <w:szCs w:val="18"/>
          <w:lang w:val="fr-FR"/>
        </w:rPr>
        <w:t xml:space="preserve"> </w:t>
      </w:r>
      <w:r w:rsidRPr="00200A0E">
        <w:rPr>
          <w:rFonts w:ascii="Segoe UI" w:hAnsi="Segoe UI" w:cs="Segoe UI"/>
          <w:sz w:val="18"/>
          <w:szCs w:val="18"/>
          <w:lang w:val="fr-FR"/>
        </w:rPr>
        <w:t>revoit régulièrement ses politiques internes afin d'évaluer la pertinence</w:t>
      </w:r>
      <w:r>
        <w:rPr>
          <w:rFonts w:ascii="Segoe UI" w:hAnsi="Segoe UI" w:cs="Segoe UI"/>
          <w:sz w:val="18"/>
          <w:szCs w:val="18"/>
          <w:lang w:val="fr-FR"/>
        </w:rPr>
        <w:t xml:space="preserve"> et </w:t>
      </w:r>
      <w:r w:rsidRPr="00200A0E">
        <w:rPr>
          <w:rFonts w:ascii="Segoe UI" w:hAnsi="Segoe UI" w:cs="Segoe UI"/>
          <w:sz w:val="18"/>
          <w:szCs w:val="18"/>
          <w:lang w:val="fr-FR"/>
        </w:rPr>
        <w:t xml:space="preserve">l'efficacité des mesures </w:t>
      </w:r>
      <w:r>
        <w:rPr>
          <w:rFonts w:ascii="Segoe UI" w:hAnsi="Segoe UI" w:cs="Segoe UI"/>
          <w:sz w:val="18"/>
          <w:szCs w:val="18"/>
          <w:lang w:val="fr-FR"/>
        </w:rPr>
        <w:t>com</w:t>
      </w:r>
      <w:r w:rsidRPr="00200A0E">
        <w:rPr>
          <w:rFonts w:ascii="Segoe UI" w:hAnsi="Segoe UI" w:cs="Segoe UI"/>
          <w:sz w:val="18"/>
          <w:szCs w:val="18"/>
          <w:lang w:val="fr-FR"/>
        </w:rPr>
        <w:t xml:space="preserve">plémentaires et d'identifier et mettre en œuvre </w:t>
      </w:r>
      <w:r>
        <w:rPr>
          <w:rFonts w:ascii="Segoe UI" w:hAnsi="Segoe UI" w:cs="Segoe UI"/>
          <w:sz w:val="18"/>
          <w:szCs w:val="18"/>
          <w:lang w:val="fr-FR"/>
        </w:rPr>
        <w:t xml:space="preserve">si nécessaire </w:t>
      </w:r>
      <w:r w:rsidRPr="00200A0E">
        <w:rPr>
          <w:rFonts w:ascii="Segoe UI" w:hAnsi="Segoe UI" w:cs="Segoe UI"/>
          <w:sz w:val="18"/>
          <w:szCs w:val="18"/>
          <w:lang w:val="fr-FR"/>
        </w:rPr>
        <w:t xml:space="preserve">des solutions supplémentaires ou alternatives. </w:t>
      </w:r>
      <w:proofErr w:type="spellStart"/>
      <w:r w:rsidRPr="00200A0E">
        <w:rPr>
          <w:rFonts w:ascii="Segoe UI" w:hAnsi="Segoe UI" w:cs="Segoe UI"/>
          <w:sz w:val="18"/>
          <w:szCs w:val="18"/>
          <w:lang w:val="fr-FR"/>
        </w:rPr>
        <w:t>Hydrafacial</w:t>
      </w:r>
      <w:proofErr w:type="spellEnd"/>
      <w:r w:rsidRPr="00200A0E">
        <w:rPr>
          <w:rFonts w:ascii="Segoe UI" w:hAnsi="Segoe UI" w:cs="Segoe UI"/>
          <w:sz w:val="18"/>
          <w:szCs w:val="18"/>
          <w:lang w:val="fr-FR"/>
        </w:rPr>
        <w:t xml:space="preserve"> s'efforcera </w:t>
      </w:r>
      <w:r>
        <w:rPr>
          <w:rFonts w:ascii="Segoe UI" w:hAnsi="Segoe UI" w:cs="Segoe UI"/>
          <w:sz w:val="18"/>
          <w:szCs w:val="18"/>
          <w:lang w:val="fr-FR"/>
        </w:rPr>
        <w:t xml:space="preserve">le cas échéant </w:t>
      </w:r>
      <w:r w:rsidRPr="00200A0E">
        <w:rPr>
          <w:rFonts w:ascii="Segoe UI" w:hAnsi="Segoe UI" w:cs="Segoe UI"/>
          <w:sz w:val="18"/>
          <w:szCs w:val="18"/>
          <w:lang w:val="fr-FR"/>
        </w:rPr>
        <w:t xml:space="preserve">de mettre en œuvre toutes les mesures techniques, organisationnelles et/ou contractuelles supplémentaires </w:t>
      </w:r>
      <w:r>
        <w:rPr>
          <w:rFonts w:ascii="Segoe UI" w:hAnsi="Segoe UI" w:cs="Segoe UI"/>
          <w:sz w:val="18"/>
          <w:szCs w:val="18"/>
          <w:lang w:val="fr-FR"/>
        </w:rPr>
        <w:t>requises</w:t>
      </w:r>
      <w:r w:rsidRPr="006107CF">
        <w:rPr>
          <w:rFonts w:ascii="Segoe UI" w:hAnsi="Segoe UI" w:cs="Segoe UI"/>
          <w:sz w:val="18"/>
          <w:szCs w:val="18"/>
          <w:lang w:val="fr-FR"/>
        </w:rPr>
        <w:t xml:space="preserve">. </w:t>
      </w:r>
    </w:p>
    <w:p w14:paraId="14C9F175" w14:textId="77777777" w:rsidR="00292C13" w:rsidRPr="006107CF" w:rsidRDefault="00292C13" w:rsidP="00292C13">
      <w:pPr>
        <w:pStyle w:val="Prrafodelista"/>
        <w:ind w:left="-851" w:right="-852"/>
        <w:jc w:val="both"/>
        <w:rPr>
          <w:rFonts w:ascii="Segoe UI" w:hAnsi="Segoe UI" w:cs="Segoe UI"/>
          <w:sz w:val="18"/>
          <w:szCs w:val="18"/>
          <w:lang w:val="fr-FR"/>
        </w:rPr>
      </w:pPr>
    </w:p>
    <w:p w14:paraId="2240E48E" w14:textId="77777777" w:rsidR="00292C13" w:rsidRPr="006107CF" w:rsidRDefault="00292C13" w:rsidP="00292C13">
      <w:pPr>
        <w:pStyle w:val="Prrafodelista"/>
        <w:numPr>
          <w:ilvl w:val="0"/>
          <w:numId w:val="3"/>
        </w:numPr>
        <w:ind w:left="-426" w:right="-852"/>
        <w:jc w:val="both"/>
        <w:rPr>
          <w:rFonts w:ascii="Segoe UI" w:hAnsi="Segoe UI" w:cs="Segoe UI"/>
          <w:sz w:val="18"/>
          <w:szCs w:val="18"/>
          <w:lang w:val="fr-FR"/>
        </w:rPr>
      </w:pPr>
      <w:r w:rsidRPr="000A6B15">
        <w:rPr>
          <w:rFonts w:ascii="Segoe UI" w:hAnsi="Segoe UI" w:cs="Segoe UI"/>
          <w:sz w:val="18"/>
          <w:szCs w:val="18"/>
          <w:lang w:val="fr-FR"/>
        </w:rPr>
        <w:t>Méthodes organisationnelles et mesures de minimisation des données</w:t>
      </w:r>
      <w:r w:rsidRPr="006107CF">
        <w:rPr>
          <w:rFonts w:ascii="Segoe UI" w:hAnsi="Segoe UI" w:cs="Segoe UI"/>
          <w:sz w:val="18"/>
          <w:szCs w:val="18"/>
          <w:lang w:val="fr-FR"/>
        </w:rPr>
        <w:t xml:space="preserve">. </w:t>
      </w:r>
    </w:p>
    <w:p w14:paraId="2E8CE744" w14:textId="77777777" w:rsidR="00292C13" w:rsidRPr="006107CF" w:rsidRDefault="00292C13" w:rsidP="00292C13">
      <w:pPr>
        <w:pStyle w:val="Prrafodelista"/>
        <w:ind w:left="-426" w:right="-852"/>
        <w:jc w:val="both"/>
        <w:rPr>
          <w:rFonts w:ascii="Segoe UI" w:hAnsi="Segoe UI" w:cs="Segoe UI"/>
          <w:sz w:val="18"/>
          <w:szCs w:val="18"/>
          <w:lang w:val="fr-FR"/>
        </w:rPr>
      </w:pPr>
    </w:p>
    <w:p w14:paraId="6E90E0B6" w14:textId="77777777" w:rsidR="00292C13" w:rsidRPr="00200A0E" w:rsidRDefault="00292C13" w:rsidP="00292C13">
      <w:pPr>
        <w:pStyle w:val="Prrafodelista"/>
        <w:numPr>
          <w:ilvl w:val="0"/>
          <w:numId w:val="6"/>
        </w:numPr>
        <w:ind w:right="-852"/>
        <w:jc w:val="both"/>
        <w:rPr>
          <w:rFonts w:ascii="Segoe UI" w:hAnsi="Segoe UI" w:cs="Segoe UI"/>
          <w:sz w:val="18"/>
          <w:szCs w:val="18"/>
          <w:lang w:val="fr-FR"/>
        </w:rPr>
      </w:pPr>
      <w:proofErr w:type="spellStart"/>
      <w:r w:rsidRPr="00200A0E">
        <w:rPr>
          <w:rFonts w:ascii="Segoe UI" w:hAnsi="Segoe UI" w:cs="Segoe UI"/>
          <w:sz w:val="18"/>
          <w:szCs w:val="18"/>
          <w:lang w:val="fr-FR"/>
        </w:rPr>
        <w:t>Hydrafacial</w:t>
      </w:r>
      <w:proofErr w:type="spellEnd"/>
      <w:r w:rsidRPr="00200A0E">
        <w:rPr>
          <w:rFonts w:ascii="Segoe UI" w:hAnsi="Segoe UI" w:cs="Segoe UI"/>
          <w:sz w:val="18"/>
          <w:szCs w:val="18"/>
          <w:lang w:val="fr-FR"/>
        </w:rPr>
        <w:t xml:space="preserve"> a adopté des contrôles organisationnels pour se conformer au principe de responsabilité, </w:t>
      </w:r>
      <w:r>
        <w:rPr>
          <w:rFonts w:ascii="Segoe UI" w:hAnsi="Segoe UI" w:cs="Segoe UI"/>
          <w:sz w:val="18"/>
          <w:szCs w:val="18"/>
          <w:lang w:val="fr-FR"/>
        </w:rPr>
        <w:t xml:space="preserve">dont notamment </w:t>
      </w:r>
      <w:r w:rsidRPr="00200A0E">
        <w:rPr>
          <w:rFonts w:ascii="Segoe UI" w:hAnsi="Segoe UI" w:cs="Segoe UI"/>
          <w:sz w:val="18"/>
          <w:szCs w:val="18"/>
          <w:lang w:val="fr-FR"/>
        </w:rPr>
        <w:t xml:space="preserve">le contrôle de la gestion des accès. </w:t>
      </w:r>
    </w:p>
    <w:p w14:paraId="47098B1F" w14:textId="77777777" w:rsidR="00292C13" w:rsidRPr="00200A0E" w:rsidRDefault="00292C13" w:rsidP="00292C13">
      <w:pPr>
        <w:pStyle w:val="Prrafodelista"/>
        <w:numPr>
          <w:ilvl w:val="0"/>
          <w:numId w:val="6"/>
        </w:numPr>
        <w:ind w:right="-852"/>
        <w:jc w:val="both"/>
        <w:rPr>
          <w:rFonts w:ascii="Segoe UI" w:hAnsi="Segoe UI" w:cs="Segoe UI"/>
          <w:sz w:val="18"/>
          <w:szCs w:val="18"/>
          <w:lang w:val="fr-FR"/>
        </w:rPr>
      </w:pPr>
      <w:proofErr w:type="spellStart"/>
      <w:r w:rsidRPr="00200A0E">
        <w:rPr>
          <w:rFonts w:ascii="Segoe UI" w:hAnsi="Segoe UI" w:cs="Segoe UI"/>
          <w:sz w:val="18"/>
          <w:szCs w:val="18"/>
          <w:lang w:val="fr-FR"/>
        </w:rPr>
        <w:t>Hydrafacial</w:t>
      </w:r>
      <w:proofErr w:type="spellEnd"/>
      <w:r w:rsidRPr="00200A0E">
        <w:rPr>
          <w:rFonts w:ascii="Segoe UI" w:hAnsi="Segoe UI" w:cs="Segoe UI"/>
          <w:sz w:val="18"/>
          <w:szCs w:val="18"/>
          <w:lang w:val="fr-FR"/>
        </w:rPr>
        <w:t xml:space="preserve"> pratique la minimisation des données afin de limiter </w:t>
      </w:r>
      <w:r>
        <w:rPr>
          <w:rFonts w:ascii="Segoe UI" w:hAnsi="Segoe UI" w:cs="Segoe UI"/>
          <w:sz w:val="18"/>
          <w:szCs w:val="18"/>
          <w:lang w:val="fr-FR"/>
        </w:rPr>
        <w:t>l’</w:t>
      </w:r>
      <w:r w:rsidRPr="00200A0E">
        <w:rPr>
          <w:rFonts w:ascii="Segoe UI" w:hAnsi="Segoe UI" w:cs="Segoe UI"/>
          <w:sz w:val="18"/>
          <w:szCs w:val="18"/>
          <w:lang w:val="fr-FR"/>
        </w:rPr>
        <w:t xml:space="preserve">exposition </w:t>
      </w:r>
      <w:r>
        <w:rPr>
          <w:rFonts w:ascii="Segoe UI" w:hAnsi="Segoe UI" w:cs="Segoe UI"/>
          <w:sz w:val="18"/>
          <w:szCs w:val="18"/>
          <w:lang w:val="fr-FR"/>
        </w:rPr>
        <w:t>des données personnelles au risque d’</w:t>
      </w:r>
      <w:r w:rsidRPr="00200A0E">
        <w:rPr>
          <w:rFonts w:ascii="Segoe UI" w:hAnsi="Segoe UI" w:cs="Segoe UI"/>
          <w:sz w:val="18"/>
          <w:szCs w:val="18"/>
          <w:lang w:val="fr-FR"/>
        </w:rPr>
        <w:t xml:space="preserve">accès non autorisé. </w:t>
      </w:r>
    </w:p>
    <w:p w14:paraId="542AF868" w14:textId="77777777" w:rsidR="00292C13" w:rsidRPr="006107CF" w:rsidRDefault="00292C13" w:rsidP="00292C13">
      <w:pPr>
        <w:pStyle w:val="Prrafodelista"/>
        <w:numPr>
          <w:ilvl w:val="0"/>
          <w:numId w:val="6"/>
        </w:numPr>
        <w:ind w:right="-852"/>
        <w:jc w:val="both"/>
        <w:rPr>
          <w:rFonts w:ascii="Segoe UI" w:hAnsi="Segoe UI" w:cs="Segoe UI"/>
          <w:sz w:val="18"/>
          <w:szCs w:val="18"/>
          <w:lang w:val="fr-FR"/>
        </w:rPr>
      </w:pPr>
      <w:proofErr w:type="spellStart"/>
      <w:r w:rsidRPr="00200A0E">
        <w:rPr>
          <w:rFonts w:ascii="Segoe UI" w:hAnsi="Segoe UI" w:cs="Segoe UI"/>
          <w:sz w:val="18"/>
          <w:szCs w:val="18"/>
          <w:lang w:val="fr-FR"/>
        </w:rPr>
        <w:t>Hydrafacial</w:t>
      </w:r>
      <w:proofErr w:type="spellEnd"/>
      <w:r w:rsidRPr="00200A0E">
        <w:rPr>
          <w:rFonts w:ascii="Segoe UI" w:hAnsi="Segoe UI" w:cs="Segoe UI"/>
          <w:sz w:val="18"/>
          <w:szCs w:val="18"/>
          <w:lang w:val="fr-FR"/>
        </w:rPr>
        <w:t xml:space="preserve"> a adopté les meilleures pratiques pour impliquer de manière </w:t>
      </w:r>
      <w:r>
        <w:rPr>
          <w:rFonts w:ascii="Segoe UI" w:hAnsi="Segoe UI" w:cs="Segoe UI"/>
          <w:sz w:val="18"/>
          <w:szCs w:val="18"/>
          <w:lang w:val="fr-FR"/>
        </w:rPr>
        <w:t xml:space="preserve">rapide et </w:t>
      </w:r>
      <w:r w:rsidRPr="00200A0E">
        <w:rPr>
          <w:rFonts w:ascii="Segoe UI" w:hAnsi="Segoe UI" w:cs="Segoe UI"/>
          <w:sz w:val="18"/>
          <w:szCs w:val="18"/>
          <w:lang w:val="fr-FR"/>
        </w:rPr>
        <w:t xml:space="preserve">appropriée le </w:t>
      </w:r>
      <w:r>
        <w:rPr>
          <w:rFonts w:ascii="Segoe UI" w:hAnsi="Segoe UI" w:cs="Segoe UI"/>
          <w:sz w:val="18"/>
          <w:szCs w:val="18"/>
          <w:lang w:val="fr-FR"/>
        </w:rPr>
        <w:t>DPO</w:t>
      </w:r>
      <w:r w:rsidRPr="00200A0E">
        <w:rPr>
          <w:rFonts w:ascii="Segoe UI" w:hAnsi="Segoe UI" w:cs="Segoe UI"/>
          <w:sz w:val="18"/>
          <w:szCs w:val="18"/>
          <w:lang w:val="fr-FR"/>
        </w:rPr>
        <w:t xml:space="preserve"> et le service juridique et leur donner accès à l'information sur les questions liées aux transferts internationaux de données à caractère personnel</w:t>
      </w:r>
      <w:bookmarkEnd w:id="0"/>
      <w:r>
        <w:rPr>
          <w:rFonts w:ascii="Segoe UI" w:hAnsi="Segoe UI" w:cs="Segoe UI"/>
          <w:sz w:val="18"/>
          <w:szCs w:val="18"/>
          <w:lang w:val="fr-FR"/>
        </w:rPr>
        <w:t>.</w:t>
      </w:r>
    </w:p>
    <w:p w14:paraId="7F18931B" w14:textId="40CF33E5" w:rsidR="00D67CD4" w:rsidRPr="00292C13" w:rsidRDefault="00D67CD4" w:rsidP="00292C13">
      <w:pPr>
        <w:rPr>
          <w:lang w:val="fr-FR"/>
        </w:rPr>
      </w:pPr>
    </w:p>
    <w:sectPr w:rsidR="00D67CD4" w:rsidRPr="00292C13" w:rsidSect="006275FD">
      <w:headerReference w:type="default" r:id="rId8"/>
      <w:footerReference w:type="default" r:id="rId9"/>
      <w:pgSz w:w="11906" w:h="16838"/>
      <w:pgMar w:top="832"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F94C" w14:textId="77777777" w:rsidR="009621EF" w:rsidRDefault="009621EF" w:rsidP="00E60FF1">
      <w:pPr>
        <w:spacing w:after="0" w:line="240" w:lineRule="auto"/>
      </w:pPr>
      <w:r>
        <w:separator/>
      </w:r>
    </w:p>
  </w:endnote>
  <w:endnote w:type="continuationSeparator" w:id="0">
    <w:p w14:paraId="33F0ADF8" w14:textId="77777777" w:rsidR="009621EF" w:rsidRDefault="009621EF" w:rsidP="00E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9330A" w14:textId="6B58849A" w:rsidR="006275FD" w:rsidRDefault="006275FD" w:rsidP="006275FD">
    <w:pPr>
      <w:pStyle w:val="Piedepgina"/>
      <w:ind w:left="-1701"/>
    </w:pPr>
    <w:r w:rsidRPr="006275FD">
      <w:rPr>
        <w:rFonts w:ascii="Calibri" w:eastAsia="Calibri" w:hAnsi="Calibri" w:cs="Times New Roman"/>
        <w:noProof/>
        <w:sz w:val="24"/>
        <w:szCs w:val="24"/>
        <w:lang w:val="en-US"/>
      </w:rPr>
      <w:drawing>
        <wp:inline distT="0" distB="0" distL="0" distR="0" wp14:anchorId="3DE3F8DD" wp14:editId="2C3D5F51">
          <wp:extent cx="5400040" cy="810006"/>
          <wp:effectExtent l="0" t="0" r="0" b="9525"/>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400040" cy="81000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FBAD4" w14:textId="77777777" w:rsidR="009621EF" w:rsidRDefault="009621EF" w:rsidP="00E60FF1">
      <w:pPr>
        <w:spacing w:after="0" w:line="240" w:lineRule="auto"/>
      </w:pPr>
      <w:r>
        <w:separator/>
      </w:r>
    </w:p>
  </w:footnote>
  <w:footnote w:type="continuationSeparator" w:id="0">
    <w:p w14:paraId="76C5E5C8" w14:textId="77777777" w:rsidR="009621EF" w:rsidRDefault="009621EF" w:rsidP="00E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C37A" w14:textId="174EDABE" w:rsidR="00936070" w:rsidRDefault="00AB7DB8" w:rsidP="00936070">
    <w:pPr>
      <w:pStyle w:val="Encabezado"/>
      <w:ind w:left="-1134"/>
    </w:pPr>
    <w:r>
      <w:rPr>
        <w:noProof/>
      </w:rPr>
      <w:drawing>
        <wp:inline distT="0" distB="0" distL="0" distR="0" wp14:anchorId="4FE13B7B" wp14:editId="614187F4">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14:paraId="1847869E" w14:textId="77777777" w:rsidR="00AB7DB8" w:rsidRDefault="00AB7DB8" w:rsidP="006275FD">
    <w:pPr>
      <w:pStyle w:val="Encabezado"/>
      <w:ind w:left="-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268"/>
    <w:multiLevelType w:val="hybridMultilevel"/>
    <w:tmpl w:val="C578354C"/>
    <w:lvl w:ilvl="0" w:tplc="C9E61966">
      <w:start w:val="1"/>
      <w:numFmt w:val="bullet"/>
      <w:lvlText w:val=""/>
      <w:lvlJc w:val="left"/>
      <w:pPr>
        <w:ind w:left="-131" w:hanging="360"/>
      </w:pPr>
      <w:rPr>
        <w:rFonts w:ascii="Symbol" w:hAnsi="Symbol" w:hint="default"/>
        <w:sz w:val="14"/>
        <w:szCs w:val="14"/>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 w15:restartNumberingAfterBreak="0">
    <w:nsid w:val="07BE418F"/>
    <w:multiLevelType w:val="hybridMultilevel"/>
    <w:tmpl w:val="B66AA946"/>
    <w:lvl w:ilvl="0" w:tplc="61F8D356">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E43C03"/>
    <w:multiLevelType w:val="hybridMultilevel"/>
    <w:tmpl w:val="6B6A4252"/>
    <w:lvl w:ilvl="0" w:tplc="AF525D20">
      <w:start w:val="1"/>
      <w:numFmt w:val="decimal"/>
      <w:lvlText w:val="%1."/>
      <w:lvlJc w:val="left"/>
      <w:pPr>
        <w:ind w:left="-273" w:hanging="360"/>
      </w:pPr>
      <w:rPr>
        <w:b w:val="0"/>
        <w:bCs w:val="0"/>
        <w:i w:val="0"/>
        <w:iCs w:val="0"/>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3" w15:restartNumberingAfterBreak="0">
    <w:nsid w:val="0E6A2C97"/>
    <w:multiLevelType w:val="hybridMultilevel"/>
    <w:tmpl w:val="CD142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3B755A"/>
    <w:multiLevelType w:val="hybridMultilevel"/>
    <w:tmpl w:val="9D124382"/>
    <w:lvl w:ilvl="0" w:tplc="7AA47A96">
      <w:start w:val="1"/>
      <w:numFmt w:val="upperRoman"/>
      <w:lvlText w:val="%1."/>
      <w:lvlJc w:val="right"/>
      <w:pPr>
        <w:ind w:left="-273" w:hanging="360"/>
      </w:pPr>
      <w:rPr>
        <w:sz w:val="18"/>
        <w:szCs w:val="18"/>
      </w:r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5" w15:restartNumberingAfterBreak="0">
    <w:nsid w:val="25642871"/>
    <w:multiLevelType w:val="hybridMultilevel"/>
    <w:tmpl w:val="5008C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A904A9"/>
    <w:multiLevelType w:val="hybridMultilevel"/>
    <w:tmpl w:val="072ECA38"/>
    <w:lvl w:ilvl="0" w:tplc="E0C6C216">
      <w:start w:val="1"/>
      <w:numFmt w:val="bullet"/>
      <w:lvlText w:val=""/>
      <w:lvlJc w:val="left"/>
      <w:pPr>
        <w:ind w:left="360" w:hanging="360"/>
      </w:pPr>
      <w:rPr>
        <w:rFonts w:ascii="Symbol" w:hAnsi="Symbol" w:hint="default"/>
      </w:rPr>
    </w:lvl>
    <w:lvl w:ilvl="1" w:tplc="4BAEEAC6" w:tentative="1">
      <w:start w:val="1"/>
      <w:numFmt w:val="bullet"/>
      <w:lvlText w:val="o"/>
      <w:lvlJc w:val="left"/>
      <w:pPr>
        <w:ind w:left="1080" w:hanging="360"/>
      </w:pPr>
      <w:rPr>
        <w:rFonts w:ascii="Courier New" w:hAnsi="Courier New" w:cs="Courier New" w:hint="default"/>
      </w:rPr>
    </w:lvl>
    <w:lvl w:ilvl="2" w:tplc="520289CE" w:tentative="1">
      <w:start w:val="1"/>
      <w:numFmt w:val="bullet"/>
      <w:lvlText w:val=""/>
      <w:lvlJc w:val="left"/>
      <w:pPr>
        <w:ind w:left="1800" w:hanging="360"/>
      </w:pPr>
      <w:rPr>
        <w:rFonts w:ascii="Wingdings" w:hAnsi="Wingdings" w:hint="default"/>
      </w:rPr>
    </w:lvl>
    <w:lvl w:ilvl="3" w:tplc="1F64A7D4" w:tentative="1">
      <w:start w:val="1"/>
      <w:numFmt w:val="bullet"/>
      <w:lvlText w:val=""/>
      <w:lvlJc w:val="left"/>
      <w:pPr>
        <w:ind w:left="2520" w:hanging="360"/>
      </w:pPr>
      <w:rPr>
        <w:rFonts w:ascii="Symbol" w:hAnsi="Symbol" w:hint="default"/>
      </w:rPr>
    </w:lvl>
    <w:lvl w:ilvl="4" w:tplc="F3440C48" w:tentative="1">
      <w:start w:val="1"/>
      <w:numFmt w:val="bullet"/>
      <w:lvlText w:val="o"/>
      <w:lvlJc w:val="left"/>
      <w:pPr>
        <w:ind w:left="3240" w:hanging="360"/>
      </w:pPr>
      <w:rPr>
        <w:rFonts w:ascii="Courier New" w:hAnsi="Courier New" w:cs="Courier New" w:hint="default"/>
      </w:rPr>
    </w:lvl>
    <w:lvl w:ilvl="5" w:tplc="8ECA85B4" w:tentative="1">
      <w:start w:val="1"/>
      <w:numFmt w:val="bullet"/>
      <w:lvlText w:val=""/>
      <w:lvlJc w:val="left"/>
      <w:pPr>
        <w:ind w:left="3960" w:hanging="360"/>
      </w:pPr>
      <w:rPr>
        <w:rFonts w:ascii="Wingdings" w:hAnsi="Wingdings" w:hint="default"/>
      </w:rPr>
    </w:lvl>
    <w:lvl w:ilvl="6" w:tplc="E13416AC" w:tentative="1">
      <w:start w:val="1"/>
      <w:numFmt w:val="bullet"/>
      <w:lvlText w:val=""/>
      <w:lvlJc w:val="left"/>
      <w:pPr>
        <w:ind w:left="4680" w:hanging="360"/>
      </w:pPr>
      <w:rPr>
        <w:rFonts w:ascii="Symbol" w:hAnsi="Symbol" w:hint="default"/>
      </w:rPr>
    </w:lvl>
    <w:lvl w:ilvl="7" w:tplc="0F72F7B8" w:tentative="1">
      <w:start w:val="1"/>
      <w:numFmt w:val="bullet"/>
      <w:lvlText w:val="o"/>
      <w:lvlJc w:val="left"/>
      <w:pPr>
        <w:ind w:left="5400" w:hanging="360"/>
      </w:pPr>
      <w:rPr>
        <w:rFonts w:ascii="Courier New" w:hAnsi="Courier New" w:cs="Courier New" w:hint="default"/>
      </w:rPr>
    </w:lvl>
    <w:lvl w:ilvl="8" w:tplc="F0C2EFA8" w:tentative="1">
      <w:start w:val="1"/>
      <w:numFmt w:val="bullet"/>
      <w:lvlText w:val=""/>
      <w:lvlJc w:val="left"/>
      <w:pPr>
        <w:ind w:left="6120" w:hanging="360"/>
      </w:pPr>
      <w:rPr>
        <w:rFonts w:ascii="Wingdings" w:hAnsi="Wingdings" w:hint="default"/>
      </w:rPr>
    </w:lvl>
  </w:abstractNum>
  <w:abstractNum w:abstractNumId="7" w15:restartNumberingAfterBreak="0">
    <w:nsid w:val="2B173F9D"/>
    <w:multiLevelType w:val="hybridMultilevel"/>
    <w:tmpl w:val="9D1605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074427"/>
    <w:multiLevelType w:val="hybridMultilevel"/>
    <w:tmpl w:val="B5587D84"/>
    <w:lvl w:ilvl="0" w:tplc="0C0A0015">
      <w:start w:val="1"/>
      <w:numFmt w:val="upperLetter"/>
      <w:lvlText w:val="%1."/>
      <w:lvlJc w:val="left"/>
      <w:pPr>
        <w:ind w:left="-273" w:hanging="360"/>
      </w:pPr>
    </w:lvl>
    <w:lvl w:ilvl="1" w:tplc="0C0A0019" w:tentative="1">
      <w:start w:val="1"/>
      <w:numFmt w:val="lowerLetter"/>
      <w:lvlText w:val="%2."/>
      <w:lvlJc w:val="left"/>
      <w:pPr>
        <w:ind w:left="447" w:hanging="360"/>
      </w:pPr>
    </w:lvl>
    <w:lvl w:ilvl="2" w:tplc="0C0A001B" w:tentative="1">
      <w:start w:val="1"/>
      <w:numFmt w:val="lowerRoman"/>
      <w:lvlText w:val="%3."/>
      <w:lvlJc w:val="right"/>
      <w:pPr>
        <w:ind w:left="1167" w:hanging="180"/>
      </w:pPr>
    </w:lvl>
    <w:lvl w:ilvl="3" w:tplc="0C0A000F" w:tentative="1">
      <w:start w:val="1"/>
      <w:numFmt w:val="decimal"/>
      <w:lvlText w:val="%4."/>
      <w:lvlJc w:val="left"/>
      <w:pPr>
        <w:ind w:left="1887" w:hanging="360"/>
      </w:pPr>
    </w:lvl>
    <w:lvl w:ilvl="4" w:tplc="0C0A0019" w:tentative="1">
      <w:start w:val="1"/>
      <w:numFmt w:val="lowerLetter"/>
      <w:lvlText w:val="%5."/>
      <w:lvlJc w:val="left"/>
      <w:pPr>
        <w:ind w:left="2607" w:hanging="360"/>
      </w:pPr>
    </w:lvl>
    <w:lvl w:ilvl="5" w:tplc="0C0A001B" w:tentative="1">
      <w:start w:val="1"/>
      <w:numFmt w:val="lowerRoman"/>
      <w:lvlText w:val="%6."/>
      <w:lvlJc w:val="right"/>
      <w:pPr>
        <w:ind w:left="3327" w:hanging="180"/>
      </w:pPr>
    </w:lvl>
    <w:lvl w:ilvl="6" w:tplc="0C0A000F" w:tentative="1">
      <w:start w:val="1"/>
      <w:numFmt w:val="decimal"/>
      <w:lvlText w:val="%7."/>
      <w:lvlJc w:val="left"/>
      <w:pPr>
        <w:ind w:left="4047" w:hanging="360"/>
      </w:pPr>
    </w:lvl>
    <w:lvl w:ilvl="7" w:tplc="0C0A0019" w:tentative="1">
      <w:start w:val="1"/>
      <w:numFmt w:val="lowerLetter"/>
      <w:lvlText w:val="%8."/>
      <w:lvlJc w:val="left"/>
      <w:pPr>
        <w:ind w:left="4767" w:hanging="360"/>
      </w:pPr>
    </w:lvl>
    <w:lvl w:ilvl="8" w:tplc="0C0A001B" w:tentative="1">
      <w:start w:val="1"/>
      <w:numFmt w:val="lowerRoman"/>
      <w:lvlText w:val="%9."/>
      <w:lvlJc w:val="right"/>
      <w:pPr>
        <w:ind w:left="5487" w:hanging="180"/>
      </w:pPr>
    </w:lvl>
  </w:abstractNum>
  <w:abstractNum w:abstractNumId="9" w15:restartNumberingAfterBreak="0">
    <w:nsid w:val="35E4215B"/>
    <w:multiLevelType w:val="hybridMultilevel"/>
    <w:tmpl w:val="CE44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7D4A75"/>
    <w:multiLevelType w:val="hybridMultilevel"/>
    <w:tmpl w:val="B83C7088"/>
    <w:lvl w:ilvl="0" w:tplc="C9E61966">
      <w:start w:val="1"/>
      <w:numFmt w:val="bullet"/>
      <w:lvlText w:val=""/>
      <w:lvlJc w:val="left"/>
      <w:pPr>
        <w:ind w:left="-131"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11" w15:restartNumberingAfterBreak="0">
    <w:nsid w:val="4F6D4C45"/>
    <w:multiLevelType w:val="hybridMultilevel"/>
    <w:tmpl w:val="9D1605E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A918ED"/>
    <w:multiLevelType w:val="multilevel"/>
    <w:tmpl w:val="E0F0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306"/>
    <w:multiLevelType w:val="multilevel"/>
    <w:tmpl w:val="0A42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93582"/>
    <w:multiLevelType w:val="hybridMultilevel"/>
    <w:tmpl w:val="82021CDC"/>
    <w:lvl w:ilvl="0" w:tplc="0C0A0003">
      <w:start w:val="1"/>
      <w:numFmt w:val="bullet"/>
      <w:lvlText w:val="o"/>
      <w:lvlJc w:val="left"/>
      <w:pPr>
        <w:ind w:left="-131" w:hanging="360"/>
      </w:pPr>
      <w:rPr>
        <w:rFonts w:ascii="Courier New" w:hAnsi="Courier New" w:cs="Courier New"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abstractNum w:abstractNumId="15" w15:restartNumberingAfterBreak="0">
    <w:nsid w:val="610B22C2"/>
    <w:multiLevelType w:val="hybridMultilevel"/>
    <w:tmpl w:val="3B86ECD0"/>
    <w:lvl w:ilvl="0" w:tplc="9E90879E">
      <w:start w:val="1"/>
      <w:numFmt w:val="decimal"/>
      <w:lvlText w:val="12.%1."/>
      <w:lvlJc w:val="left"/>
      <w:pPr>
        <w:ind w:left="-131" w:hanging="360"/>
      </w:pPr>
      <w:rPr>
        <w:rFonts w:hint="default"/>
        <w:i w:val="0"/>
        <w:sz w:val="18"/>
        <w:szCs w:val="16"/>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6" w15:restartNumberingAfterBreak="0">
    <w:nsid w:val="66231D1E"/>
    <w:multiLevelType w:val="hybridMultilevel"/>
    <w:tmpl w:val="81228C36"/>
    <w:lvl w:ilvl="0" w:tplc="9288D3E6">
      <w:start w:val="1"/>
      <w:numFmt w:val="bullet"/>
      <w:lvlText w:val=""/>
      <w:lvlJc w:val="left"/>
      <w:pPr>
        <w:ind w:left="1080" w:hanging="360"/>
      </w:pPr>
      <w:rPr>
        <w:rFonts w:ascii="Symbol" w:hAnsi="Symbol" w:cs="Symbol" w:hint="default"/>
        <w:b/>
        <w:i w:val="0"/>
        <w:sz w:val="16"/>
      </w:rPr>
    </w:lvl>
    <w:lvl w:ilvl="1" w:tplc="CC66E7D2" w:tentative="1">
      <w:start w:val="1"/>
      <w:numFmt w:val="bullet"/>
      <w:lvlText w:val="o"/>
      <w:lvlJc w:val="left"/>
      <w:pPr>
        <w:ind w:left="1800" w:hanging="360"/>
      </w:pPr>
      <w:rPr>
        <w:rFonts w:ascii="Courier New" w:hAnsi="Courier New" w:cs="Courier New" w:hint="default"/>
      </w:rPr>
    </w:lvl>
    <w:lvl w:ilvl="2" w:tplc="E0F6D804" w:tentative="1">
      <w:start w:val="1"/>
      <w:numFmt w:val="bullet"/>
      <w:lvlText w:val=""/>
      <w:lvlJc w:val="left"/>
      <w:pPr>
        <w:ind w:left="2520" w:hanging="360"/>
      </w:pPr>
      <w:rPr>
        <w:rFonts w:ascii="Wingdings" w:hAnsi="Wingdings" w:hint="default"/>
      </w:rPr>
    </w:lvl>
    <w:lvl w:ilvl="3" w:tplc="C4DCC0BA" w:tentative="1">
      <w:start w:val="1"/>
      <w:numFmt w:val="bullet"/>
      <w:lvlText w:val=""/>
      <w:lvlJc w:val="left"/>
      <w:pPr>
        <w:ind w:left="3240" w:hanging="360"/>
      </w:pPr>
      <w:rPr>
        <w:rFonts w:ascii="Symbol" w:hAnsi="Symbol" w:hint="default"/>
      </w:rPr>
    </w:lvl>
    <w:lvl w:ilvl="4" w:tplc="5B72AE00" w:tentative="1">
      <w:start w:val="1"/>
      <w:numFmt w:val="bullet"/>
      <w:lvlText w:val="o"/>
      <w:lvlJc w:val="left"/>
      <w:pPr>
        <w:ind w:left="3960" w:hanging="360"/>
      </w:pPr>
      <w:rPr>
        <w:rFonts w:ascii="Courier New" w:hAnsi="Courier New" w:cs="Courier New" w:hint="default"/>
      </w:rPr>
    </w:lvl>
    <w:lvl w:ilvl="5" w:tplc="C3B4725E" w:tentative="1">
      <w:start w:val="1"/>
      <w:numFmt w:val="bullet"/>
      <w:lvlText w:val=""/>
      <w:lvlJc w:val="left"/>
      <w:pPr>
        <w:ind w:left="4680" w:hanging="360"/>
      </w:pPr>
      <w:rPr>
        <w:rFonts w:ascii="Wingdings" w:hAnsi="Wingdings" w:hint="default"/>
      </w:rPr>
    </w:lvl>
    <w:lvl w:ilvl="6" w:tplc="01186FC6" w:tentative="1">
      <w:start w:val="1"/>
      <w:numFmt w:val="bullet"/>
      <w:lvlText w:val=""/>
      <w:lvlJc w:val="left"/>
      <w:pPr>
        <w:ind w:left="5400" w:hanging="360"/>
      </w:pPr>
      <w:rPr>
        <w:rFonts w:ascii="Symbol" w:hAnsi="Symbol" w:hint="default"/>
      </w:rPr>
    </w:lvl>
    <w:lvl w:ilvl="7" w:tplc="8F18187A" w:tentative="1">
      <w:start w:val="1"/>
      <w:numFmt w:val="bullet"/>
      <w:lvlText w:val="o"/>
      <w:lvlJc w:val="left"/>
      <w:pPr>
        <w:ind w:left="6120" w:hanging="360"/>
      </w:pPr>
      <w:rPr>
        <w:rFonts w:ascii="Courier New" w:hAnsi="Courier New" w:cs="Courier New" w:hint="default"/>
      </w:rPr>
    </w:lvl>
    <w:lvl w:ilvl="8" w:tplc="4E244E54" w:tentative="1">
      <w:start w:val="1"/>
      <w:numFmt w:val="bullet"/>
      <w:lvlText w:val=""/>
      <w:lvlJc w:val="left"/>
      <w:pPr>
        <w:ind w:left="6840" w:hanging="360"/>
      </w:pPr>
      <w:rPr>
        <w:rFonts w:ascii="Wingdings" w:hAnsi="Wingdings" w:hint="default"/>
      </w:rPr>
    </w:lvl>
  </w:abstractNum>
  <w:abstractNum w:abstractNumId="17" w15:restartNumberingAfterBreak="0">
    <w:nsid w:val="68683D26"/>
    <w:multiLevelType w:val="multilevel"/>
    <w:tmpl w:val="4EC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E2F63"/>
    <w:multiLevelType w:val="hybridMultilevel"/>
    <w:tmpl w:val="29086B42"/>
    <w:lvl w:ilvl="0" w:tplc="C9E61966">
      <w:start w:val="1"/>
      <w:numFmt w:val="bullet"/>
      <w:lvlText w:val=""/>
      <w:lvlJc w:val="left"/>
      <w:pPr>
        <w:ind w:left="-131" w:hanging="360"/>
      </w:pPr>
      <w:rPr>
        <w:rFonts w:ascii="Symbol" w:hAnsi="Symbol" w:hint="default"/>
      </w:rPr>
    </w:lvl>
    <w:lvl w:ilvl="1" w:tplc="0C0A0003" w:tentative="1">
      <w:start w:val="1"/>
      <w:numFmt w:val="bullet"/>
      <w:lvlText w:val="o"/>
      <w:lvlJc w:val="left"/>
      <w:pPr>
        <w:ind w:left="589" w:hanging="360"/>
      </w:pPr>
      <w:rPr>
        <w:rFonts w:ascii="Courier New" w:hAnsi="Courier New" w:cs="Courier New" w:hint="default"/>
      </w:rPr>
    </w:lvl>
    <w:lvl w:ilvl="2" w:tplc="0C0A0005" w:tentative="1">
      <w:start w:val="1"/>
      <w:numFmt w:val="bullet"/>
      <w:lvlText w:val=""/>
      <w:lvlJc w:val="left"/>
      <w:pPr>
        <w:ind w:left="1309" w:hanging="360"/>
      </w:pPr>
      <w:rPr>
        <w:rFonts w:ascii="Wingdings" w:hAnsi="Wingdings" w:hint="default"/>
      </w:rPr>
    </w:lvl>
    <w:lvl w:ilvl="3" w:tplc="0C0A0001" w:tentative="1">
      <w:start w:val="1"/>
      <w:numFmt w:val="bullet"/>
      <w:lvlText w:val=""/>
      <w:lvlJc w:val="left"/>
      <w:pPr>
        <w:ind w:left="2029" w:hanging="360"/>
      </w:pPr>
      <w:rPr>
        <w:rFonts w:ascii="Symbol" w:hAnsi="Symbol" w:hint="default"/>
      </w:rPr>
    </w:lvl>
    <w:lvl w:ilvl="4" w:tplc="0C0A0003" w:tentative="1">
      <w:start w:val="1"/>
      <w:numFmt w:val="bullet"/>
      <w:lvlText w:val="o"/>
      <w:lvlJc w:val="left"/>
      <w:pPr>
        <w:ind w:left="2749" w:hanging="360"/>
      </w:pPr>
      <w:rPr>
        <w:rFonts w:ascii="Courier New" w:hAnsi="Courier New" w:cs="Courier New" w:hint="default"/>
      </w:rPr>
    </w:lvl>
    <w:lvl w:ilvl="5" w:tplc="0C0A0005" w:tentative="1">
      <w:start w:val="1"/>
      <w:numFmt w:val="bullet"/>
      <w:lvlText w:val=""/>
      <w:lvlJc w:val="left"/>
      <w:pPr>
        <w:ind w:left="3469" w:hanging="360"/>
      </w:pPr>
      <w:rPr>
        <w:rFonts w:ascii="Wingdings" w:hAnsi="Wingdings" w:hint="default"/>
      </w:rPr>
    </w:lvl>
    <w:lvl w:ilvl="6" w:tplc="0C0A0001" w:tentative="1">
      <w:start w:val="1"/>
      <w:numFmt w:val="bullet"/>
      <w:lvlText w:val=""/>
      <w:lvlJc w:val="left"/>
      <w:pPr>
        <w:ind w:left="4189" w:hanging="360"/>
      </w:pPr>
      <w:rPr>
        <w:rFonts w:ascii="Symbol" w:hAnsi="Symbol" w:hint="default"/>
      </w:rPr>
    </w:lvl>
    <w:lvl w:ilvl="7" w:tplc="0C0A0003" w:tentative="1">
      <w:start w:val="1"/>
      <w:numFmt w:val="bullet"/>
      <w:lvlText w:val="o"/>
      <w:lvlJc w:val="left"/>
      <w:pPr>
        <w:ind w:left="4909" w:hanging="360"/>
      </w:pPr>
      <w:rPr>
        <w:rFonts w:ascii="Courier New" w:hAnsi="Courier New" w:cs="Courier New" w:hint="default"/>
      </w:rPr>
    </w:lvl>
    <w:lvl w:ilvl="8" w:tplc="0C0A0005" w:tentative="1">
      <w:start w:val="1"/>
      <w:numFmt w:val="bullet"/>
      <w:lvlText w:val=""/>
      <w:lvlJc w:val="left"/>
      <w:pPr>
        <w:ind w:left="5629" w:hanging="360"/>
      </w:pPr>
      <w:rPr>
        <w:rFonts w:ascii="Wingdings" w:hAnsi="Wingdings" w:hint="default"/>
      </w:rPr>
    </w:lvl>
  </w:abstractNum>
  <w:num w:numId="1" w16cid:durableId="1516187354">
    <w:abstractNumId w:val="1"/>
  </w:num>
  <w:num w:numId="2" w16cid:durableId="732049195">
    <w:abstractNumId w:val="9"/>
  </w:num>
  <w:num w:numId="3" w16cid:durableId="2115859497">
    <w:abstractNumId w:val="3"/>
  </w:num>
  <w:num w:numId="4" w16cid:durableId="731731613">
    <w:abstractNumId w:val="4"/>
  </w:num>
  <w:num w:numId="5" w16cid:durableId="699743016">
    <w:abstractNumId w:val="8"/>
  </w:num>
  <w:num w:numId="6" w16cid:durableId="1564245549">
    <w:abstractNumId w:val="14"/>
  </w:num>
  <w:num w:numId="7" w16cid:durableId="636570715">
    <w:abstractNumId w:val="18"/>
  </w:num>
  <w:num w:numId="8" w16cid:durableId="826357370">
    <w:abstractNumId w:val="10"/>
  </w:num>
  <w:num w:numId="9" w16cid:durableId="1563171777">
    <w:abstractNumId w:val="2"/>
  </w:num>
  <w:num w:numId="10" w16cid:durableId="1722052119">
    <w:abstractNumId w:val="15"/>
  </w:num>
  <w:num w:numId="11" w16cid:durableId="870728931">
    <w:abstractNumId w:val="0"/>
  </w:num>
  <w:num w:numId="12" w16cid:durableId="2138329036">
    <w:abstractNumId w:val="11"/>
  </w:num>
  <w:num w:numId="13" w16cid:durableId="2068410808">
    <w:abstractNumId w:val="7"/>
  </w:num>
  <w:num w:numId="14" w16cid:durableId="1676760950">
    <w:abstractNumId w:val="5"/>
  </w:num>
  <w:num w:numId="15" w16cid:durableId="118649714">
    <w:abstractNumId w:val="12"/>
  </w:num>
  <w:num w:numId="16" w16cid:durableId="1002515889">
    <w:abstractNumId w:val="13"/>
  </w:num>
  <w:num w:numId="17" w16cid:durableId="236519791">
    <w:abstractNumId w:val="17"/>
  </w:num>
  <w:num w:numId="18" w16cid:durableId="1163206427">
    <w:abstractNumId w:val="16"/>
  </w:num>
  <w:num w:numId="19" w16cid:durableId="19427579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5"/>
    <w:rsid w:val="00011431"/>
    <w:rsid w:val="00060B21"/>
    <w:rsid w:val="00070028"/>
    <w:rsid w:val="00093EF6"/>
    <w:rsid w:val="000D2C9E"/>
    <w:rsid w:val="000D2FFB"/>
    <w:rsid w:val="000F5EDA"/>
    <w:rsid w:val="00105A0B"/>
    <w:rsid w:val="00125ED1"/>
    <w:rsid w:val="00162455"/>
    <w:rsid w:val="001843A7"/>
    <w:rsid w:val="001A2B93"/>
    <w:rsid w:val="001B7501"/>
    <w:rsid w:val="001C2154"/>
    <w:rsid w:val="001C3777"/>
    <w:rsid w:val="001D28AF"/>
    <w:rsid w:val="00206F74"/>
    <w:rsid w:val="002639A8"/>
    <w:rsid w:val="00292C13"/>
    <w:rsid w:val="002C51E0"/>
    <w:rsid w:val="00301E3B"/>
    <w:rsid w:val="00312F10"/>
    <w:rsid w:val="003B057D"/>
    <w:rsid w:val="003B6091"/>
    <w:rsid w:val="00403931"/>
    <w:rsid w:val="00404A1E"/>
    <w:rsid w:val="00410A22"/>
    <w:rsid w:val="00465327"/>
    <w:rsid w:val="00487776"/>
    <w:rsid w:val="004F7F09"/>
    <w:rsid w:val="00551F53"/>
    <w:rsid w:val="005560BE"/>
    <w:rsid w:val="0056425E"/>
    <w:rsid w:val="0058530F"/>
    <w:rsid w:val="005C3706"/>
    <w:rsid w:val="0062415F"/>
    <w:rsid w:val="006263DC"/>
    <w:rsid w:val="006275FD"/>
    <w:rsid w:val="0063338E"/>
    <w:rsid w:val="00645522"/>
    <w:rsid w:val="00687E16"/>
    <w:rsid w:val="006D236F"/>
    <w:rsid w:val="006D607E"/>
    <w:rsid w:val="006E04BF"/>
    <w:rsid w:val="007445E2"/>
    <w:rsid w:val="007477E4"/>
    <w:rsid w:val="00753B82"/>
    <w:rsid w:val="00767EC8"/>
    <w:rsid w:val="00772103"/>
    <w:rsid w:val="007766F0"/>
    <w:rsid w:val="007D1C9B"/>
    <w:rsid w:val="007D61CB"/>
    <w:rsid w:val="00885C20"/>
    <w:rsid w:val="00893C70"/>
    <w:rsid w:val="008954B6"/>
    <w:rsid w:val="008B42B1"/>
    <w:rsid w:val="008C249D"/>
    <w:rsid w:val="00936070"/>
    <w:rsid w:val="009621EF"/>
    <w:rsid w:val="009822DF"/>
    <w:rsid w:val="009E1E29"/>
    <w:rsid w:val="00A17123"/>
    <w:rsid w:val="00A52B1C"/>
    <w:rsid w:val="00A8525B"/>
    <w:rsid w:val="00AB7DB8"/>
    <w:rsid w:val="00AE1B75"/>
    <w:rsid w:val="00B15350"/>
    <w:rsid w:val="00B51F01"/>
    <w:rsid w:val="00B522DC"/>
    <w:rsid w:val="00B648F0"/>
    <w:rsid w:val="00B956B3"/>
    <w:rsid w:val="00BA7AC6"/>
    <w:rsid w:val="00BE5A89"/>
    <w:rsid w:val="00BF2A40"/>
    <w:rsid w:val="00C11583"/>
    <w:rsid w:val="00C433EB"/>
    <w:rsid w:val="00C91886"/>
    <w:rsid w:val="00D04C3A"/>
    <w:rsid w:val="00D14218"/>
    <w:rsid w:val="00D143CC"/>
    <w:rsid w:val="00D24AB5"/>
    <w:rsid w:val="00D378D3"/>
    <w:rsid w:val="00D44DD9"/>
    <w:rsid w:val="00D60793"/>
    <w:rsid w:val="00D63ECF"/>
    <w:rsid w:val="00D67CD4"/>
    <w:rsid w:val="00E16F8C"/>
    <w:rsid w:val="00E321E1"/>
    <w:rsid w:val="00E60FF1"/>
    <w:rsid w:val="00E70C71"/>
    <w:rsid w:val="00F52389"/>
    <w:rsid w:val="00F80558"/>
    <w:rsid w:val="00FD3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9961"/>
  <w15:chartTrackingRefBased/>
  <w15:docId w15:val="{8C3209FA-6194-41FF-AAE4-0A3EF939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CD4"/>
    <w:pPr>
      <w:ind w:left="720"/>
      <w:contextualSpacing/>
    </w:pPr>
  </w:style>
  <w:style w:type="paragraph" w:styleId="Encabezado">
    <w:name w:val="header"/>
    <w:basedOn w:val="Normal"/>
    <w:link w:val="EncabezadoCar"/>
    <w:uiPriority w:val="99"/>
    <w:unhideWhenUsed/>
    <w:rsid w:val="00E60F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FF1"/>
  </w:style>
  <w:style w:type="paragraph" w:styleId="Piedepgina">
    <w:name w:val="footer"/>
    <w:basedOn w:val="Normal"/>
    <w:link w:val="PiedepginaCar"/>
    <w:uiPriority w:val="99"/>
    <w:unhideWhenUsed/>
    <w:rsid w:val="00E60F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FF1"/>
  </w:style>
  <w:style w:type="character" w:styleId="Hipervnculo">
    <w:name w:val="Hyperlink"/>
    <w:basedOn w:val="Fuentedeprrafopredeter"/>
    <w:uiPriority w:val="99"/>
    <w:unhideWhenUsed/>
    <w:rsid w:val="00093EF6"/>
    <w:rPr>
      <w:color w:val="0563C1" w:themeColor="hyperlink"/>
      <w:u w:val="single"/>
    </w:rPr>
  </w:style>
  <w:style w:type="character" w:styleId="Refdecomentario">
    <w:name w:val="annotation reference"/>
    <w:basedOn w:val="Fuentedeprrafopredeter"/>
    <w:uiPriority w:val="99"/>
    <w:semiHidden/>
    <w:unhideWhenUsed/>
    <w:rsid w:val="00936070"/>
    <w:rPr>
      <w:sz w:val="16"/>
      <w:szCs w:val="16"/>
    </w:rPr>
  </w:style>
  <w:style w:type="paragraph" w:styleId="Textocomentario">
    <w:name w:val="annotation text"/>
    <w:basedOn w:val="Normal"/>
    <w:link w:val="TextocomentarioCar"/>
    <w:uiPriority w:val="99"/>
    <w:semiHidden/>
    <w:unhideWhenUsed/>
    <w:rsid w:val="0093607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360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6777">
      <w:bodyDiv w:val="1"/>
      <w:marLeft w:val="0"/>
      <w:marRight w:val="0"/>
      <w:marTop w:val="0"/>
      <w:marBottom w:val="0"/>
      <w:divBdr>
        <w:top w:val="none" w:sz="0" w:space="0" w:color="auto"/>
        <w:left w:val="none" w:sz="0" w:space="0" w:color="auto"/>
        <w:bottom w:val="none" w:sz="0" w:space="0" w:color="auto"/>
        <w:right w:val="none" w:sz="0" w:space="0" w:color="auto"/>
      </w:divBdr>
    </w:div>
    <w:div w:id="976641680">
      <w:bodyDiv w:val="1"/>
      <w:marLeft w:val="0"/>
      <w:marRight w:val="0"/>
      <w:marTop w:val="0"/>
      <w:marBottom w:val="0"/>
      <w:divBdr>
        <w:top w:val="none" w:sz="0" w:space="0" w:color="auto"/>
        <w:left w:val="none" w:sz="0" w:space="0" w:color="auto"/>
        <w:bottom w:val="none" w:sz="0" w:space="0" w:color="auto"/>
        <w:right w:val="none" w:sz="0" w:space="0" w:color="auto"/>
      </w:divBdr>
    </w:div>
    <w:div w:id="1040323287">
      <w:bodyDiv w:val="1"/>
      <w:marLeft w:val="0"/>
      <w:marRight w:val="0"/>
      <w:marTop w:val="0"/>
      <w:marBottom w:val="0"/>
      <w:divBdr>
        <w:top w:val="none" w:sz="0" w:space="0" w:color="auto"/>
        <w:left w:val="none" w:sz="0" w:space="0" w:color="auto"/>
        <w:bottom w:val="none" w:sz="0" w:space="0" w:color="auto"/>
        <w:right w:val="none" w:sz="0" w:space="0" w:color="auto"/>
      </w:divBdr>
    </w:div>
    <w:div w:id="11398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6F00B-8467-49F3-9522-7AE81B8B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2741</Words>
  <Characters>15081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De La Corte</dc:creator>
  <cp:keywords/>
  <dc:description/>
  <cp:lastModifiedBy>Ignacio De La Corte</cp:lastModifiedBy>
  <cp:revision>3</cp:revision>
  <cp:lastPrinted>2023-03-15T08:39:00Z</cp:lastPrinted>
  <dcterms:created xsi:type="dcterms:W3CDTF">2023-03-15T08:40:00Z</dcterms:created>
  <dcterms:modified xsi:type="dcterms:W3CDTF">2023-03-15T16:00:00Z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104cdb-00db-44a2-9ab7-0c5a76588703_Enabled">
    <vt:lpwstr>true</vt:lpwstr>
  </property>
  <property fmtid="{D5CDD505-2E9C-101B-9397-08002B2CF9AE}" pid="3" name="MSIP_Label_a2104cdb-00db-44a2-9ab7-0c5a76588703_SetDate">
    <vt:lpwstr>2023-03-04T10:42:31Z</vt:lpwstr>
  </property>
  <property fmtid="{D5CDD505-2E9C-101B-9397-08002B2CF9AE}" pid="4" name="MSIP_Label_a2104cdb-00db-44a2-9ab7-0c5a76588703_Method">
    <vt:lpwstr>Standard</vt:lpwstr>
  </property>
  <property fmtid="{D5CDD505-2E9C-101B-9397-08002B2CF9AE}" pid="5" name="MSIP_Label_a2104cdb-00db-44a2-9ab7-0c5a76588703_Name">
    <vt:lpwstr>defa4170-0d19-0005-0004-bc88714345d2</vt:lpwstr>
  </property>
  <property fmtid="{D5CDD505-2E9C-101B-9397-08002B2CF9AE}" pid="6" name="MSIP_Label_a2104cdb-00db-44a2-9ab7-0c5a76588703_SiteId">
    <vt:lpwstr>fe8b2e34-6536-4d9f-aa0c-f03d2e9f1129</vt:lpwstr>
  </property>
  <property fmtid="{D5CDD505-2E9C-101B-9397-08002B2CF9AE}" pid="7" name="MSIP_Label_a2104cdb-00db-44a2-9ab7-0c5a76588703_ActionId">
    <vt:lpwstr>477d1ce2-641d-436f-8d62-116dab40894c</vt:lpwstr>
  </property>
  <property fmtid="{D5CDD505-2E9C-101B-9397-08002B2CF9AE}" pid="8" name="MSIP_Label_a2104cdb-00db-44a2-9ab7-0c5a76588703_ContentBits">
    <vt:lpwstr>0</vt:lpwstr>
  </property>
</Properties>
</file>