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650B" w14:textId="77777777" w:rsidR="00B706E5" w:rsidRPr="00A848D8" w:rsidRDefault="00B706E5" w:rsidP="00B706E5">
      <w:pPr>
        <w:spacing w:after="0"/>
        <w:ind w:left="708" w:hanging="708"/>
        <w:jc w:val="center"/>
        <w:rPr>
          <w:rFonts w:ascii="Segoe UI" w:eastAsia="SimSun" w:hAnsi="Segoe UI" w:cs="Segoe UI"/>
          <w:b/>
          <w:bCs/>
          <w:sz w:val="16"/>
          <w:szCs w:val="16"/>
        </w:rPr>
      </w:pPr>
      <w:proofErr w:type="spellStart"/>
      <w:r>
        <w:rPr>
          <w:rFonts w:ascii="Segoe UI" w:eastAsia="SimSun" w:hAnsi="Segoe UI" w:hint="eastAsia"/>
          <w:b/>
          <w:sz w:val="18"/>
        </w:rPr>
        <w:t>数据处理协议</w:t>
      </w:r>
      <w:proofErr w:type="spellEnd"/>
    </w:p>
    <w:p w14:paraId="1915516E" w14:textId="77777777" w:rsidR="00B706E5" w:rsidRPr="0055014C" w:rsidRDefault="00B706E5" w:rsidP="00B706E5">
      <w:pPr>
        <w:spacing w:after="0"/>
        <w:jc w:val="center"/>
        <w:rPr>
          <w:rFonts w:ascii="Segoe UI" w:hAnsi="Segoe UI" w:cs="Segoe UI"/>
          <w:b/>
          <w:bCs/>
          <w:sz w:val="8"/>
          <w:szCs w:val="8"/>
        </w:rPr>
      </w:pPr>
    </w:p>
    <w:p w14:paraId="61E1BB4E"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i/>
          <w:iCs/>
          <w:sz w:val="18"/>
          <w:szCs w:val="18"/>
          <w:u w:val="single"/>
        </w:rPr>
      </w:pPr>
      <w:proofErr w:type="spellStart"/>
      <w:r>
        <w:rPr>
          <w:rFonts w:ascii="Segoe UI" w:eastAsia="SimSun" w:hAnsi="Segoe UI" w:hint="eastAsia"/>
          <w:i/>
          <w:sz w:val="18"/>
          <w:u w:val="single"/>
        </w:rPr>
        <w:t>定义：</w:t>
      </w:r>
      <w:r>
        <w:rPr>
          <w:rFonts w:ascii="Segoe UI" w:eastAsia="SimSun" w:hAnsi="Segoe UI" w:hint="eastAsia"/>
          <w:sz w:val="18"/>
        </w:rPr>
        <w:t>在本《数据处理协议</w:t>
      </w:r>
      <w:proofErr w:type="spellEnd"/>
      <w:r>
        <w:rPr>
          <w:rFonts w:ascii="Segoe UI" w:eastAsia="SimSun" w:hAnsi="Segoe UI" w:hint="eastAsia"/>
          <w:sz w:val="18"/>
        </w:rPr>
        <w:t>》（</w:t>
      </w:r>
      <w:r>
        <w:rPr>
          <w:rFonts w:ascii="Segoe UI" w:eastAsia="SimSun" w:hAnsi="Segoe UI" w:hint="eastAsia"/>
          <w:sz w:val="18"/>
        </w:rPr>
        <w:t>DPA</w:t>
      </w:r>
      <w:r>
        <w:rPr>
          <w:rFonts w:ascii="Segoe UI" w:eastAsia="SimSun" w:hAnsi="Segoe UI" w:hint="eastAsia"/>
          <w:sz w:val="18"/>
        </w:rPr>
        <w:t>）</w:t>
      </w:r>
      <w:proofErr w:type="spellStart"/>
      <w:r>
        <w:rPr>
          <w:rFonts w:ascii="Segoe UI" w:eastAsia="SimSun" w:hAnsi="Segoe UI" w:hint="eastAsia"/>
          <w:sz w:val="18"/>
        </w:rPr>
        <w:t>中，以下术语应适用下文规定的含义</w:t>
      </w:r>
      <w:proofErr w:type="spellEnd"/>
      <w:r>
        <w:rPr>
          <w:rFonts w:ascii="Segoe UI" w:eastAsia="SimSun" w:hAnsi="Segoe UI" w:hint="eastAsia"/>
          <w:sz w:val="18"/>
        </w:rPr>
        <w:t>：</w:t>
      </w:r>
    </w:p>
    <w:p w14:paraId="2BDB9114"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i/>
          <w:iCs/>
          <w:sz w:val="18"/>
          <w:szCs w:val="18"/>
          <w:u w:val="single"/>
        </w:rPr>
      </w:pPr>
      <w:r>
        <w:rPr>
          <w:rFonts w:ascii="Segoe UI" w:eastAsia="SimSun" w:hAnsi="Segoe UI" w:hint="eastAsia"/>
          <w:sz w:val="18"/>
        </w:rPr>
        <w:t>“</w:t>
      </w:r>
      <w:proofErr w:type="gramStart"/>
      <w:r>
        <w:rPr>
          <w:rFonts w:ascii="Segoe UI" w:eastAsia="SimSun" w:hAnsi="Segoe UI" w:hint="eastAsia"/>
          <w:sz w:val="18"/>
        </w:rPr>
        <w:t>充分保护的国家”是指欧盟委员会</w:t>
      </w:r>
      <w:proofErr w:type="gramEnd"/>
      <w:r>
        <w:rPr>
          <w:rFonts w:ascii="Segoe UI" w:eastAsia="SimSun" w:hAnsi="Segoe UI" w:hint="eastAsia"/>
          <w:sz w:val="18"/>
        </w:rPr>
        <w:t>、信息专员办公室或联邦数据保护和信息专员（视具体情况适用）已确定为其各自职权范围提供保障和充分保护水平的国家。</w:t>
      </w:r>
    </w:p>
    <w:p w14:paraId="21597BC4"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bookmarkStart w:id="0" w:name="_Hlk128762685"/>
      <w:bookmarkEnd w:id="0"/>
      <w:r>
        <w:rPr>
          <w:rFonts w:hint="eastAsia"/>
        </w:rPr>
        <w:t>“</w:t>
      </w:r>
      <w:proofErr w:type="spellStart"/>
      <w:proofErr w:type="gramStart"/>
      <w:r>
        <w:rPr>
          <w:rFonts w:ascii="MS Gothic" w:eastAsia="MS Gothic" w:hAnsi="MS Gothic" w:cs="MS Gothic" w:hint="eastAsia"/>
        </w:rPr>
        <w:t>适用的数据保</w:t>
      </w:r>
      <w:r>
        <w:rPr>
          <w:rFonts w:ascii="Microsoft JhengHei" w:eastAsia="Microsoft JhengHei" w:hAnsi="Microsoft JhengHei" w:cs="Microsoft JhengHei" w:hint="eastAsia"/>
        </w:rPr>
        <w:t>护法</w:t>
      </w:r>
      <w:proofErr w:type="spellEnd"/>
      <w:r>
        <w:rPr>
          <w:rFonts w:ascii="Calibri" w:hAnsi="Calibri" w:cs="Calibri"/>
        </w:rPr>
        <w:t>”</w:t>
      </w:r>
      <w:proofErr w:type="spellStart"/>
      <w:r>
        <w:rPr>
          <w:rFonts w:ascii="MS Gothic" w:eastAsia="MS Gothic" w:hAnsi="MS Gothic" w:cs="MS Gothic" w:hint="eastAsia"/>
        </w:rPr>
        <w:t>是指适用的数据保</w:t>
      </w:r>
      <w:r>
        <w:rPr>
          <w:rFonts w:ascii="Microsoft JhengHei" w:eastAsia="Microsoft JhengHei" w:hAnsi="Microsoft JhengHei" w:cs="Microsoft JhengHei" w:hint="eastAsia"/>
        </w:rPr>
        <w:t>护和隐私保护法律</w:t>
      </w:r>
      <w:proofErr w:type="gramEnd"/>
      <w:r>
        <w:rPr>
          <w:rFonts w:ascii="Microsoft JhengHei" w:eastAsia="Microsoft JhengHei" w:hAnsi="Microsoft JhengHei" w:cs="Microsoft JhengHei" w:hint="eastAsia"/>
        </w:rPr>
        <w:t>，包括（如果适用）美国数据保护法、欧盟数据保护法、英国数据保护法和瑞士数据保护法</w:t>
      </w:r>
      <w:proofErr w:type="spellEnd"/>
      <w:r>
        <w:rPr>
          <w:rFonts w:ascii="Microsoft JhengHei" w:eastAsia="Microsoft JhengHei" w:hAnsi="Microsoft JhengHei" w:cs="Microsoft JhengHei" w:hint="eastAsia"/>
        </w:rPr>
        <w:t>。</w:t>
      </w:r>
    </w:p>
    <w:p w14:paraId="00EDDD55"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gramStart"/>
      <w:r>
        <w:rPr>
          <w:rFonts w:ascii="Segoe UI" w:eastAsia="SimSun" w:hAnsi="Segoe UI" w:hint="eastAsia"/>
          <w:sz w:val="18"/>
        </w:rPr>
        <w:t>控制者”、</w:t>
      </w:r>
      <w:proofErr w:type="gramEnd"/>
      <w:r>
        <w:rPr>
          <w:rFonts w:ascii="Segoe UI" w:eastAsia="SimSun" w:hAnsi="Segoe UI" w:hint="eastAsia"/>
          <w:sz w:val="18"/>
        </w:rPr>
        <w:t>“处理者”、“数据主体”、“个人数据”、“处理”（和“处理（动词）”）以及“特殊类别的个人数据”应具有适用的数据保护法中规定的含义。</w:t>
      </w:r>
    </w:p>
    <w:p w14:paraId="4050B229"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gramStart"/>
      <w:r>
        <w:rPr>
          <w:rFonts w:ascii="Segoe UI" w:eastAsia="SimSun" w:hAnsi="Segoe UI" w:hint="eastAsia"/>
          <w:sz w:val="18"/>
        </w:rPr>
        <w:t>EEA</w:t>
      </w:r>
      <w:r>
        <w:rPr>
          <w:rFonts w:ascii="Segoe UI" w:eastAsia="SimSun" w:hAnsi="Segoe UI" w:hint="eastAsia"/>
          <w:sz w:val="18"/>
        </w:rPr>
        <w:t>”</w:t>
      </w:r>
      <w:proofErr w:type="spellStart"/>
      <w:r>
        <w:rPr>
          <w:rFonts w:ascii="Segoe UI" w:eastAsia="SimSun" w:hAnsi="Segoe UI" w:hint="eastAsia"/>
          <w:sz w:val="18"/>
        </w:rPr>
        <w:t>是指欧洲经济区</w:t>
      </w:r>
      <w:proofErr w:type="spellEnd"/>
      <w:proofErr w:type="gramEnd"/>
      <w:r>
        <w:rPr>
          <w:rFonts w:ascii="Segoe UI" w:eastAsia="SimSun" w:hAnsi="Segoe UI" w:hint="eastAsia"/>
          <w:sz w:val="18"/>
        </w:rPr>
        <w:t>。</w:t>
      </w:r>
    </w:p>
    <w:p w14:paraId="72CFB625"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美国”是指美利坚合众国</w:t>
      </w:r>
      <w:proofErr w:type="spellEnd"/>
      <w:proofErr w:type="gramEnd"/>
      <w:r>
        <w:rPr>
          <w:rFonts w:ascii="Segoe UI" w:eastAsia="SimSun" w:hAnsi="Segoe UI" w:hint="eastAsia"/>
          <w:sz w:val="18"/>
        </w:rPr>
        <w:t>。</w:t>
      </w:r>
    </w:p>
    <w:p w14:paraId="258B9A49"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gramStart"/>
      <w:r>
        <w:rPr>
          <w:rFonts w:ascii="Segoe UI" w:eastAsia="SimSun" w:hAnsi="Segoe UI" w:hint="eastAsia"/>
          <w:sz w:val="18"/>
        </w:rPr>
        <w:t>EC</w:t>
      </w:r>
      <w:r>
        <w:rPr>
          <w:rFonts w:ascii="Segoe UI" w:eastAsia="SimSun" w:hAnsi="Segoe UI" w:hint="eastAsia"/>
          <w:sz w:val="18"/>
        </w:rPr>
        <w:t>”</w:t>
      </w:r>
      <w:proofErr w:type="spellStart"/>
      <w:r>
        <w:rPr>
          <w:rFonts w:ascii="Segoe UI" w:eastAsia="SimSun" w:hAnsi="Segoe UI" w:hint="eastAsia"/>
          <w:sz w:val="18"/>
        </w:rPr>
        <w:t>是指欧洲委员会</w:t>
      </w:r>
      <w:proofErr w:type="spellEnd"/>
      <w:proofErr w:type="gramEnd"/>
      <w:r>
        <w:rPr>
          <w:rFonts w:ascii="Segoe UI" w:eastAsia="SimSun" w:hAnsi="Segoe UI" w:hint="eastAsia"/>
          <w:sz w:val="18"/>
        </w:rPr>
        <w:t>。</w:t>
      </w:r>
    </w:p>
    <w:p w14:paraId="77AAAB46"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欧盟数据保护法”是指</w:t>
      </w:r>
      <w:proofErr w:type="spellEnd"/>
      <w:proofErr w:type="gramEnd"/>
      <w:r>
        <w:rPr>
          <w:rFonts w:ascii="Segoe UI" w:eastAsia="SimSun" w:hAnsi="Segoe UI" w:hint="eastAsia"/>
          <w:sz w:val="18"/>
        </w:rPr>
        <w:t>（</w:t>
      </w:r>
      <w:r>
        <w:rPr>
          <w:rFonts w:ascii="Segoe UI" w:eastAsia="SimSun" w:hAnsi="Segoe UI" w:hint="eastAsia"/>
          <w:sz w:val="18"/>
        </w:rPr>
        <w:t>a</w:t>
      </w:r>
      <w:r>
        <w:rPr>
          <w:rFonts w:ascii="Segoe UI" w:eastAsia="SimSun" w:hAnsi="Segoe UI" w:hint="eastAsia"/>
          <w:sz w:val="18"/>
        </w:rPr>
        <w:t>）《</w:t>
      </w:r>
      <w:proofErr w:type="spellStart"/>
      <w:r>
        <w:rPr>
          <w:rFonts w:ascii="Segoe UI" w:eastAsia="SimSun" w:hAnsi="Segoe UI" w:hint="eastAsia"/>
          <w:sz w:val="18"/>
        </w:rPr>
        <w:t>欧盟通用数据保护条例</w:t>
      </w:r>
      <w:proofErr w:type="spellEnd"/>
      <w:r>
        <w:rPr>
          <w:rFonts w:ascii="Segoe UI" w:eastAsia="SimSun" w:hAnsi="Segoe UI" w:hint="eastAsia"/>
          <w:sz w:val="18"/>
        </w:rPr>
        <w:t>》（第</w:t>
      </w:r>
      <w:r>
        <w:rPr>
          <w:rFonts w:ascii="Segoe UI" w:eastAsia="SimSun" w:hAnsi="Segoe UI" w:hint="eastAsia"/>
          <w:sz w:val="18"/>
        </w:rPr>
        <w:t>2016/679</w:t>
      </w:r>
      <w:proofErr w:type="spellStart"/>
      <w:r>
        <w:rPr>
          <w:rFonts w:ascii="Segoe UI" w:eastAsia="SimSun" w:hAnsi="Segoe UI" w:hint="eastAsia"/>
          <w:sz w:val="18"/>
        </w:rPr>
        <w:t>号条例</w:t>
      </w:r>
      <w:proofErr w:type="spellEnd"/>
      <w:r>
        <w:rPr>
          <w:rFonts w:ascii="Segoe UI" w:eastAsia="SimSun" w:hAnsi="Segoe UI" w:hint="eastAsia"/>
          <w:sz w:val="18"/>
        </w:rPr>
        <w:t>）（</w:t>
      </w:r>
      <w:r>
        <w:rPr>
          <w:rFonts w:ascii="Segoe UI" w:eastAsia="SimSun" w:hAnsi="Segoe UI" w:hint="eastAsia"/>
          <w:sz w:val="18"/>
        </w:rPr>
        <w:t>GDPR</w:t>
      </w:r>
      <w:r>
        <w:rPr>
          <w:rFonts w:ascii="Segoe UI" w:eastAsia="SimSun" w:hAnsi="Segoe UI" w:hint="eastAsia"/>
          <w:sz w:val="18"/>
        </w:rPr>
        <w:t>）；（</w:t>
      </w:r>
      <w:proofErr w:type="spellStart"/>
      <w:r>
        <w:rPr>
          <w:rFonts w:ascii="Segoe UI" w:eastAsia="SimSun" w:hAnsi="Segoe UI" w:hint="eastAsia"/>
          <w:sz w:val="18"/>
        </w:rPr>
        <w:t>ii</w:t>
      </w:r>
      <w:proofErr w:type="spellEnd"/>
      <w:r>
        <w:rPr>
          <w:rFonts w:ascii="Segoe UI" w:eastAsia="SimSun" w:hAnsi="Segoe UI" w:hint="eastAsia"/>
          <w:sz w:val="18"/>
        </w:rPr>
        <w:t>）《</w:t>
      </w:r>
      <w:proofErr w:type="spellStart"/>
      <w:r>
        <w:rPr>
          <w:rFonts w:ascii="Segoe UI" w:eastAsia="SimSun" w:hAnsi="Segoe UI" w:hint="eastAsia"/>
          <w:sz w:val="18"/>
        </w:rPr>
        <w:t>欧盟电子隐私指令</w:t>
      </w:r>
      <w:proofErr w:type="spellEnd"/>
      <w:r>
        <w:rPr>
          <w:rFonts w:ascii="Segoe UI" w:eastAsia="SimSun" w:hAnsi="Segoe UI" w:hint="eastAsia"/>
          <w:sz w:val="18"/>
        </w:rPr>
        <w:t>》（第</w:t>
      </w:r>
      <w:r>
        <w:rPr>
          <w:rFonts w:ascii="Segoe UI" w:eastAsia="SimSun" w:hAnsi="Segoe UI" w:hint="eastAsia"/>
          <w:sz w:val="18"/>
        </w:rPr>
        <w:t>002/58/EC</w:t>
      </w:r>
      <w:proofErr w:type="spellStart"/>
      <w:r>
        <w:rPr>
          <w:rFonts w:ascii="Segoe UI" w:eastAsia="SimSun" w:hAnsi="Segoe UI" w:hint="eastAsia"/>
          <w:sz w:val="18"/>
        </w:rPr>
        <w:t>号指令</w:t>
      </w:r>
      <w:proofErr w:type="spellEnd"/>
      <w:r>
        <w:rPr>
          <w:rFonts w:ascii="Segoe UI" w:eastAsia="SimSun" w:hAnsi="Segoe UI" w:hint="eastAsia"/>
          <w:sz w:val="18"/>
        </w:rPr>
        <w:t>）；（</w:t>
      </w:r>
      <w:proofErr w:type="spellStart"/>
      <w:r>
        <w:rPr>
          <w:rFonts w:ascii="Segoe UI" w:eastAsia="SimSun" w:hAnsi="Segoe UI" w:hint="eastAsia"/>
          <w:sz w:val="18"/>
        </w:rPr>
        <w:t>iii</w:t>
      </w:r>
      <w:proofErr w:type="spellEnd"/>
      <w:r>
        <w:rPr>
          <w:rFonts w:ascii="Segoe UI" w:eastAsia="SimSun" w:hAnsi="Segoe UI" w:hint="eastAsia"/>
          <w:sz w:val="18"/>
        </w:rPr>
        <w:t>）</w:t>
      </w:r>
      <w:proofErr w:type="spellStart"/>
      <w:r>
        <w:rPr>
          <w:rFonts w:ascii="Segoe UI" w:eastAsia="SimSun" w:hAnsi="Segoe UI" w:hint="eastAsia"/>
          <w:sz w:val="18"/>
        </w:rPr>
        <w:t>依据或根据以上任何法规制定的任何欧盟成员国法律，包括以上各项法律的修订或替代版本</w:t>
      </w:r>
      <w:proofErr w:type="spellEnd"/>
      <w:r>
        <w:rPr>
          <w:rFonts w:ascii="Segoe UI" w:eastAsia="SimSun" w:hAnsi="Segoe UI" w:hint="eastAsia"/>
          <w:sz w:val="18"/>
        </w:rPr>
        <w:t>。</w:t>
      </w:r>
    </w:p>
    <w:p w14:paraId="69798494"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瑞士数据保护法”是指</w:t>
      </w:r>
      <w:proofErr w:type="spellEnd"/>
      <w:proofErr w:type="gramEnd"/>
      <w:r>
        <w:rPr>
          <w:rFonts w:ascii="Segoe UI" w:eastAsia="SimSun" w:hAnsi="Segoe UI" w:hint="eastAsia"/>
          <w:sz w:val="18"/>
        </w:rPr>
        <w:t xml:space="preserve"> 1992 </w:t>
      </w:r>
      <w:proofErr w:type="spellStart"/>
      <w:r>
        <w:rPr>
          <w:rFonts w:ascii="Segoe UI" w:eastAsia="SimSun" w:hAnsi="Segoe UI" w:hint="eastAsia"/>
          <w:sz w:val="18"/>
        </w:rPr>
        <w:t>年颁布至</w:t>
      </w:r>
      <w:proofErr w:type="spellEnd"/>
      <w:r>
        <w:rPr>
          <w:rFonts w:ascii="Segoe UI" w:eastAsia="SimSun" w:hAnsi="Segoe UI" w:hint="eastAsia"/>
          <w:sz w:val="18"/>
        </w:rPr>
        <w:t xml:space="preserve"> 2022 </w:t>
      </w:r>
      <w:r>
        <w:rPr>
          <w:rFonts w:ascii="Segoe UI" w:eastAsia="SimSun" w:hAnsi="Segoe UI" w:hint="eastAsia"/>
          <w:sz w:val="18"/>
        </w:rPr>
        <w:t>年</w:t>
      </w:r>
      <w:r>
        <w:rPr>
          <w:rFonts w:ascii="Segoe UI" w:eastAsia="SimSun" w:hAnsi="Segoe UI" w:hint="eastAsia"/>
          <w:sz w:val="18"/>
        </w:rPr>
        <w:t xml:space="preserve"> 12 </w:t>
      </w:r>
      <w:proofErr w:type="spellStart"/>
      <w:r>
        <w:rPr>
          <w:rFonts w:ascii="Segoe UI" w:eastAsia="SimSun" w:hAnsi="Segoe UI" w:hint="eastAsia"/>
          <w:sz w:val="18"/>
        </w:rPr>
        <w:t>月废止的《瑞士联邦数据保护法</w:t>
      </w:r>
      <w:proofErr w:type="spellEnd"/>
      <w:r>
        <w:rPr>
          <w:rFonts w:ascii="Segoe UI" w:eastAsia="SimSun" w:hAnsi="Segoe UI" w:hint="eastAsia"/>
          <w:sz w:val="18"/>
        </w:rPr>
        <w:t>》（</w:t>
      </w:r>
      <w:r>
        <w:rPr>
          <w:rFonts w:ascii="Segoe UI" w:eastAsia="SimSun" w:hAnsi="Segoe UI" w:hint="eastAsia"/>
          <w:sz w:val="18"/>
        </w:rPr>
        <w:t>FADP</w:t>
      </w:r>
      <w:r>
        <w:rPr>
          <w:rFonts w:ascii="Segoe UI" w:eastAsia="SimSun" w:hAnsi="Segoe UI" w:hint="eastAsia"/>
          <w:sz w:val="18"/>
        </w:rPr>
        <w:t>）；从</w:t>
      </w:r>
      <w:r>
        <w:rPr>
          <w:rFonts w:ascii="Segoe UI" w:eastAsia="SimSun" w:hAnsi="Segoe UI" w:hint="eastAsia"/>
          <w:sz w:val="18"/>
        </w:rPr>
        <w:t xml:space="preserve"> 2023 </w:t>
      </w:r>
      <w:r>
        <w:rPr>
          <w:rFonts w:ascii="Segoe UI" w:eastAsia="SimSun" w:hAnsi="Segoe UI" w:hint="eastAsia"/>
          <w:sz w:val="18"/>
        </w:rPr>
        <w:t>年</w:t>
      </w:r>
      <w:r>
        <w:rPr>
          <w:rFonts w:ascii="Segoe UI" w:eastAsia="SimSun" w:hAnsi="Segoe UI" w:hint="eastAsia"/>
          <w:sz w:val="18"/>
        </w:rPr>
        <w:t xml:space="preserve"> 1 </w:t>
      </w:r>
      <w:r>
        <w:rPr>
          <w:rFonts w:ascii="Segoe UI" w:eastAsia="SimSun" w:hAnsi="Segoe UI" w:hint="eastAsia"/>
          <w:sz w:val="18"/>
        </w:rPr>
        <w:t>月</w:t>
      </w:r>
      <w:r>
        <w:rPr>
          <w:rFonts w:ascii="Segoe UI" w:eastAsia="SimSun" w:hAnsi="Segoe UI" w:hint="eastAsia"/>
          <w:sz w:val="18"/>
        </w:rPr>
        <w:t xml:space="preserve"> 1 </w:t>
      </w:r>
      <w:proofErr w:type="spellStart"/>
      <w:r>
        <w:rPr>
          <w:rFonts w:ascii="Segoe UI" w:eastAsia="SimSun" w:hAnsi="Segoe UI" w:hint="eastAsia"/>
          <w:sz w:val="18"/>
        </w:rPr>
        <w:t>日起，应适用经修订的</w:t>
      </w:r>
      <w:proofErr w:type="spellEnd"/>
      <w:r>
        <w:rPr>
          <w:rFonts w:ascii="Segoe UI" w:eastAsia="SimSun" w:hAnsi="Segoe UI" w:hint="eastAsia"/>
          <w:sz w:val="18"/>
        </w:rPr>
        <w:t xml:space="preserve"> 2020 </w:t>
      </w:r>
      <w:proofErr w:type="spellStart"/>
      <w:r>
        <w:rPr>
          <w:rFonts w:ascii="Segoe UI" w:eastAsia="SimSun" w:hAnsi="Segoe UI" w:hint="eastAsia"/>
          <w:sz w:val="18"/>
        </w:rPr>
        <w:t>年《瑞士联邦数据保护法修订版</w:t>
      </w:r>
      <w:proofErr w:type="spellEnd"/>
      <w:r>
        <w:rPr>
          <w:rFonts w:ascii="Segoe UI" w:eastAsia="SimSun" w:hAnsi="Segoe UI" w:hint="eastAsia"/>
          <w:sz w:val="18"/>
        </w:rPr>
        <w:t>》（</w:t>
      </w:r>
      <w:proofErr w:type="spellStart"/>
      <w:r>
        <w:rPr>
          <w:rFonts w:ascii="Segoe UI" w:eastAsia="SimSun" w:hAnsi="Segoe UI" w:hint="eastAsia"/>
          <w:sz w:val="18"/>
        </w:rPr>
        <w:t>修订版</w:t>
      </w:r>
      <w:proofErr w:type="spellEnd"/>
      <w:r>
        <w:rPr>
          <w:rFonts w:ascii="Segoe UI" w:eastAsia="SimSun" w:hAnsi="Segoe UI" w:hint="eastAsia"/>
          <w:sz w:val="18"/>
        </w:rPr>
        <w:t xml:space="preserve"> FADP</w:t>
      </w:r>
      <w:r>
        <w:rPr>
          <w:rFonts w:ascii="Segoe UI" w:eastAsia="SimSun" w:hAnsi="Segoe UI" w:hint="eastAsia"/>
          <w:sz w:val="18"/>
        </w:rPr>
        <w:t>），</w:t>
      </w:r>
      <w:proofErr w:type="spellStart"/>
      <w:r>
        <w:rPr>
          <w:rFonts w:ascii="Segoe UI" w:eastAsia="SimSun" w:hAnsi="Segoe UI" w:hint="eastAsia"/>
          <w:sz w:val="18"/>
        </w:rPr>
        <w:t>包括该法律将来的修订或替代版本</w:t>
      </w:r>
      <w:proofErr w:type="spellEnd"/>
      <w:r>
        <w:rPr>
          <w:rFonts w:ascii="Segoe UI" w:eastAsia="SimSun" w:hAnsi="Segoe UI" w:hint="eastAsia"/>
          <w:sz w:val="18"/>
        </w:rPr>
        <w:t>。</w:t>
      </w:r>
    </w:p>
    <w:p w14:paraId="75E00E2F"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英国数据保护法”是指</w:t>
      </w:r>
      <w:proofErr w:type="gramEnd"/>
      <w:r>
        <w:rPr>
          <w:rFonts w:ascii="Segoe UI" w:eastAsia="SimSun" w:hAnsi="Segoe UI" w:hint="eastAsia"/>
          <w:sz w:val="18"/>
        </w:rPr>
        <w:t>《数据保护、隐私和电子通信（修订等</w:t>
      </w:r>
      <w:proofErr w:type="spellEnd"/>
      <w:r>
        <w:rPr>
          <w:rFonts w:ascii="Segoe UI" w:eastAsia="SimSun" w:hAnsi="Segoe UI" w:hint="eastAsia"/>
          <w:sz w:val="18"/>
        </w:rPr>
        <w:t>）（</w:t>
      </w:r>
      <w:proofErr w:type="spellStart"/>
      <w:r>
        <w:rPr>
          <w:rFonts w:ascii="Segoe UI" w:eastAsia="SimSun" w:hAnsi="Segoe UI" w:hint="eastAsia"/>
          <w:sz w:val="18"/>
        </w:rPr>
        <w:t>退出欧盟）条例</w:t>
      </w:r>
      <w:proofErr w:type="spellEnd"/>
      <w:r>
        <w:rPr>
          <w:rFonts w:ascii="Segoe UI" w:eastAsia="SimSun" w:hAnsi="Segoe UI" w:hint="eastAsia"/>
          <w:sz w:val="18"/>
        </w:rPr>
        <w:t>》（第</w:t>
      </w:r>
      <w:r>
        <w:rPr>
          <w:rFonts w:ascii="Segoe UI" w:eastAsia="SimSun" w:hAnsi="Segoe UI" w:hint="eastAsia"/>
          <w:sz w:val="18"/>
        </w:rPr>
        <w:t>2019/419</w:t>
      </w:r>
      <w:proofErr w:type="spellStart"/>
      <w:r>
        <w:rPr>
          <w:rFonts w:ascii="Segoe UI" w:eastAsia="SimSun" w:hAnsi="Segoe UI" w:hint="eastAsia"/>
          <w:sz w:val="18"/>
        </w:rPr>
        <w:t>号条例</w:t>
      </w:r>
      <w:proofErr w:type="spellEnd"/>
      <w:r>
        <w:rPr>
          <w:rFonts w:ascii="Segoe UI" w:eastAsia="SimSun" w:hAnsi="Segoe UI" w:hint="eastAsia"/>
          <w:sz w:val="18"/>
        </w:rPr>
        <w:t>），</w:t>
      </w:r>
      <w:proofErr w:type="spellStart"/>
      <w:r>
        <w:rPr>
          <w:rFonts w:ascii="Segoe UI" w:eastAsia="SimSun" w:hAnsi="Segoe UI" w:hint="eastAsia"/>
          <w:sz w:val="18"/>
        </w:rPr>
        <w:t>并且由根据欧盟相关法规</w:t>
      </w:r>
      <w:proofErr w:type="spellEnd"/>
      <w:r>
        <w:rPr>
          <w:rFonts w:ascii="Segoe UI" w:eastAsia="SimSun" w:hAnsi="Segoe UI" w:hint="eastAsia"/>
          <w:sz w:val="18"/>
        </w:rPr>
        <w:t>（</w:t>
      </w:r>
      <w:r>
        <w:rPr>
          <w:rFonts w:ascii="Segoe UI" w:eastAsia="SimSun" w:hAnsi="Segoe UI" w:hint="eastAsia"/>
          <w:sz w:val="18"/>
        </w:rPr>
        <w:t>2018</w:t>
      </w:r>
      <w:proofErr w:type="spellStart"/>
      <w:r>
        <w:rPr>
          <w:rFonts w:ascii="Segoe UI" w:eastAsia="SimSun" w:hAnsi="Segoe UI" w:hint="eastAsia"/>
          <w:sz w:val="18"/>
        </w:rPr>
        <w:t>年《退出欧盟法</w:t>
      </w:r>
      <w:proofErr w:type="spellEnd"/>
      <w:r>
        <w:rPr>
          <w:rFonts w:ascii="Segoe UI" w:eastAsia="SimSun" w:hAnsi="Segoe UI" w:hint="eastAsia"/>
          <w:sz w:val="18"/>
        </w:rPr>
        <w:t>》）</w:t>
      </w:r>
      <w:proofErr w:type="spellStart"/>
      <w:r>
        <w:rPr>
          <w:rFonts w:ascii="Segoe UI" w:eastAsia="SimSun" w:hAnsi="Segoe UI" w:hint="eastAsia"/>
          <w:sz w:val="18"/>
        </w:rPr>
        <w:t>颁布的</w:t>
      </w:r>
      <w:proofErr w:type="spellEnd"/>
      <w:r>
        <w:rPr>
          <w:rFonts w:ascii="Segoe UI" w:eastAsia="SimSun" w:hAnsi="Segoe UI" w:hint="eastAsia"/>
          <w:sz w:val="18"/>
        </w:rPr>
        <w:t>2018</w:t>
      </w:r>
      <w:proofErr w:type="spellStart"/>
      <w:r>
        <w:rPr>
          <w:rFonts w:ascii="Segoe UI" w:eastAsia="SimSun" w:hAnsi="Segoe UI" w:hint="eastAsia"/>
          <w:sz w:val="18"/>
        </w:rPr>
        <w:t>年《数据保护法</w:t>
      </w:r>
      <w:proofErr w:type="spellEnd"/>
      <w:r>
        <w:rPr>
          <w:rFonts w:ascii="Segoe UI" w:eastAsia="SimSun" w:hAnsi="Segoe UI" w:hint="eastAsia"/>
          <w:sz w:val="18"/>
        </w:rPr>
        <w:t>》（</w:t>
      </w:r>
      <w:proofErr w:type="spellStart"/>
      <w:r>
        <w:rPr>
          <w:rFonts w:ascii="Segoe UI" w:eastAsia="SimSun" w:hAnsi="Segoe UI" w:hint="eastAsia"/>
          <w:sz w:val="18"/>
        </w:rPr>
        <w:t>英国</w:t>
      </w:r>
      <w:proofErr w:type="spellEnd"/>
      <w:r>
        <w:rPr>
          <w:rFonts w:ascii="Segoe UI" w:eastAsia="SimSun" w:hAnsi="Segoe UI" w:hint="eastAsia"/>
          <w:sz w:val="18"/>
        </w:rPr>
        <w:t>DPA</w:t>
      </w:r>
      <w:r>
        <w:rPr>
          <w:rFonts w:ascii="Segoe UI" w:eastAsia="SimSun" w:hAnsi="Segoe UI" w:hint="eastAsia"/>
          <w:sz w:val="18"/>
        </w:rPr>
        <w:t>）</w:t>
      </w:r>
      <w:proofErr w:type="spellStart"/>
      <w:r>
        <w:rPr>
          <w:rFonts w:ascii="Segoe UI" w:eastAsia="SimSun" w:hAnsi="Segoe UI" w:hint="eastAsia"/>
          <w:sz w:val="18"/>
        </w:rPr>
        <w:t>和《英国</w:t>
      </w:r>
      <w:proofErr w:type="spellEnd"/>
      <w:r>
        <w:rPr>
          <w:rFonts w:ascii="Segoe UI" w:eastAsia="SimSun" w:hAnsi="Segoe UI" w:hint="eastAsia"/>
          <w:sz w:val="18"/>
        </w:rPr>
        <w:t>DPA</w:t>
      </w:r>
      <w:r>
        <w:rPr>
          <w:rFonts w:ascii="Segoe UI" w:eastAsia="SimSun" w:hAnsi="Segoe UI" w:hint="eastAsia"/>
          <w:sz w:val="18"/>
        </w:rPr>
        <w:t>（</w:t>
      </w:r>
      <w:proofErr w:type="spellStart"/>
      <w:r>
        <w:rPr>
          <w:rFonts w:ascii="Segoe UI" w:eastAsia="SimSun" w:hAnsi="Segoe UI" w:hint="eastAsia"/>
          <w:sz w:val="18"/>
        </w:rPr>
        <w:t>保留（欧盟）第</w:t>
      </w:r>
      <w:proofErr w:type="spellEnd"/>
      <w:r>
        <w:rPr>
          <w:rFonts w:ascii="Segoe UI" w:eastAsia="SimSun" w:hAnsi="Segoe UI" w:hint="eastAsia"/>
          <w:sz w:val="18"/>
        </w:rPr>
        <w:t>2016/679</w:t>
      </w:r>
      <w:proofErr w:type="spellStart"/>
      <w:r>
        <w:rPr>
          <w:rFonts w:ascii="Segoe UI" w:eastAsia="SimSun" w:hAnsi="Segoe UI" w:hint="eastAsia"/>
          <w:sz w:val="18"/>
        </w:rPr>
        <w:t>号条例</w:t>
      </w:r>
      <w:proofErr w:type="spellEnd"/>
      <w:r>
        <w:rPr>
          <w:rFonts w:ascii="Segoe UI" w:eastAsia="SimSun" w:hAnsi="Segoe UI" w:hint="eastAsia"/>
          <w:sz w:val="18"/>
        </w:rPr>
        <w:t>》（</w:t>
      </w:r>
      <w:proofErr w:type="spellStart"/>
      <w:r>
        <w:rPr>
          <w:rFonts w:ascii="Segoe UI" w:eastAsia="SimSun" w:hAnsi="Segoe UI" w:hint="eastAsia"/>
          <w:sz w:val="18"/>
        </w:rPr>
        <w:t>英国</w:t>
      </w:r>
      <w:proofErr w:type="spellEnd"/>
      <w:r>
        <w:rPr>
          <w:rFonts w:ascii="Segoe UI" w:eastAsia="SimSun" w:hAnsi="Segoe UI" w:hint="eastAsia"/>
          <w:sz w:val="18"/>
        </w:rPr>
        <w:t>GDPR</w:t>
      </w:r>
      <w:r>
        <w:rPr>
          <w:rFonts w:ascii="Segoe UI" w:eastAsia="SimSun" w:hAnsi="Segoe UI" w:hint="eastAsia"/>
          <w:sz w:val="18"/>
        </w:rPr>
        <w:t>）</w:t>
      </w:r>
      <w:proofErr w:type="spellStart"/>
      <w:r>
        <w:rPr>
          <w:rFonts w:ascii="Segoe UI" w:eastAsia="SimSun" w:hAnsi="Segoe UI" w:hint="eastAsia"/>
          <w:sz w:val="18"/>
        </w:rPr>
        <w:t>进行补充，包括以上法律将来的修订或替代版本</w:t>
      </w:r>
      <w:proofErr w:type="spellEnd"/>
      <w:r>
        <w:rPr>
          <w:rFonts w:ascii="Segoe UI" w:eastAsia="SimSun" w:hAnsi="Segoe UI" w:hint="eastAsia"/>
          <w:sz w:val="18"/>
        </w:rPr>
        <w:t>。</w:t>
      </w:r>
    </w:p>
    <w:p w14:paraId="2F8D1AE9"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美国数据保护法”是指</w:t>
      </w:r>
      <w:proofErr w:type="spellEnd"/>
      <w:proofErr w:type="gramEnd"/>
      <w:r>
        <w:rPr>
          <w:rFonts w:ascii="Segoe UI" w:eastAsia="SimSun" w:hAnsi="Segoe UI" w:hint="eastAsia"/>
          <w:sz w:val="18"/>
        </w:rPr>
        <w:t>（</w:t>
      </w:r>
      <w:r>
        <w:rPr>
          <w:rFonts w:ascii="Segoe UI" w:eastAsia="SimSun" w:hAnsi="Segoe UI" w:hint="eastAsia"/>
          <w:sz w:val="18"/>
        </w:rPr>
        <w:t>a</w:t>
      </w:r>
      <w:r>
        <w:rPr>
          <w:rFonts w:ascii="Segoe UI" w:eastAsia="SimSun" w:hAnsi="Segoe UI" w:hint="eastAsia"/>
          <w:sz w:val="18"/>
        </w:rPr>
        <w:t>）</w:t>
      </w:r>
      <w:r>
        <w:rPr>
          <w:rFonts w:ascii="Segoe UI" w:eastAsia="SimSun" w:hAnsi="Segoe UI" w:hint="eastAsia"/>
          <w:sz w:val="18"/>
        </w:rPr>
        <w:t xml:space="preserve">2018 </w:t>
      </w:r>
      <w:proofErr w:type="spellStart"/>
      <w:r>
        <w:rPr>
          <w:rFonts w:ascii="Segoe UI" w:eastAsia="SimSun" w:hAnsi="Segoe UI" w:hint="eastAsia"/>
          <w:sz w:val="18"/>
        </w:rPr>
        <w:t>年《加州消费者隐私法</w:t>
      </w:r>
      <w:proofErr w:type="spellEnd"/>
      <w:r>
        <w:rPr>
          <w:rFonts w:ascii="Segoe UI" w:eastAsia="SimSun" w:hAnsi="Segoe UI" w:hint="eastAsia"/>
          <w:sz w:val="18"/>
        </w:rPr>
        <w:t>》（</w:t>
      </w:r>
      <w:r>
        <w:rPr>
          <w:rFonts w:ascii="Segoe UI" w:eastAsia="SimSun" w:hAnsi="Segoe UI" w:hint="eastAsia"/>
          <w:sz w:val="18"/>
        </w:rPr>
        <w:t>CCPA</w:t>
      </w:r>
      <w:r>
        <w:rPr>
          <w:rFonts w:ascii="Segoe UI" w:eastAsia="SimSun" w:hAnsi="Segoe UI" w:hint="eastAsia"/>
          <w:sz w:val="18"/>
        </w:rPr>
        <w:t>），经</w:t>
      </w:r>
      <w:r>
        <w:rPr>
          <w:rFonts w:ascii="Segoe UI" w:eastAsia="SimSun" w:hAnsi="Segoe UI" w:hint="eastAsia"/>
          <w:sz w:val="18"/>
        </w:rPr>
        <w:t xml:space="preserve"> 2020 </w:t>
      </w:r>
      <w:proofErr w:type="spellStart"/>
      <w:r>
        <w:rPr>
          <w:rFonts w:ascii="Segoe UI" w:eastAsia="SimSun" w:hAnsi="Segoe UI" w:hint="eastAsia"/>
          <w:sz w:val="18"/>
        </w:rPr>
        <w:t>年《加州隐私权法</w:t>
      </w:r>
      <w:proofErr w:type="spellEnd"/>
      <w:r>
        <w:rPr>
          <w:rFonts w:ascii="Segoe UI" w:eastAsia="SimSun" w:hAnsi="Segoe UI" w:hint="eastAsia"/>
          <w:sz w:val="18"/>
        </w:rPr>
        <w:t>》</w:t>
      </w:r>
      <w:r>
        <w:rPr>
          <w:rFonts w:ascii="Segoe UI" w:eastAsia="SimSun" w:hAnsi="Segoe UI" w:hint="eastAsia"/>
          <w:sz w:val="18"/>
        </w:rPr>
        <w:t xml:space="preserve"> (CPRA) </w:t>
      </w:r>
      <w:proofErr w:type="spellStart"/>
      <w:r>
        <w:rPr>
          <w:rFonts w:ascii="Segoe UI" w:eastAsia="SimSun" w:hAnsi="Segoe UI" w:hint="eastAsia"/>
          <w:sz w:val="18"/>
        </w:rPr>
        <w:t>和后续的实施条例修订和整合</w:t>
      </w:r>
      <w:proofErr w:type="spellEnd"/>
      <w:r>
        <w:rPr>
          <w:rFonts w:ascii="Segoe UI" w:eastAsia="SimSun" w:hAnsi="Segoe UI" w:hint="eastAsia"/>
          <w:sz w:val="18"/>
        </w:rPr>
        <w:t>；（</w:t>
      </w:r>
      <w:r>
        <w:rPr>
          <w:rFonts w:ascii="Segoe UI" w:eastAsia="SimSun" w:hAnsi="Segoe UI" w:hint="eastAsia"/>
          <w:sz w:val="18"/>
        </w:rPr>
        <w:t>b</w:t>
      </w:r>
      <w:r>
        <w:rPr>
          <w:rFonts w:ascii="Segoe UI" w:eastAsia="SimSun" w:hAnsi="Segoe UI" w:hint="eastAsia"/>
          <w:sz w:val="18"/>
        </w:rPr>
        <w:t>）</w:t>
      </w:r>
      <w:r>
        <w:rPr>
          <w:rFonts w:ascii="Segoe UI" w:eastAsia="SimSun" w:hAnsi="Segoe UI" w:hint="eastAsia"/>
          <w:sz w:val="18"/>
        </w:rPr>
        <w:t xml:space="preserve">2021 </w:t>
      </w:r>
      <w:proofErr w:type="spellStart"/>
      <w:r>
        <w:rPr>
          <w:rFonts w:ascii="Segoe UI" w:eastAsia="SimSun" w:hAnsi="Segoe UI" w:hint="eastAsia"/>
          <w:sz w:val="18"/>
        </w:rPr>
        <w:t>年《弗吉尼亚州消费者数据保护法</w:t>
      </w:r>
      <w:proofErr w:type="spellEnd"/>
      <w:r>
        <w:rPr>
          <w:rFonts w:ascii="Segoe UI" w:eastAsia="SimSun" w:hAnsi="Segoe UI" w:hint="eastAsia"/>
          <w:sz w:val="18"/>
        </w:rPr>
        <w:t>》（</w:t>
      </w:r>
      <w:r>
        <w:rPr>
          <w:rFonts w:ascii="Segoe UI" w:eastAsia="SimSun" w:hAnsi="Segoe UI" w:hint="eastAsia"/>
          <w:sz w:val="18"/>
        </w:rPr>
        <w:t>VCDPA</w:t>
      </w:r>
      <w:r>
        <w:rPr>
          <w:rFonts w:ascii="Segoe UI" w:eastAsia="SimSun" w:hAnsi="Segoe UI" w:hint="eastAsia"/>
          <w:sz w:val="18"/>
        </w:rPr>
        <w:t>）；（</w:t>
      </w:r>
      <w:r>
        <w:rPr>
          <w:rFonts w:ascii="Segoe UI" w:eastAsia="SimSun" w:hAnsi="Segoe UI" w:hint="eastAsia"/>
          <w:sz w:val="18"/>
        </w:rPr>
        <w:t>c</w:t>
      </w:r>
      <w:r>
        <w:rPr>
          <w:rFonts w:ascii="Segoe UI" w:eastAsia="SimSun" w:hAnsi="Segoe UI" w:hint="eastAsia"/>
          <w:sz w:val="18"/>
        </w:rPr>
        <w:t>）</w:t>
      </w:r>
      <w:r>
        <w:rPr>
          <w:rFonts w:ascii="Segoe UI" w:eastAsia="SimSun" w:hAnsi="Segoe UI" w:hint="eastAsia"/>
          <w:sz w:val="18"/>
        </w:rPr>
        <w:t xml:space="preserve">2021 </w:t>
      </w:r>
      <w:proofErr w:type="spellStart"/>
      <w:r>
        <w:rPr>
          <w:rFonts w:ascii="Segoe UI" w:eastAsia="SimSun" w:hAnsi="Segoe UI" w:hint="eastAsia"/>
          <w:sz w:val="18"/>
        </w:rPr>
        <w:t>年《科罗拉多州隐私法</w:t>
      </w:r>
      <w:proofErr w:type="spellEnd"/>
      <w:r>
        <w:rPr>
          <w:rFonts w:ascii="Segoe UI" w:eastAsia="SimSun" w:hAnsi="Segoe UI" w:hint="eastAsia"/>
          <w:sz w:val="18"/>
        </w:rPr>
        <w:t>》（</w:t>
      </w:r>
      <w:r>
        <w:rPr>
          <w:rFonts w:ascii="Segoe UI" w:eastAsia="SimSun" w:hAnsi="Segoe UI" w:hint="eastAsia"/>
          <w:sz w:val="18"/>
        </w:rPr>
        <w:t>CPA</w:t>
      </w:r>
      <w:r>
        <w:rPr>
          <w:rFonts w:ascii="Segoe UI" w:eastAsia="SimSun" w:hAnsi="Segoe UI" w:hint="eastAsia"/>
          <w:sz w:val="18"/>
        </w:rPr>
        <w:t>）；（</w:t>
      </w:r>
      <w:r>
        <w:rPr>
          <w:rFonts w:ascii="Segoe UI" w:eastAsia="SimSun" w:hAnsi="Segoe UI" w:hint="eastAsia"/>
          <w:sz w:val="18"/>
        </w:rPr>
        <w:t>d</w:t>
      </w:r>
      <w:r>
        <w:rPr>
          <w:rFonts w:ascii="Segoe UI" w:eastAsia="SimSun" w:hAnsi="Segoe UI" w:hint="eastAsia"/>
          <w:sz w:val="18"/>
        </w:rPr>
        <w:t>）</w:t>
      </w:r>
      <w:r>
        <w:rPr>
          <w:rFonts w:ascii="Segoe UI" w:eastAsia="SimSun" w:hAnsi="Segoe UI" w:hint="eastAsia"/>
          <w:sz w:val="18"/>
        </w:rPr>
        <w:t xml:space="preserve">2022 </w:t>
      </w:r>
      <w:proofErr w:type="spellStart"/>
      <w:r>
        <w:rPr>
          <w:rFonts w:ascii="Segoe UI" w:eastAsia="SimSun" w:hAnsi="Segoe UI" w:hint="eastAsia"/>
          <w:sz w:val="18"/>
        </w:rPr>
        <w:t>年《康涅狄格州数据隐私法</w:t>
      </w:r>
      <w:proofErr w:type="spellEnd"/>
      <w:r>
        <w:rPr>
          <w:rFonts w:ascii="Segoe UI" w:eastAsia="SimSun" w:hAnsi="Segoe UI" w:hint="eastAsia"/>
          <w:sz w:val="18"/>
        </w:rPr>
        <w:t>》（</w:t>
      </w:r>
      <w:r>
        <w:rPr>
          <w:rFonts w:ascii="Segoe UI" w:eastAsia="SimSun" w:hAnsi="Segoe UI" w:hint="eastAsia"/>
          <w:sz w:val="18"/>
        </w:rPr>
        <w:t>CTDPA</w:t>
      </w:r>
      <w:r>
        <w:rPr>
          <w:rFonts w:ascii="Segoe UI" w:eastAsia="SimSun" w:hAnsi="Segoe UI" w:hint="eastAsia"/>
          <w:sz w:val="18"/>
        </w:rPr>
        <w:t>）；（</w:t>
      </w:r>
      <w:r>
        <w:rPr>
          <w:rFonts w:ascii="Segoe UI" w:eastAsia="SimSun" w:hAnsi="Segoe UI" w:hint="eastAsia"/>
          <w:sz w:val="18"/>
        </w:rPr>
        <w:t>e</w:t>
      </w:r>
      <w:r>
        <w:rPr>
          <w:rFonts w:ascii="Segoe UI" w:eastAsia="SimSun" w:hAnsi="Segoe UI" w:hint="eastAsia"/>
          <w:sz w:val="18"/>
        </w:rPr>
        <w:t>）</w:t>
      </w:r>
      <w:r>
        <w:rPr>
          <w:rFonts w:ascii="Segoe UI" w:eastAsia="SimSun" w:hAnsi="Segoe UI" w:hint="eastAsia"/>
          <w:sz w:val="18"/>
        </w:rPr>
        <w:t xml:space="preserve">2022 </w:t>
      </w:r>
      <w:proofErr w:type="spellStart"/>
      <w:r>
        <w:rPr>
          <w:rFonts w:ascii="Segoe UI" w:eastAsia="SimSun" w:hAnsi="Segoe UI" w:hint="eastAsia"/>
          <w:sz w:val="18"/>
        </w:rPr>
        <w:t>年《犹他州消费者隐私法</w:t>
      </w:r>
      <w:proofErr w:type="spellEnd"/>
      <w:r>
        <w:rPr>
          <w:rFonts w:ascii="Segoe UI" w:eastAsia="SimSun" w:hAnsi="Segoe UI" w:hint="eastAsia"/>
          <w:sz w:val="18"/>
        </w:rPr>
        <w:t>》（</w:t>
      </w:r>
      <w:r>
        <w:rPr>
          <w:rFonts w:ascii="Segoe UI" w:eastAsia="SimSun" w:hAnsi="Segoe UI" w:hint="eastAsia"/>
          <w:sz w:val="18"/>
        </w:rPr>
        <w:t>UCPA</w:t>
      </w:r>
      <w:r>
        <w:rPr>
          <w:rFonts w:ascii="Segoe UI" w:eastAsia="SimSun" w:hAnsi="Segoe UI" w:hint="eastAsia"/>
          <w:sz w:val="18"/>
        </w:rPr>
        <w:t>），</w:t>
      </w:r>
      <w:proofErr w:type="spellStart"/>
      <w:r>
        <w:rPr>
          <w:rFonts w:ascii="Segoe UI" w:eastAsia="SimSun" w:hAnsi="Segoe UI" w:hint="eastAsia"/>
          <w:sz w:val="18"/>
        </w:rPr>
        <w:t>包括以上法律将来的修订或替代版本</w:t>
      </w:r>
      <w:proofErr w:type="spellEnd"/>
      <w:r>
        <w:rPr>
          <w:rFonts w:ascii="Segoe UI" w:eastAsia="SimSun" w:hAnsi="Segoe UI" w:hint="eastAsia"/>
          <w:sz w:val="18"/>
        </w:rPr>
        <w:t>。</w:t>
      </w:r>
    </w:p>
    <w:p w14:paraId="534E1D9B"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是指</w:t>
      </w:r>
      <w:proofErr w:type="spellEnd"/>
      <w:r>
        <w:rPr>
          <w:rFonts w:ascii="Segoe UI" w:eastAsia="SimSun" w:hAnsi="Segoe UI" w:hint="eastAsia"/>
          <w:sz w:val="18"/>
        </w:rPr>
        <w:t xml:space="preserve"> </w:t>
      </w:r>
      <w:proofErr w:type="spellStart"/>
      <w:r>
        <w:rPr>
          <w:rFonts w:ascii="Segoe UI" w:eastAsia="SimSun" w:hAnsi="Segoe UI" w:hint="eastAsia"/>
          <w:sz w:val="18"/>
        </w:rPr>
        <w:t>海菲秀</w:t>
      </w:r>
      <w:proofErr w:type="spellEnd"/>
      <w:r>
        <w:rPr>
          <w:rFonts w:ascii="Segoe UI" w:eastAsia="SimSun" w:hAnsi="Segoe UI" w:hint="eastAsia"/>
          <w:sz w:val="18"/>
        </w:rPr>
        <w:t xml:space="preserve"> LLC</w:t>
      </w:r>
      <w:r>
        <w:rPr>
          <w:rFonts w:ascii="Segoe UI" w:eastAsia="SimSun" w:hAnsi="Segoe UI" w:hint="eastAsia"/>
          <w:sz w:val="18"/>
        </w:rPr>
        <w:t>。</w:t>
      </w:r>
      <w:r>
        <w:rPr>
          <w:rFonts w:ascii="Segoe UI" w:eastAsia="SimSun" w:hAnsi="Segoe UI" w:hint="eastAsia"/>
          <w:sz w:val="18"/>
        </w:rPr>
        <w:t xml:space="preserve"> </w:t>
      </w:r>
    </w:p>
    <w:p w14:paraId="76D2AFA7"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设备”是指</w:t>
      </w:r>
      <w:proofErr w:type="spellEnd"/>
      <w:proofErr w:type="gram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Syndeo</w:t>
      </w:r>
      <w:proofErr w:type="spellEnd"/>
      <w:r>
        <w:rPr>
          <w:rFonts w:ascii="Segoe UI" w:eastAsia="SimSun" w:hAnsi="Segoe UI" w:hint="eastAsia"/>
          <w:sz w:val="18"/>
        </w:rPr>
        <w:t xml:space="preserve"> </w:t>
      </w:r>
      <w:proofErr w:type="spellStart"/>
      <w:r>
        <w:rPr>
          <w:rFonts w:ascii="Segoe UI" w:eastAsia="SimSun" w:hAnsi="Segoe UI" w:hint="eastAsia"/>
          <w:sz w:val="18"/>
        </w:rPr>
        <w:t>设备、系统和软件</w:t>
      </w:r>
      <w:proofErr w:type="spellEnd"/>
      <w:r>
        <w:rPr>
          <w:rFonts w:ascii="Segoe UI" w:eastAsia="SimSun" w:hAnsi="Segoe UI" w:hint="eastAsia"/>
          <w:sz w:val="18"/>
        </w:rPr>
        <w:t>。</w:t>
      </w:r>
    </w:p>
    <w:p w14:paraId="0BA98C89"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消费者”是指获得设备治疗的人士</w:t>
      </w:r>
      <w:proofErr w:type="spellEnd"/>
      <w:proofErr w:type="gramEnd"/>
      <w:r>
        <w:rPr>
          <w:rFonts w:ascii="Segoe UI" w:eastAsia="SimSun" w:hAnsi="Segoe UI" w:hint="eastAsia"/>
          <w:sz w:val="18"/>
        </w:rPr>
        <w:t>。</w:t>
      </w:r>
    </w:p>
    <w:p w14:paraId="028128C8"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bCs/>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客户”是指提供设备治疗的诊所或中心</w:t>
      </w:r>
      <w:proofErr w:type="spellEnd"/>
      <w:proofErr w:type="gramEnd"/>
      <w:r>
        <w:rPr>
          <w:rFonts w:ascii="Segoe UI" w:eastAsia="SimSun" w:hAnsi="Segoe UI" w:hint="eastAsia"/>
          <w:sz w:val="18"/>
        </w:rPr>
        <w:t>。</w:t>
      </w:r>
      <w:r>
        <w:rPr>
          <w:rFonts w:ascii="Segoe UI" w:eastAsia="SimSun" w:hAnsi="Segoe UI" w:hint="eastAsia"/>
          <w:sz w:val="18"/>
        </w:rPr>
        <w:t> </w:t>
      </w:r>
    </w:p>
    <w:p w14:paraId="30063F4C" w14:textId="77777777" w:rsidR="00B706E5" w:rsidRPr="00626C70" w:rsidRDefault="00B706E5" w:rsidP="00B706E5">
      <w:pPr>
        <w:pStyle w:val="Prrafodelista"/>
        <w:numPr>
          <w:ilvl w:val="0"/>
          <w:numId w:val="11"/>
        </w:numPr>
        <w:spacing w:after="0"/>
        <w:ind w:left="-709" w:right="-994" w:hanging="141"/>
        <w:jc w:val="both"/>
        <w:rPr>
          <w:rFonts w:ascii="Segoe UI" w:eastAsia="SimSun" w:hAnsi="Segoe UI" w:cs="Segoe UI"/>
          <w:bCs/>
          <w:sz w:val="18"/>
          <w:szCs w:val="18"/>
        </w:rPr>
      </w:pPr>
      <w:r>
        <w:rPr>
          <w:rFonts w:ascii="Segoe UI" w:eastAsia="SimSun" w:hAnsi="Segoe UI" w:hint="eastAsia"/>
          <w:sz w:val="18"/>
        </w:rPr>
        <w:t>“</w:t>
      </w:r>
      <w:proofErr w:type="spellStart"/>
      <w:proofErr w:type="gramStart"/>
      <w:r>
        <w:rPr>
          <w:rFonts w:ascii="Segoe UI" w:eastAsia="SimSun" w:hAnsi="Segoe UI" w:hint="eastAsia"/>
          <w:sz w:val="18"/>
        </w:rPr>
        <w:t>授权用户”是指客户</w:t>
      </w:r>
      <w:proofErr w:type="gramEnd"/>
      <w:r>
        <w:rPr>
          <w:rFonts w:ascii="Segoe UI" w:eastAsia="SimSun" w:hAnsi="Segoe UI" w:hint="eastAsia"/>
          <w:sz w:val="18"/>
        </w:rPr>
        <w:t>、其关联方以及其各自执行设备治疗的员工、承包商或顾问</w:t>
      </w:r>
      <w:proofErr w:type="spellEnd"/>
      <w:r>
        <w:rPr>
          <w:rFonts w:ascii="Segoe UI" w:eastAsia="SimSun" w:hAnsi="Segoe UI" w:hint="eastAsia"/>
          <w:sz w:val="18"/>
        </w:rPr>
        <w:t>。</w:t>
      </w:r>
    </w:p>
    <w:p w14:paraId="7AB71AC1"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u w:val="single"/>
        </w:rPr>
      </w:pPr>
      <w:proofErr w:type="spellStart"/>
      <w:r>
        <w:rPr>
          <w:rFonts w:ascii="Segoe UI" w:eastAsia="SimSun" w:hAnsi="Segoe UI" w:hint="eastAsia"/>
          <w:i/>
          <w:sz w:val="18"/>
          <w:u w:val="single"/>
        </w:rPr>
        <w:t>协议双方的关系：</w:t>
      </w:r>
      <w:r>
        <w:rPr>
          <w:rStyle w:val="ui-provider"/>
          <w:rFonts w:ascii="MS Mincho" w:eastAsia="MS Mincho" w:hAnsi="MS Mincho" w:cs="MS Mincho" w:hint="eastAsia"/>
        </w:rPr>
        <w:t>海菲秀</w:t>
      </w:r>
      <w:r>
        <w:rPr>
          <w:rFonts w:ascii="Segoe UI" w:eastAsia="SimSun" w:hAnsi="Segoe UI" w:hint="eastAsia"/>
          <w:sz w:val="18"/>
        </w:rPr>
        <w:t>（控制者）指定客户（处理者）处理本</w:t>
      </w:r>
      <w:proofErr w:type="spellEnd"/>
      <w:r>
        <w:rPr>
          <w:rFonts w:ascii="Segoe UI" w:eastAsia="SimSun" w:hAnsi="Segoe UI" w:hint="eastAsia"/>
          <w:sz w:val="18"/>
        </w:rPr>
        <w:t xml:space="preserve"> DPA </w:t>
      </w:r>
      <w:r>
        <w:rPr>
          <w:rFonts w:ascii="Segoe UI" w:eastAsia="SimSun" w:hAnsi="Segoe UI" w:hint="eastAsia"/>
          <w:sz w:val="18"/>
        </w:rPr>
        <w:t>第</w:t>
      </w:r>
      <w:r>
        <w:rPr>
          <w:rFonts w:ascii="Segoe UI" w:eastAsia="SimSun" w:hAnsi="Segoe UI" w:hint="eastAsia"/>
          <w:sz w:val="18"/>
        </w:rPr>
        <w:t xml:space="preserve"> 14 </w:t>
      </w:r>
      <w:proofErr w:type="spellStart"/>
      <w:r>
        <w:rPr>
          <w:rFonts w:ascii="Segoe UI" w:eastAsia="SimSun" w:hAnsi="Segoe UI" w:hint="eastAsia"/>
          <w:sz w:val="18"/>
        </w:rPr>
        <w:t>条所述的个人数据</w:t>
      </w:r>
      <w:proofErr w:type="spellEnd"/>
      <w:proofErr w:type="gramStart"/>
      <w:r>
        <w:rPr>
          <w:rFonts w:ascii="Segoe UI" w:eastAsia="SimSun" w:hAnsi="Segoe UI" w:hint="eastAsia"/>
          <w:sz w:val="18"/>
        </w:rPr>
        <w:t>（“</w:t>
      </w:r>
      <w:proofErr w:type="spellStart"/>
      <w:proofErr w:type="gramEnd"/>
      <w:r>
        <w:rPr>
          <w:rFonts w:ascii="Segoe UI" w:eastAsia="SimSun" w:hAnsi="Segoe UI" w:hint="eastAsia"/>
          <w:sz w:val="18"/>
        </w:rPr>
        <w:t>数据</w:t>
      </w:r>
      <w:proofErr w:type="spellEnd"/>
      <w:r>
        <w:rPr>
          <w:rFonts w:ascii="Segoe UI" w:eastAsia="SimSun" w:hAnsi="Segoe UI" w:hint="eastAsia"/>
          <w:sz w:val="18"/>
        </w:rPr>
        <w:t>”），</w:t>
      </w:r>
      <w:proofErr w:type="spellStart"/>
      <w:r>
        <w:rPr>
          <w:rFonts w:ascii="Segoe UI" w:eastAsia="SimSun" w:hAnsi="Segoe UI" w:hint="eastAsia"/>
          <w:sz w:val="18"/>
        </w:rPr>
        <w:t>用于本</w:t>
      </w:r>
      <w:proofErr w:type="spellEnd"/>
      <w:r>
        <w:rPr>
          <w:rFonts w:ascii="Segoe UI" w:eastAsia="SimSun" w:hAnsi="Segoe UI" w:hint="eastAsia"/>
          <w:sz w:val="18"/>
        </w:rPr>
        <w:t xml:space="preserve"> DPA </w:t>
      </w:r>
      <w:r>
        <w:rPr>
          <w:rFonts w:ascii="Segoe UI" w:eastAsia="SimSun" w:hAnsi="Segoe UI" w:hint="eastAsia"/>
          <w:sz w:val="18"/>
        </w:rPr>
        <w:t>第</w:t>
      </w:r>
      <w:r>
        <w:rPr>
          <w:rFonts w:ascii="Segoe UI" w:eastAsia="SimSun" w:hAnsi="Segoe UI" w:hint="eastAsia"/>
          <w:sz w:val="18"/>
        </w:rPr>
        <w:t xml:space="preserve"> 16 </w:t>
      </w:r>
      <w:r>
        <w:rPr>
          <w:rFonts w:ascii="Segoe UI" w:eastAsia="SimSun" w:hAnsi="Segoe UI" w:hint="eastAsia"/>
          <w:sz w:val="18"/>
        </w:rPr>
        <w:t>条所述的目的或双方另行书面约定的目的（“许可目的”）。客户不得出于许可目的以外的任何目的保留、使用或披露数据。客户不得买卖数据。各方应遵守适用的数据保护法规定的各自义务。</w:t>
      </w:r>
    </w:p>
    <w:p w14:paraId="5D8A4E48" w14:textId="77777777" w:rsidR="00B706E5" w:rsidRPr="00B706E5" w:rsidRDefault="00B706E5" w:rsidP="00B706E5">
      <w:pPr>
        <w:pStyle w:val="Prrafodelista"/>
        <w:numPr>
          <w:ilvl w:val="0"/>
          <w:numId w:val="9"/>
        </w:numPr>
        <w:ind w:left="-851" w:right="-994"/>
        <w:jc w:val="both"/>
        <w:rPr>
          <w:rFonts w:ascii="Segoe UI" w:eastAsia="SimSun" w:hAnsi="Segoe UI" w:cs="Segoe UI"/>
          <w:sz w:val="18"/>
          <w:szCs w:val="18"/>
          <w:lang w:val="en-US"/>
        </w:rPr>
      </w:pPr>
      <w:proofErr w:type="spellStart"/>
      <w:r>
        <w:rPr>
          <w:rFonts w:ascii="Segoe UI" w:eastAsia="SimSun" w:hAnsi="Segoe UI" w:hint="eastAsia"/>
          <w:i/>
          <w:sz w:val="18"/>
          <w:u w:val="single"/>
        </w:rPr>
        <w:t>国际传输和数据本地化法律：</w:t>
      </w:r>
      <w:r>
        <w:rPr>
          <w:rFonts w:ascii="Segoe UI" w:eastAsia="SimSun" w:hAnsi="Segoe UI" w:hint="eastAsia"/>
          <w:sz w:val="18"/>
        </w:rPr>
        <w:t>客户及其授权用户通过设备输入和访问的数据在美国托管，</w:t>
      </w:r>
      <w:proofErr w:type="gramStart"/>
      <w:r>
        <w:rPr>
          <w:rFonts w:ascii="Segoe UI" w:eastAsia="SimSun" w:hAnsi="Segoe UI" w:hint="eastAsia"/>
          <w:sz w:val="18"/>
        </w:rPr>
        <w:t>并且在</w:t>
      </w:r>
      <w:proofErr w:type="spellEnd"/>
      <w:r>
        <w:rPr>
          <w:rFonts w:ascii="Segoe UI" w:eastAsia="SimSun" w:hAnsi="Segoe UI" w:hint="eastAsia"/>
          <w:sz w:val="18"/>
          <w:highlight w:val="yellow"/>
        </w:rPr>
        <w:t>[</w:t>
      </w:r>
      <w:proofErr w:type="gramEnd"/>
      <w:r w:rsidRPr="00850D1D">
        <w:rPr>
          <w:rFonts w:ascii="Segoe UI" w:eastAsia="SimSun" w:hAnsi="Segoe UI" w:hint="eastAsia"/>
          <w:color w:val="FF0000"/>
          <w:sz w:val="18"/>
          <w:highlight w:val="yellow"/>
        </w:rPr>
        <w:t>*</w:t>
      </w:r>
      <w:proofErr w:type="spellStart"/>
      <w:r w:rsidRPr="00850D1D">
        <w:rPr>
          <w:rFonts w:ascii="Segoe UI" w:eastAsia="SimSun" w:hAnsi="Segoe UI" w:hint="eastAsia"/>
          <w:color w:val="FF0000"/>
          <w:sz w:val="18"/>
          <w:highlight w:val="yellow"/>
        </w:rPr>
        <w:t>链接到</w:t>
      </w:r>
      <w:proofErr w:type="spellEnd"/>
      <w:r w:rsidRPr="00850D1D">
        <w:rPr>
          <w:rFonts w:ascii="Segoe UI" w:eastAsia="SimSun" w:hAnsi="Segoe UI" w:hint="eastAsia"/>
          <w:color w:val="FF0000"/>
          <w:sz w:val="18"/>
          <w:highlight w:val="yellow"/>
        </w:rPr>
        <w:t xml:space="preserve"> </w:t>
      </w:r>
      <w:proofErr w:type="spellStart"/>
      <w:r w:rsidRPr="00850D1D">
        <w:rPr>
          <w:rFonts w:ascii="Segoe UI" w:eastAsia="SimSun" w:hAnsi="Segoe UI" w:hint="eastAsia"/>
          <w:color w:val="FF0000"/>
          <w:sz w:val="18"/>
          <w:highlight w:val="yellow"/>
        </w:rPr>
        <w:t>SCCs</w:t>
      </w:r>
      <w:proofErr w:type="spellEnd"/>
      <w:r w:rsidRPr="00850D1D">
        <w:rPr>
          <w:rFonts w:ascii="Segoe UI" w:eastAsia="SimSun" w:hAnsi="Segoe UI" w:hint="eastAsia"/>
          <w:color w:val="FF0000"/>
          <w:sz w:val="18"/>
          <w:highlight w:val="yellow"/>
        </w:rPr>
        <w:t>*</w:t>
      </w:r>
      <w:r>
        <w:rPr>
          <w:rFonts w:ascii="Segoe UI" w:eastAsia="SimSun" w:hAnsi="Segoe UI" w:hint="eastAsia"/>
          <w:sz w:val="18"/>
          <w:highlight w:val="yellow"/>
        </w:rPr>
        <w:t>]</w:t>
      </w:r>
      <w:r>
        <w:rPr>
          <w:rFonts w:ascii="Segoe UI" w:eastAsia="SimSun" w:hAnsi="Segoe UI" w:hint="eastAsia"/>
          <w:sz w:val="18"/>
        </w:rPr>
        <w:t>（“</w:t>
      </w:r>
      <w:r>
        <w:rPr>
          <w:rFonts w:ascii="Segoe UI" w:eastAsia="SimSun" w:hAnsi="Segoe UI" w:hint="eastAsia"/>
          <w:sz w:val="18"/>
        </w:rPr>
        <w:t xml:space="preserve">SCC </w:t>
      </w:r>
      <w:proofErr w:type="spellStart"/>
      <w:r>
        <w:rPr>
          <w:rFonts w:ascii="Segoe UI" w:eastAsia="SimSun" w:hAnsi="Segoe UI" w:hint="eastAsia"/>
          <w:sz w:val="18"/>
        </w:rPr>
        <w:t>的网页</w:t>
      </w:r>
      <w:proofErr w:type="spellEnd"/>
      <w:r>
        <w:rPr>
          <w:rFonts w:ascii="Segoe UI" w:eastAsia="SimSun" w:hAnsi="Segoe UI" w:hint="eastAsia"/>
          <w:sz w:val="18"/>
        </w:rPr>
        <w:t>”）</w:t>
      </w:r>
      <w:proofErr w:type="spellStart"/>
      <w:r>
        <w:rPr>
          <w:rFonts w:ascii="Segoe UI" w:eastAsia="SimSun" w:hAnsi="Segoe UI" w:hint="eastAsia"/>
          <w:sz w:val="18"/>
        </w:rPr>
        <w:t>上提供的经批准的适用标准合同条款</w:t>
      </w:r>
      <w:proofErr w:type="spellEnd"/>
      <w:r>
        <w:rPr>
          <w:rFonts w:ascii="Segoe UI" w:eastAsia="SimSun" w:hAnsi="Segoe UI" w:hint="eastAsia"/>
          <w:sz w:val="18"/>
        </w:rPr>
        <w:t>（“</w:t>
      </w:r>
      <w:r>
        <w:rPr>
          <w:rFonts w:ascii="Segoe UI" w:eastAsia="SimSun" w:hAnsi="Segoe UI" w:hint="eastAsia"/>
          <w:sz w:val="18"/>
        </w:rPr>
        <w:t xml:space="preserve">SCC </w:t>
      </w:r>
      <w:r>
        <w:rPr>
          <w:rFonts w:ascii="Segoe UI" w:eastAsia="SimSun" w:hAnsi="Segoe UI" w:hint="eastAsia"/>
          <w:sz w:val="18"/>
        </w:rPr>
        <w:t>的”）</w:t>
      </w:r>
      <w:proofErr w:type="spellStart"/>
      <w:r>
        <w:rPr>
          <w:rFonts w:ascii="Segoe UI" w:eastAsia="SimSun" w:hAnsi="Segoe UI" w:hint="eastAsia"/>
          <w:sz w:val="18"/>
        </w:rPr>
        <w:t>应视为已纳入本</w:t>
      </w:r>
      <w:proofErr w:type="spellEnd"/>
      <w:r>
        <w:rPr>
          <w:rFonts w:ascii="Segoe UI" w:eastAsia="SimSun" w:hAnsi="Segoe UI" w:hint="eastAsia"/>
          <w:sz w:val="18"/>
        </w:rPr>
        <w:t xml:space="preserve"> DPA</w:t>
      </w:r>
      <w:r>
        <w:rPr>
          <w:rFonts w:ascii="Segoe UI" w:eastAsia="SimSun" w:hAnsi="Segoe UI" w:hint="eastAsia"/>
          <w:sz w:val="18"/>
        </w:rPr>
        <w:t>，</w:t>
      </w:r>
      <w:proofErr w:type="spellStart"/>
      <w:r>
        <w:rPr>
          <w:rFonts w:ascii="Segoe UI" w:eastAsia="SimSun" w:hAnsi="Segoe UI" w:hint="eastAsia"/>
          <w:sz w:val="18"/>
        </w:rPr>
        <w:t>以遵守适用的数据保护法。如果客户需要完全签署的标准合同条款版本</w:t>
      </w:r>
      <w:r w:rsidRPr="00B706E5">
        <w:rPr>
          <w:rFonts w:ascii="Segoe UI" w:eastAsia="SimSun" w:hAnsi="Segoe UI" w:hint="eastAsia"/>
          <w:sz w:val="18"/>
          <w:lang w:val="en-US"/>
        </w:rPr>
        <w:t>，</w:t>
      </w:r>
      <w:r>
        <w:rPr>
          <w:rFonts w:ascii="Segoe UI" w:eastAsia="SimSun" w:hAnsi="Segoe UI" w:hint="eastAsia"/>
          <w:sz w:val="18"/>
        </w:rPr>
        <w:t>其可以在</w:t>
      </w:r>
      <w:proofErr w:type="spellEnd"/>
      <w:r w:rsidRPr="00B706E5">
        <w:rPr>
          <w:rFonts w:ascii="Segoe UI" w:eastAsia="SimSun" w:hAnsi="Segoe UI" w:hint="eastAsia"/>
          <w:sz w:val="18"/>
          <w:lang w:val="en-US"/>
        </w:rPr>
        <w:t xml:space="preserve"> SCC </w:t>
      </w:r>
      <w:proofErr w:type="spellStart"/>
      <w:r>
        <w:rPr>
          <w:rFonts w:ascii="Segoe UI" w:eastAsia="SimSun" w:hAnsi="Segoe UI" w:hint="eastAsia"/>
          <w:sz w:val="18"/>
        </w:rPr>
        <w:t>的网页上会签适用的预签名版本</w:t>
      </w:r>
      <w:r w:rsidRPr="00B706E5">
        <w:rPr>
          <w:rFonts w:ascii="Segoe UI" w:eastAsia="SimSun" w:hAnsi="Segoe UI" w:hint="eastAsia"/>
          <w:sz w:val="18"/>
          <w:lang w:val="en-US"/>
        </w:rPr>
        <w:t>，</w:t>
      </w:r>
      <w:r>
        <w:rPr>
          <w:rFonts w:ascii="Segoe UI" w:eastAsia="SimSun" w:hAnsi="Segoe UI" w:hint="eastAsia"/>
          <w:sz w:val="18"/>
        </w:rPr>
        <w:t>并通过电子邮件将副本发送至</w:t>
      </w:r>
      <w:proofErr w:type="spellEnd"/>
      <w:r w:rsidRPr="00B706E5">
        <w:rPr>
          <w:rFonts w:ascii="Segoe UI" w:eastAsia="SimSun" w:hAnsi="Segoe UI" w:hint="eastAsia"/>
          <w:sz w:val="18"/>
          <w:lang w:val="en-US"/>
        </w:rPr>
        <w:t xml:space="preserve"> </w:t>
      </w:r>
      <w:proofErr w:type="spellStart"/>
      <w:r w:rsidRPr="00B706E5">
        <w:rPr>
          <w:rFonts w:ascii="Segoe UI" w:eastAsia="SimSun" w:hAnsi="Segoe UI" w:hint="eastAsia"/>
          <w:sz w:val="18"/>
          <w:lang w:val="en-US"/>
        </w:rPr>
        <w:t>dpo@</w:t>
      </w:r>
      <w:r>
        <w:rPr>
          <w:rFonts w:ascii="Segoe UI" w:eastAsia="SimSun" w:hAnsi="Segoe UI" w:hint="eastAsia"/>
          <w:sz w:val="18"/>
        </w:rPr>
        <w:t>海菲秀</w:t>
      </w:r>
      <w:r w:rsidRPr="00B706E5">
        <w:rPr>
          <w:rFonts w:ascii="Segoe UI" w:eastAsia="SimSun" w:hAnsi="Segoe UI" w:hint="eastAsia"/>
          <w:sz w:val="18"/>
          <w:lang w:val="en-US"/>
        </w:rPr>
        <w:t>.com</w:t>
      </w:r>
      <w:r>
        <w:rPr>
          <w:rFonts w:ascii="Segoe UI" w:eastAsia="SimSun" w:hAnsi="Segoe UI" w:hint="eastAsia"/>
          <w:sz w:val="18"/>
        </w:rPr>
        <w:t>。在</w:t>
      </w:r>
      <w:proofErr w:type="spellEnd"/>
      <w:r w:rsidRPr="00B706E5">
        <w:rPr>
          <w:rFonts w:ascii="Segoe UI" w:eastAsia="SimSun" w:hAnsi="Segoe UI" w:hint="eastAsia"/>
          <w:sz w:val="18"/>
          <w:lang w:val="en-US"/>
        </w:rPr>
        <w:t xml:space="preserve"> EEA </w:t>
      </w:r>
      <w:r>
        <w:rPr>
          <w:rFonts w:ascii="Segoe UI" w:eastAsia="SimSun" w:hAnsi="Segoe UI" w:hint="eastAsia"/>
          <w:sz w:val="18"/>
        </w:rPr>
        <w:t>以外的国家</w:t>
      </w:r>
      <w:r w:rsidRPr="00B706E5">
        <w:rPr>
          <w:rFonts w:ascii="Segoe UI" w:eastAsia="SimSun" w:hAnsi="Segoe UI" w:hint="eastAsia"/>
          <w:sz w:val="18"/>
          <w:lang w:val="en-US"/>
        </w:rPr>
        <w:t>（“</w:t>
      </w:r>
      <w:r>
        <w:rPr>
          <w:rFonts w:ascii="Segoe UI" w:eastAsia="SimSun" w:hAnsi="Segoe UI" w:hint="eastAsia"/>
          <w:sz w:val="18"/>
        </w:rPr>
        <w:t>第三国</w:t>
      </w:r>
      <w:r w:rsidRPr="00B706E5">
        <w:rPr>
          <w:rFonts w:ascii="Segoe UI" w:eastAsia="SimSun" w:hAnsi="Segoe UI" w:hint="eastAsia"/>
          <w:sz w:val="18"/>
          <w:lang w:val="en-US"/>
        </w:rPr>
        <w:t>”），</w:t>
      </w:r>
      <w:r>
        <w:rPr>
          <w:rFonts w:ascii="Segoe UI" w:eastAsia="SimSun" w:hAnsi="Segoe UI" w:hint="eastAsia"/>
          <w:sz w:val="18"/>
        </w:rPr>
        <w:t>如果根据数据本地化法律对数据存储和传输规定了法律限制</w:t>
      </w:r>
      <w:r w:rsidRPr="00B706E5">
        <w:rPr>
          <w:rFonts w:ascii="Segoe UI" w:eastAsia="SimSun" w:hAnsi="Segoe UI" w:hint="eastAsia"/>
          <w:sz w:val="18"/>
          <w:lang w:val="en-US"/>
        </w:rPr>
        <w:t>，</w:t>
      </w:r>
      <w:r>
        <w:rPr>
          <w:rFonts w:ascii="Segoe UI" w:eastAsia="SimSun" w:hAnsi="Segoe UI" w:hint="eastAsia"/>
          <w:sz w:val="18"/>
        </w:rPr>
        <w:t>数据则不会在当地向境外传输或托管</w:t>
      </w:r>
      <w:r w:rsidRPr="00B706E5">
        <w:rPr>
          <w:rFonts w:ascii="Segoe UI" w:eastAsia="SimSun" w:hAnsi="Segoe UI" w:hint="eastAsia"/>
          <w:sz w:val="18"/>
          <w:lang w:val="en-US"/>
        </w:rPr>
        <w:t>，</w:t>
      </w:r>
      <w:r>
        <w:rPr>
          <w:rFonts w:ascii="Segoe UI" w:eastAsia="SimSun" w:hAnsi="Segoe UI" w:hint="eastAsia"/>
          <w:sz w:val="18"/>
        </w:rPr>
        <w:t>并且数据将在本地服务器存储。在将数据传输到美国之前</w:t>
      </w:r>
      <w:r w:rsidRPr="00B706E5">
        <w:rPr>
          <w:rFonts w:ascii="Segoe UI" w:eastAsia="SimSun" w:hAnsi="Segoe UI" w:hint="eastAsia"/>
          <w:sz w:val="18"/>
          <w:lang w:val="en-US"/>
        </w:rPr>
        <w:t>，</w:t>
      </w:r>
      <w:r>
        <w:rPr>
          <w:rStyle w:val="ui-provider"/>
          <w:rFonts w:ascii="MS Mincho" w:eastAsia="MS Mincho" w:hAnsi="MS Mincho" w:cs="MS Mincho" w:hint="eastAsia"/>
        </w:rPr>
        <w:t>海菲秀</w:t>
      </w:r>
      <w:r w:rsidRPr="00B706E5">
        <w:rPr>
          <w:rFonts w:ascii="Segoe UI" w:eastAsia="SimSun" w:hAnsi="Segoe UI" w:hint="eastAsia"/>
          <w:sz w:val="18"/>
          <w:lang w:val="en-US"/>
        </w:rPr>
        <w:t xml:space="preserve">l </w:t>
      </w:r>
      <w:proofErr w:type="spellStart"/>
      <w:r>
        <w:rPr>
          <w:rFonts w:ascii="Segoe UI" w:eastAsia="SimSun" w:hAnsi="Segoe UI" w:hint="eastAsia"/>
          <w:sz w:val="18"/>
        </w:rPr>
        <w:t>已采取合理措施确保传输的数据获得与所在国家或来源地提供的基本相同的保护。对于源自英国或瑞士的数据</w:t>
      </w:r>
      <w:r w:rsidRPr="00B706E5">
        <w:rPr>
          <w:rFonts w:ascii="Segoe UI" w:eastAsia="SimSun" w:hAnsi="Segoe UI" w:hint="eastAsia"/>
          <w:sz w:val="18"/>
          <w:lang w:val="en-US"/>
        </w:rPr>
        <w:t>，</w:t>
      </w:r>
      <w:r>
        <w:rPr>
          <w:rFonts w:ascii="Segoe UI" w:eastAsia="SimSun" w:hAnsi="Segoe UI" w:hint="eastAsia"/>
          <w:sz w:val="18"/>
        </w:rPr>
        <w:t>在第</w:t>
      </w:r>
      <w:proofErr w:type="spellEnd"/>
      <w:r w:rsidRPr="00B706E5">
        <w:rPr>
          <w:rFonts w:ascii="Segoe UI" w:eastAsia="SimSun" w:hAnsi="Segoe UI" w:hint="eastAsia"/>
          <w:sz w:val="18"/>
          <w:lang w:val="en-US"/>
        </w:rPr>
        <w:t xml:space="preserve"> 3 </w:t>
      </w:r>
      <w:r>
        <w:rPr>
          <w:rFonts w:ascii="Segoe UI" w:eastAsia="SimSun" w:hAnsi="Segoe UI" w:hint="eastAsia"/>
          <w:sz w:val="18"/>
        </w:rPr>
        <w:t>条中提到的</w:t>
      </w:r>
      <w:r w:rsidRPr="00B706E5">
        <w:rPr>
          <w:rFonts w:ascii="Segoe UI" w:eastAsia="SimSun" w:hAnsi="Segoe UI" w:hint="eastAsia"/>
          <w:sz w:val="18"/>
          <w:lang w:val="en-US"/>
        </w:rPr>
        <w:t>：（</w:t>
      </w:r>
      <w:r w:rsidRPr="00B706E5">
        <w:rPr>
          <w:rFonts w:ascii="Segoe UI" w:eastAsia="SimSun" w:hAnsi="Segoe UI" w:hint="eastAsia"/>
          <w:sz w:val="18"/>
          <w:lang w:val="en-US"/>
        </w:rPr>
        <w:t>a</w:t>
      </w:r>
      <w:r w:rsidRPr="00B706E5">
        <w:rPr>
          <w:rFonts w:ascii="Segoe UI" w:eastAsia="SimSun" w:hAnsi="Segoe UI" w:hint="eastAsia"/>
          <w:sz w:val="18"/>
          <w:lang w:val="en-US"/>
        </w:rPr>
        <w:t>）“</w:t>
      </w:r>
      <w:r w:rsidRPr="00B706E5">
        <w:rPr>
          <w:rFonts w:ascii="Segoe UI" w:eastAsia="SimSun" w:hAnsi="Segoe UI" w:hint="eastAsia"/>
          <w:sz w:val="18"/>
          <w:lang w:val="en-US"/>
        </w:rPr>
        <w:t>EEA</w:t>
      </w:r>
      <w:r w:rsidRPr="00B706E5">
        <w:rPr>
          <w:rFonts w:ascii="Segoe UI" w:eastAsia="SimSun" w:hAnsi="Segoe UI" w:hint="eastAsia"/>
          <w:sz w:val="18"/>
          <w:lang w:val="en-US"/>
        </w:rPr>
        <w:t>”</w:t>
      </w:r>
      <w:r>
        <w:rPr>
          <w:rFonts w:ascii="Segoe UI" w:eastAsia="SimSun" w:hAnsi="Segoe UI" w:hint="eastAsia"/>
          <w:sz w:val="18"/>
        </w:rPr>
        <w:t>应视情况以</w:t>
      </w:r>
      <w:r w:rsidRPr="00B706E5">
        <w:rPr>
          <w:rFonts w:ascii="Segoe UI" w:eastAsia="SimSun" w:hAnsi="Segoe UI" w:hint="eastAsia"/>
          <w:sz w:val="18"/>
          <w:lang w:val="en-US"/>
        </w:rPr>
        <w:t>“</w:t>
      </w:r>
      <w:r>
        <w:rPr>
          <w:rFonts w:ascii="Segoe UI" w:eastAsia="SimSun" w:hAnsi="Segoe UI" w:hint="eastAsia"/>
          <w:sz w:val="18"/>
        </w:rPr>
        <w:t>英国</w:t>
      </w:r>
      <w:r w:rsidRPr="00B706E5">
        <w:rPr>
          <w:rFonts w:ascii="Segoe UI" w:eastAsia="SimSun" w:hAnsi="Segoe UI" w:hint="eastAsia"/>
          <w:sz w:val="18"/>
          <w:lang w:val="en-US"/>
        </w:rPr>
        <w:t>”</w:t>
      </w:r>
      <w:r>
        <w:rPr>
          <w:rFonts w:ascii="Segoe UI" w:eastAsia="SimSun" w:hAnsi="Segoe UI" w:hint="eastAsia"/>
          <w:sz w:val="18"/>
        </w:rPr>
        <w:t>或</w:t>
      </w:r>
      <w:r w:rsidRPr="00B706E5">
        <w:rPr>
          <w:rFonts w:ascii="Segoe UI" w:eastAsia="SimSun" w:hAnsi="Segoe UI" w:hint="eastAsia"/>
          <w:sz w:val="18"/>
          <w:lang w:val="en-US"/>
        </w:rPr>
        <w:t>“</w:t>
      </w:r>
      <w:r>
        <w:rPr>
          <w:rFonts w:ascii="Segoe UI" w:eastAsia="SimSun" w:hAnsi="Segoe UI" w:hint="eastAsia"/>
          <w:sz w:val="18"/>
        </w:rPr>
        <w:t>瑞士</w:t>
      </w:r>
      <w:r w:rsidRPr="00B706E5">
        <w:rPr>
          <w:rFonts w:ascii="Segoe UI" w:eastAsia="SimSun" w:hAnsi="Segoe UI" w:hint="eastAsia"/>
          <w:sz w:val="18"/>
          <w:lang w:val="en-US"/>
        </w:rPr>
        <w:t>”</w:t>
      </w:r>
      <w:r>
        <w:rPr>
          <w:rFonts w:ascii="Segoe UI" w:eastAsia="SimSun" w:hAnsi="Segoe UI" w:hint="eastAsia"/>
          <w:sz w:val="18"/>
        </w:rPr>
        <w:t>代替</w:t>
      </w:r>
      <w:r w:rsidRPr="00B706E5">
        <w:rPr>
          <w:rFonts w:ascii="Segoe UI" w:eastAsia="SimSun" w:hAnsi="Segoe UI" w:hint="eastAsia"/>
          <w:sz w:val="18"/>
          <w:lang w:val="en-US"/>
        </w:rPr>
        <w:t>；（</w:t>
      </w:r>
      <w:r w:rsidRPr="00B706E5">
        <w:rPr>
          <w:rFonts w:ascii="Segoe UI" w:eastAsia="SimSun" w:hAnsi="Segoe UI" w:hint="eastAsia"/>
          <w:sz w:val="18"/>
          <w:lang w:val="en-US"/>
        </w:rPr>
        <w:t>b</w:t>
      </w:r>
      <w:r w:rsidRPr="00B706E5">
        <w:rPr>
          <w:rFonts w:ascii="Segoe UI" w:eastAsia="SimSun" w:hAnsi="Segoe UI" w:hint="eastAsia"/>
          <w:sz w:val="18"/>
          <w:lang w:val="en-US"/>
        </w:rPr>
        <w:t>）“</w:t>
      </w:r>
      <w:r>
        <w:rPr>
          <w:rFonts w:ascii="Segoe UI" w:eastAsia="SimSun" w:hAnsi="Segoe UI" w:hint="eastAsia"/>
          <w:sz w:val="18"/>
        </w:rPr>
        <w:t>欧盟数据保护法</w:t>
      </w:r>
      <w:r w:rsidRPr="00B706E5">
        <w:rPr>
          <w:rFonts w:ascii="Segoe UI" w:eastAsia="SimSun" w:hAnsi="Segoe UI" w:hint="eastAsia"/>
          <w:sz w:val="18"/>
          <w:lang w:val="en-US"/>
        </w:rPr>
        <w:t>”</w:t>
      </w:r>
      <w:r>
        <w:rPr>
          <w:rFonts w:ascii="Segoe UI" w:eastAsia="SimSun" w:hAnsi="Segoe UI" w:hint="eastAsia"/>
          <w:sz w:val="18"/>
        </w:rPr>
        <w:t>应视情况以</w:t>
      </w:r>
      <w:r w:rsidRPr="00B706E5">
        <w:rPr>
          <w:rFonts w:ascii="Segoe UI" w:eastAsia="SimSun" w:hAnsi="Segoe UI" w:hint="eastAsia"/>
          <w:sz w:val="18"/>
          <w:lang w:val="en-US"/>
        </w:rPr>
        <w:t>“</w:t>
      </w:r>
      <w:r>
        <w:rPr>
          <w:rFonts w:ascii="Segoe UI" w:eastAsia="SimSun" w:hAnsi="Segoe UI" w:hint="eastAsia"/>
          <w:sz w:val="18"/>
        </w:rPr>
        <w:t>英国数据保护法</w:t>
      </w:r>
      <w:r w:rsidRPr="00B706E5">
        <w:rPr>
          <w:rFonts w:ascii="Segoe UI" w:eastAsia="SimSun" w:hAnsi="Segoe UI" w:hint="eastAsia"/>
          <w:sz w:val="18"/>
          <w:lang w:val="en-US"/>
        </w:rPr>
        <w:t>”</w:t>
      </w:r>
      <w:r>
        <w:rPr>
          <w:rFonts w:ascii="Segoe UI" w:eastAsia="SimSun" w:hAnsi="Segoe UI" w:hint="eastAsia"/>
          <w:sz w:val="18"/>
        </w:rPr>
        <w:t>或</w:t>
      </w:r>
      <w:r w:rsidRPr="00B706E5">
        <w:rPr>
          <w:rFonts w:ascii="Segoe UI" w:eastAsia="SimSun" w:hAnsi="Segoe UI" w:hint="eastAsia"/>
          <w:sz w:val="18"/>
          <w:lang w:val="en-US"/>
        </w:rPr>
        <w:t>“</w:t>
      </w:r>
      <w:r>
        <w:rPr>
          <w:rFonts w:ascii="Segoe UI" w:eastAsia="SimSun" w:hAnsi="Segoe UI" w:hint="eastAsia"/>
          <w:sz w:val="18"/>
        </w:rPr>
        <w:t>瑞士数据保护法</w:t>
      </w:r>
      <w:r w:rsidRPr="00B706E5">
        <w:rPr>
          <w:rFonts w:ascii="Segoe UI" w:eastAsia="SimSun" w:hAnsi="Segoe UI" w:hint="eastAsia"/>
          <w:sz w:val="18"/>
          <w:lang w:val="en-US"/>
        </w:rPr>
        <w:t>”</w:t>
      </w:r>
      <w:r>
        <w:rPr>
          <w:rFonts w:ascii="Segoe UI" w:eastAsia="SimSun" w:hAnsi="Segoe UI" w:hint="eastAsia"/>
          <w:sz w:val="18"/>
        </w:rPr>
        <w:t>代替</w:t>
      </w:r>
      <w:r w:rsidRPr="00B706E5">
        <w:rPr>
          <w:rFonts w:ascii="Segoe UI" w:eastAsia="SimSun" w:hAnsi="Segoe UI" w:hint="eastAsia"/>
          <w:sz w:val="18"/>
          <w:lang w:val="en-US"/>
        </w:rPr>
        <w:t>；</w:t>
      </w:r>
      <w:r>
        <w:rPr>
          <w:rFonts w:ascii="Segoe UI" w:eastAsia="SimSun" w:hAnsi="Segoe UI" w:hint="eastAsia"/>
          <w:sz w:val="18"/>
        </w:rPr>
        <w:t>并且</w:t>
      </w:r>
      <w:r w:rsidRPr="00B706E5">
        <w:rPr>
          <w:rFonts w:ascii="Segoe UI" w:eastAsia="SimSun" w:hAnsi="Segoe UI" w:hint="eastAsia"/>
          <w:sz w:val="18"/>
          <w:lang w:val="en-US"/>
        </w:rPr>
        <w:t>（</w:t>
      </w:r>
      <w:r w:rsidRPr="00B706E5">
        <w:rPr>
          <w:rFonts w:ascii="Segoe UI" w:eastAsia="SimSun" w:hAnsi="Segoe UI" w:hint="eastAsia"/>
          <w:sz w:val="18"/>
          <w:lang w:val="en-US"/>
        </w:rPr>
        <w:t>c</w:t>
      </w:r>
      <w:r w:rsidRPr="00B706E5">
        <w:rPr>
          <w:rFonts w:ascii="Segoe UI" w:eastAsia="SimSun" w:hAnsi="Segoe UI" w:hint="eastAsia"/>
          <w:sz w:val="18"/>
          <w:lang w:val="en-US"/>
        </w:rPr>
        <w:t>）”</w:t>
      </w:r>
      <w:r w:rsidRPr="00B706E5">
        <w:rPr>
          <w:rFonts w:ascii="Segoe UI" w:eastAsia="SimSun" w:hAnsi="Segoe UI" w:hint="eastAsia"/>
          <w:sz w:val="18"/>
          <w:lang w:val="en-US"/>
        </w:rPr>
        <w:t>EC</w:t>
      </w:r>
      <w:r w:rsidRPr="00B706E5">
        <w:rPr>
          <w:rFonts w:ascii="Segoe UI" w:eastAsia="SimSun" w:hAnsi="Segoe UI" w:hint="eastAsia"/>
          <w:sz w:val="18"/>
          <w:lang w:val="en-US"/>
        </w:rPr>
        <w:t>”</w:t>
      </w:r>
      <w:r>
        <w:rPr>
          <w:rFonts w:ascii="Segoe UI" w:eastAsia="SimSun" w:hAnsi="Segoe UI" w:hint="eastAsia"/>
          <w:sz w:val="18"/>
        </w:rPr>
        <w:t>应视情况以</w:t>
      </w:r>
      <w:r w:rsidRPr="00B706E5">
        <w:rPr>
          <w:rFonts w:ascii="Segoe UI" w:eastAsia="SimSun" w:hAnsi="Segoe UI" w:hint="eastAsia"/>
          <w:sz w:val="18"/>
          <w:lang w:val="en-US"/>
        </w:rPr>
        <w:t>“</w:t>
      </w:r>
      <w:r>
        <w:rPr>
          <w:rFonts w:ascii="Segoe UI" w:eastAsia="SimSun" w:hAnsi="Segoe UI" w:hint="eastAsia"/>
          <w:sz w:val="18"/>
        </w:rPr>
        <w:t>信息专员办公室</w:t>
      </w:r>
      <w:r w:rsidRPr="00B706E5">
        <w:rPr>
          <w:rFonts w:ascii="Segoe UI" w:eastAsia="SimSun" w:hAnsi="Segoe UI" w:hint="eastAsia"/>
          <w:sz w:val="18"/>
          <w:lang w:val="en-US"/>
        </w:rPr>
        <w:t>”</w:t>
      </w:r>
      <w:r>
        <w:rPr>
          <w:rFonts w:ascii="Segoe UI" w:eastAsia="SimSun" w:hAnsi="Segoe UI" w:hint="eastAsia"/>
          <w:sz w:val="18"/>
        </w:rPr>
        <w:t>或</w:t>
      </w:r>
      <w:r w:rsidRPr="00B706E5">
        <w:rPr>
          <w:rFonts w:ascii="Segoe UI" w:eastAsia="SimSun" w:hAnsi="Segoe UI" w:hint="eastAsia"/>
          <w:sz w:val="18"/>
          <w:lang w:val="en-US"/>
        </w:rPr>
        <w:t>“</w:t>
      </w:r>
      <w:r>
        <w:rPr>
          <w:rFonts w:ascii="Segoe UI" w:eastAsia="SimSun" w:hAnsi="Segoe UI" w:hint="eastAsia"/>
          <w:sz w:val="18"/>
        </w:rPr>
        <w:t>联邦数据保护和信息专员</w:t>
      </w:r>
      <w:r w:rsidRPr="00B706E5">
        <w:rPr>
          <w:rFonts w:ascii="Segoe UI" w:eastAsia="SimSun" w:hAnsi="Segoe UI" w:hint="eastAsia"/>
          <w:sz w:val="18"/>
          <w:lang w:val="en-US"/>
        </w:rPr>
        <w:t>”</w:t>
      </w:r>
      <w:r>
        <w:rPr>
          <w:rFonts w:ascii="Segoe UI" w:eastAsia="SimSun" w:hAnsi="Segoe UI" w:hint="eastAsia"/>
          <w:sz w:val="18"/>
        </w:rPr>
        <w:t>代替。</w:t>
      </w:r>
    </w:p>
    <w:p w14:paraId="1DE9F6DA"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rPr>
      </w:pPr>
      <w:proofErr w:type="spellStart"/>
      <w:r>
        <w:rPr>
          <w:rFonts w:ascii="Segoe UI" w:eastAsia="SimSun" w:hAnsi="Segoe UI" w:hint="eastAsia"/>
          <w:i/>
          <w:iCs/>
          <w:sz w:val="18"/>
          <w:u w:val="single"/>
        </w:rPr>
        <w:t>安全和保密</w:t>
      </w:r>
      <w:r w:rsidRPr="00B706E5">
        <w:rPr>
          <w:rFonts w:ascii="Segoe UI" w:eastAsia="SimSun" w:hAnsi="Segoe UI" w:hint="eastAsia"/>
          <w:sz w:val="18"/>
          <w:lang w:val="en-US"/>
        </w:rPr>
        <w:t>：</w:t>
      </w:r>
      <w:r>
        <w:rPr>
          <w:rFonts w:ascii="Segoe UI" w:eastAsia="SimSun" w:hAnsi="Segoe UI" w:hint="eastAsia"/>
          <w:sz w:val="18"/>
        </w:rPr>
        <w:t>考虑到处理的性质</w:t>
      </w:r>
      <w:r w:rsidRPr="00B706E5">
        <w:rPr>
          <w:rFonts w:ascii="Segoe UI" w:eastAsia="SimSun" w:hAnsi="Segoe UI" w:hint="eastAsia"/>
          <w:sz w:val="18"/>
          <w:lang w:val="en-US"/>
        </w:rPr>
        <w:t>，</w:t>
      </w:r>
      <w:r>
        <w:rPr>
          <w:rStyle w:val="ui-provider"/>
          <w:rFonts w:ascii="MS Mincho" w:eastAsia="MS Mincho" w:hAnsi="MS Mincho" w:cs="MS Mincho" w:hint="eastAsia"/>
        </w:rPr>
        <w:t>海菲秀</w:t>
      </w:r>
      <w:proofErr w:type="spellEnd"/>
      <w:r w:rsidRPr="00B706E5">
        <w:rPr>
          <w:rFonts w:ascii="Segoe UI" w:eastAsia="SimSun" w:hAnsi="Segoe UI" w:hint="eastAsia"/>
          <w:sz w:val="18"/>
          <w:lang w:val="en-US"/>
        </w:rPr>
        <w:t xml:space="preserve"> </w:t>
      </w:r>
      <w:proofErr w:type="spellStart"/>
      <w:r>
        <w:rPr>
          <w:rFonts w:ascii="Segoe UI" w:eastAsia="SimSun" w:hAnsi="Segoe UI" w:hint="eastAsia"/>
          <w:sz w:val="18"/>
        </w:rPr>
        <w:t>和客户应采取适当的技术和组织措施</w:t>
      </w:r>
      <w:r w:rsidRPr="00B706E5">
        <w:rPr>
          <w:rFonts w:ascii="Segoe UI" w:eastAsia="SimSun" w:hAnsi="Segoe UI" w:hint="eastAsia"/>
          <w:sz w:val="18"/>
          <w:lang w:val="en-US"/>
        </w:rPr>
        <w:t>，</w:t>
      </w:r>
      <w:r>
        <w:rPr>
          <w:rFonts w:ascii="Segoe UI" w:eastAsia="SimSun" w:hAnsi="Segoe UI" w:hint="eastAsia"/>
          <w:sz w:val="18"/>
        </w:rPr>
        <w:t>以确保与风险相适应的安全级别</w:t>
      </w:r>
      <w:r w:rsidRPr="00B706E5">
        <w:rPr>
          <w:rFonts w:ascii="Segoe UI" w:eastAsia="SimSun" w:hAnsi="Segoe UI" w:hint="eastAsia"/>
          <w:sz w:val="18"/>
          <w:lang w:val="en-US"/>
        </w:rPr>
        <w:t>（</w:t>
      </w:r>
      <w:r>
        <w:rPr>
          <w:rFonts w:ascii="Segoe UI" w:eastAsia="SimSun" w:hAnsi="Segoe UI" w:hint="eastAsia"/>
          <w:sz w:val="18"/>
        </w:rPr>
        <w:t>参照《欧盟通用数据保护条例》第</w:t>
      </w:r>
      <w:proofErr w:type="spellEnd"/>
      <w:r w:rsidRPr="00B706E5">
        <w:rPr>
          <w:rFonts w:ascii="Segoe UI" w:eastAsia="SimSun" w:hAnsi="Segoe UI" w:hint="eastAsia"/>
          <w:sz w:val="18"/>
          <w:lang w:val="en-US"/>
        </w:rPr>
        <w:t xml:space="preserve"> 32 </w:t>
      </w:r>
      <w:r>
        <w:rPr>
          <w:rFonts w:ascii="Segoe UI" w:eastAsia="SimSun" w:hAnsi="Segoe UI" w:hint="eastAsia"/>
          <w:sz w:val="18"/>
        </w:rPr>
        <w:t>条规定</w:t>
      </w:r>
      <w:r w:rsidRPr="00B706E5">
        <w:rPr>
          <w:rFonts w:ascii="Segoe UI" w:eastAsia="SimSun" w:hAnsi="Segoe UI" w:hint="eastAsia"/>
          <w:sz w:val="18"/>
          <w:lang w:val="en-US"/>
        </w:rPr>
        <w:t>），</w:t>
      </w:r>
      <w:r>
        <w:rPr>
          <w:rFonts w:ascii="Segoe UI" w:eastAsia="SimSun" w:hAnsi="Segoe UI" w:hint="eastAsia"/>
          <w:sz w:val="18"/>
        </w:rPr>
        <w:t>以保护数据</w:t>
      </w:r>
      <w:r w:rsidRPr="00B706E5">
        <w:rPr>
          <w:rFonts w:ascii="Segoe UI" w:eastAsia="SimSun" w:hAnsi="Segoe UI" w:hint="eastAsia"/>
          <w:sz w:val="18"/>
          <w:lang w:val="en-US"/>
        </w:rPr>
        <w:t>（</w:t>
      </w:r>
      <w:r w:rsidRPr="00B706E5">
        <w:rPr>
          <w:rFonts w:ascii="Segoe UI" w:eastAsia="SimSun" w:hAnsi="Segoe UI" w:hint="eastAsia"/>
          <w:sz w:val="18"/>
          <w:lang w:val="en-US"/>
        </w:rPr>
        <w:t>i</w:t>
      </w:r>
      <w:r w:rsidRPr="00B706E5">
        <w:rPr>
          <w:rFonts w:ascii="Segoe UI" w:eastAsia="SimSun" w:hAnsi="Segoe UI" w:hint="eastAsia"/>
          <w:sz w:val="18"/>
          <w:lang w:val="en-US"/>
        </w:rPr>
        <w:t>）</w:t>
      </w:r>
      <w:r>
        <w:rPr>
          <w:rFonts w:ascii="Segoe UI" w:eastAsia="SimSun" w:hAnsi="Segoe UI" w:hint="eastAsia"/>
          <w:sz w:val="18"/>
        </w:rPr>
        <w:t>防止意外或非法破坏</w:t>
      </w:r>
      <w:r w:rsidRPr="00B706E5">
        <w:rPr>
          <w:rFonts w:ascii="Segoe UI" w:eastAsia="SimSun" w:hAnsi="Segoe UI" w:hint="eastAsia"/>
          <w:sz w:val="18"/>
          <w:lang w:val="en-US"/>
        </w:rPr>
        <w:t>，</w:t>
      </w:r>
      <w:r>
        <w:rPr>
          <w:rFonts w:ascii="Segoe UI" w:eastAsia="SimSun" w:hAnsi="Segoe UI" w:hint="eastAsia"/>
          <w:sz w:val="18"/>
        </w:rPr>
        <w:t>以及</w:t>
      </w:r>
      <w:r w:rsidRPr="00B706E5">
        <w:rPr>
          <w:rFonts w:ascii="Segoe UI" w:eastAsia="SimSun" w:hAnsi="Segoe UI" w:hint="eastAsia"/>
          <w:sz w:val="18"/>
          <w:lang w:val="en-US"/>
        </w:rPr>
        <w:t>（</w:t>
      </w:r>
      <w:r w:rsidRPr="00B706E5">
        <w:rPr>
          <w:rFonts w:ascii="Segoe UI" w:eastAsia="SimSun" w:hAnsi="Segoe UI" w:hint="eastAsia"/>
          <w:sz w:val="18"/>
          <w:lang w:val="en-US"/>
        </w:rPr>
        <w:t>ii</w:t>
      </w:r>
      <w:r w:rsidRPr="00B706E5">
        <w:rPr>
          <w:rFonts w:ascii="Segoe UI" w:eastAsia="SimSun" w:hAnsi="Segoe UI" w:hint="eastAsia"/>
          <w:sz w:val="18"/>
          <w:lang w:val="en-US"/>
        </w:rPr>
        <w:t>）</w:t>
      </w:r>
      <w:r>
        <w:rPr>
          <w:rFonts w:ascii="Segoe UI" w:eastAsia="SimSun" w:hAnsi="Segoe UI" w:hint="eastAsia"/>
          <w:sz w:val="18"/>
        </w:rPr>
        <w:t>防止丢失、更改、未经授权披露或访问数据</w:t>
      </w:r>
      <w:proofErr w:type="gramStart"/>
      <w:r w:rsidRPr="00B706E5">
        <w:rPr>
          <w:rFonts w:ascii="Segoe UI" w:eastAsia="SimSun" w:hAnsi="Segoe UI" w:hint="eastAsia"/>
          <w:sz w:val="18"/>
          <w:lang w:val="en-US"/>
        </w:rPr>
        <w:t>（“</w:t>
      </w:r>
      <w:proofErr w:type="gramEnd"/>
      <w:r>
        <w:rPr>
          <w:rFonts w:ascii="Segoe UI" w:eastAsia="SimSun" w:hAnsi="Segoe UI" w:hint="eastAsia"/>
          <w:sz w:val="18"/>
        </w:rPr>
        <w:t>隐私泄露</w:t>
      </w:r>
      <w:r w:rsidRPr="00B706E5">
        <w:rPr>
          <w:rFonts w:ascii="Segoe UI" w:eastAsia="SimSun" w:hAnsi="Segoe UI" w:hint="eastAsia"/>
          <w:sz w:val="18"/>
          <w:lang w:val="en-US"/>
        </w:rPr>
        <w:t>”）</w:t>
      </w:r>
      <w:r>
        <w:rPr>
          <w:rFonts w:ascii="Segoe UI" w:eastAsia="SimSun" w:hAnsi="Segoe UI" w:hint="eastAsia"/>
          <w:sz w:val="18"/>
        </w:rPr>
        <w:t>。客户应确保处理数据的任何授权用户已明确同意保密。</w:t>
      </w:r>
      <w:r>
        <w:rPr>
          <w:rFonts w:ascii="Segoe UI" w:eastAsia="SimSun" w:hAnsi="Segoe UI" w:hint="eastAsia"/>
          <w:sz w:val="18"/>
        </w:rPr>
        <w:t xml:space="preserve"> </w:t>
      </w:r>
    </w:p>
    <w:p w14:paraId="33AFC2BE"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rPr>
      </w:pPr>
      <w:proofErr w:type="spellStart"/>
      <w:r>
        <w:rPr>
          <w:rFonts w:ascii="Segoe UI" w:eastAsia="SimSun" w:hAnsi="Segoe UI" w:hint="eastAsia"/>
          <w:i/>
          <w:sz w:val="18"/>
          <w:u w:val="single"/>
        </w:rPr>
        <w:t>分包处理</w:t>
      </w:r>
      <w:r>
        <w:rPr>
          <w:rFonts w:ascii="Segoe UI" w:eastAsia="SimSun" w:hAnsi="Segoe UI" w:hint="eastAsia"/>
          <w:i/>
          <w:sz w:val="18"/>
        </w:rPr>
        <w:t>：</w:t>
      </w:r>
      <w:r>
        <w:rPr>
          <w:rFonts w:ascii="Segoe UI" w:eastAsia="SimSun" w:hAnsi="Segoe UI" w:hint="eastAsia"/>
          <w:sz w:val="18"/>
        </w:rPr>
        <w:t>考虑到处理的性质，如果授权用户根据适用的数据保护法可能被视为分包处理者，客户则至少应确保仅出于许可目的遵守本</w:t>
      </w:r>
      <w:proofErr w:type="spellEnd"/>
      <w:r>
        <w:rPr>
          <w:rFonts w:ascii="Segoe UI" w:eastAsia="SimSun" w:hAnsi="Segoe UI" w:hint="eastAsia"/>
          <w:sz w:val="18"/>
        </w:rPr>
        <w:t xml:space="preserve"> DPA </w:t>
      </w:r>
      <w:proofErr w:type="spellStart"/>
      <w:r>
        <w:rPr>
          <w:rFonts w:ascii="Segoe UI" w:eastAsia="SimSun" w:hAnsi="Segoe UI" w:hint="eastAsia"/>
          <w:sz w:val="18"/>
        </w:rPr>
        <w:t>中规定的要求和条件</w:t>
      </w:r>
      <w:proofErr w:type="spellEnd"/>
      <w:r>
        <w:rPr>
          <w:rFonts w:ascii="Segoe UI" w:eastAsia="SimSun" w:hAnsi="Segoe UI" w:hint="eastAsia"/>
          <w:sz w:val="18"/>
        </w:rPr>
        <w:t>。</w:t>
      </w:r>
    </w:p>
    <w:p w14:paraId="78CEB9AD" w14:textId="77777777" w:rsidR="00B706E5" w:rsidRDefault="00B706E5" w:rsidP="00B706E5">
      <w:pPr>
        <w:pStyle w:val="Prrafodelista"/>
        <w:numPr>
          <w:ilvl w:val="0"/>
          <w:numId w:val="9"/>
        </w:numPr>
        <w:spacing w:after="0"/>
        <w:ind w:left="-851" w:right="-994"/>
        <w:jc w:val="both"/>
        <w:rPr>
          <w:rFonts w:ascii="Segoe UI" w:eastAsia="SimSun" w:hAnsi="Segoe UI"/>
          <w:sz w:val="18"/>
        </w:rPr>
      </w:pPr>
      <w:proofErr w:type="spellStart"/>
      <w:r>
        <w:rPr>
          <w:rFonts w:ascii="Segoe UI" w:eastAsia="SimSun" w:hAnsi="Segoe UI" w:hint="eastAsia"/>
          <w:i/>
          <w:iCs/>
          <w:sz w:val="18"/>
          <w:u w:val="single"/>
        </w:rPr>
        <w:t>合作与数据主体的权利</w:t>
      </w:r>
      <w:r>
        <w:rPr>
          <w:rFonts w:ascii="Segoe UI" w:eastAsia="SimSun" w:hAnsi="Segoe UI" w:hint="eastAsia"/>
          <w:sz w:val="18"/>
        </w:rPr>
        <w:t>：考虑到处理的性质，处理者应在可能的情况下采取适当的技术和组织措施协助控制者，并且在必要时，客户应向</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提供合理和及时的协助，使其能够回应</w:t>
      </w:r>
      <w:proofErr w:type="spellEnd"/>
      <w:r>
        <w:rPr>
          <w:rFonts w:ascii="Segoe UI" w:eastAsia="SimSun" w:hAnsi="Segoe UI" w:hint="eastAsia"/>
          <w:sz w:val="18"/>
        </w:rPr>
        <w:t>：（</w:t>
      </w:r>
      <w:r>
        <w:rPr>
          <w:rFonts w:ascii="Segoe UI" w:eastAsia="SimSun" w:hAnsi="Segoe UI" w:hint="eastAsia"/>
          <w:sz w:val="18"/>
        </w:rPr>
        <w:t>i</w:t>
      </w:r>
      <w:r>
        <w:rPr>
          <w:rFonts w:ascii="Segoe UI" w:eastAsia="SimSun" w:hAnsi="Segoe UI" w:hint="eastAsia"/>
          <w:sz w:val="18"/>
        </w:rPr>
        <w:t>）</w:t>
      </w:r>
      <w:proofErr w:type="spellStart"/>
      <w:r>
        <w:rPr>
          <w:rFonts w:ascii="Segoe UI" w:eastAsia="SimSun" w:hAnsi="Segoe UI" w:hint="eastAsia"/>
          <w:sz w:val="18"/>
        </w:rPr>
        <w:t>数据主体根据适用的数据保护法行使其权利的任何请求（包括访</w:t>
      </w:r>
      <w:proofErr w:type="spellEnd"/>
      <w:r>
        <w:rPr>
          <w:rFonts w:ascii="Segoe UI" w:eastAsia="SimSun" w:hAnsi="Segoe UI"/>
          <w:sz w:val="18"/>
        </w:rPr>
        <w:br w:type="page"/>
      </w:r>
    </w:p>
    <w:p w14:paraId="2DB62D11" w14:textId="77777777" w:rsidR="00B706E5" w:rsidRPr="00626C70" w:rsidRDefault="00B706E5" w:rsidP="00B706E5">
      <w:pPr>
        <w:pStyle w:val="Prrafodelista"/>
        <w:spacing w:after="0"/>
        <w:ind w:left="-851" w:right="-994"/>
        <w:jc w:val="both"/>
        <w:rPr>
          <w:rFonts w:ascii="Segoe UI" w:eastAsia="SimSun" w:hAnsi="Segoe UI" w:cs="Segoe UI"/>
          <w:sz w:val="18"/>
          <w:szCs w:val="18"/>
        </w:rPr>
      </w:pPr>
      <w:proofErr w:type="spellStart"/>
      <w:r>
        <w:rPr>
          <w:rFonts w:ascii="Segoe UI" w:eastAsia="SimSun" w:hAnsi="Segoe UI" w:hint="eastAsia"/>
          <w:sz w:val="18"/>
        </w:rPr>
        <w:lastRenderedPageBreak/>
        <w:t>问权、更正权、反对权、删除权和数据可移植权，视情况适用</w:t>
      </w:r>
      <w:proofErr w:type="spellEnd"/>
      <w:r>
        <w:rPr>
          <w:rFonts w:ascii="Segoe UI" w:eastAsia="SimSun" w:hAnsi="Segoe UI" w:hint="eastAsia"/>
          <w:sz w:val="18"/>
        </w:rPr>
        <w:t>）；（</w:t>
      </w:r>
      <w:proofErr w:type="spellStart"/>
      <w:r>
        <w:rPr>
          <w:rFonts w:ascii="Segoe UI" w:eastAsia="SimSun" w:hAnsi="Segoe UI" w:hint="eastAsia"/>
          <w:sz w:val="18"/>
        </w:rPr>
        <w:t>ii</w:t>
      </w:r>
      <w:proofErr w:type="spellEnd"/>
      <w:r>
        <w:rPr>
          <w:rFonts w:ascii="Segoe UI" w:eastAsia="SimSun" w:hAnsi="Segoe UI" w:hint="eastAsia"/>
          <w:sz w:val="18"/>
        </w:rPr>
        <w:t>）从数据主体、监管机构或其他第三方收到的与数据处理有关的任何其他通信、请求或投诉。如果直接向客户提出任何此类请求、通信、查询或投诉，客户应及时通知</w:t>
      </w:r>
      <w:r>
        <w:rPr>
          <w:rStyle w:val="ui-provider"/>
          <w:rFonts w:ascii="MS Mincho" w:eastAsia="MS Mincho" w:hAnsi="MS Mincho" w:cs="MS Mincho" w:hint="eastAsia"/>
        </w:rPr>
        <w:t>海菲秀</w:t>
      </w:r>
      <w:r>
        <w:rPr>
          <w:rStyle w:val="ui-provider"/>
          <w:rFonts w:ascii="MS Mincho" w:eastAsia="SimSun" w:hAnsi="MS Mincho" w:cs="MS Mincho" w:hint="eastAsia"/>
        </w:rPr>
        <w:t xml:space="preserve"> </w:t>
      </w:r>
      <w:proofErr w:type="spellStart"/>
      <w:r>
        <w:rPr>
          <w:rFonts w:ascii="Segoe UI" w:eastAsia="SimSun" w:hAnsi="Segoe UI" w:hint="eastAsia"/>
          <w:sz w:val="18"/>
        </w:rPr>
        <w:t>并提供全部详细信息</w:t>
      </w:r>
      <w:proofErr w:type="spellEnd"/>
      <w:r>
        <w:rPr>
          <w:rFonts w:ascii="Segoe UI" w:eastAsia="SimSun" w:hAnsi="Segoe UI" w:hint="eastAsia"/>
          <w:sz w:val="18"/>
        </w:rPr>
        <w:t>。</w:t>
      </w:r>
    </w:p>
    <w:p w14:paraId="40EBAB89" w14:textId="77777777" w:rsidR="00B706E5" w:rsidRPr="00626C70" w:rsidRDefault="00B706E5" w:rsidP="00B706E5">
      <w:pPr>
        <w:pStyle w:val="Prrafodelista"/>
        <w:numPr>
          <w:ilvl w:val="0"/>
          <w:numId w:val="9"/>
        </w:numPr>
        <w:ind w:left="-851" w:right="-994"/>
        <w:jc w:val="both"/>
        <w:rPr>
          <w:rFonts w:ascii="Segoe UI" w:eastAsia="SimSun" w:hAnsi="Segoe UI" w:cs="Segoe UI"/>
          <w:sz w:val="18"/>
          <w:szCs w:val="18"/>
        </w:rPr>
      </w:pPr>
      <w:proofErr w:type="spellStart"/>
      <w:r>
        <w:rPr>
          <w:rFonts w:ascii="Segoe UI" w:eastAsia="SimSun" w:hAnsi="Segoe UI" w:hint="eastAsia"/>
          <w:i/>
          <w:iCs/>
          <w:sz w:val="18"/>
          <w:u w:val="single"/>
        </w:rPr>
        <w:t>评估、咨询和协助</w:t>
      </w:r>
      <w:r>
        <w:rPr>
          <w:rFonts w:ascii="Segoe UI" w:eastAsia="SimSun" w:hAnsi="Segoe UI" w:hint="eastAsia"/>
          <w:sz w:val="18"/>
        </w:rPr>
        <w:t>：考虑到处理的性质，如有需要，客户应配合</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w:t>
      </w:r>
      <w:r>
        <w:rPr>
          <w:rFonts w:ascii="Segoe UI" w:eastAsia="SimSun" w:hAnsi="Segoe UI" w:hint="eastAsia"/>
          <w:sz w:val="18"/>
        </w:rPr>
        <w:t>a</w:t>
      </w:r>
      <w:r>
        <w:rPr>
          <w:rFonts w:ascii="Segoe UI" w:eastAsia="SimSun" w:hAnsi="Segoe UI" w:hint="eastAsia"/>
          <w:sz w:val="18"/>
        </w:rPr>
        <w:t>）</w:t>
      </w:r>
      <w:proofErr w:type="spellStart"/>
      <w:r>
        <w:rPr>
          <w:rFonts w:ascii="Segoe UI" w:eastAsia="SimSun" w:hAnsi="Segoe UI" w:hint="eastAsia"/>
          <w:sz w:val="18"/>
        </w:rPr>
        <w:t>进行任何数据保护或传输影响评估；以及</w:t>
      </w:r>
      <w:proofErr w:type="spellEnd"/>
      <w:r>
        <w:rPr>
          <w:rFonts w:ascii="Segoe UI" w:eastAsia="SimSun" w:hAnsi="Segoe UI" w:hint="eastAsia"/>
          <w:sz w:val="18"/>
        </w:rPr>
        <w:t>（</w:t>
      </w:r>
      <w:r>
        <w:rPr>
          <w:rFonts w:ascii="Segoe UI" w:eastAsia="SimSun" w:hAnsi="Segoe UI" w:hint="eastAsia"/>
          <w:sz w:val="18"/>
        </w:rPr>
        <w:t>b</w:t>
      </w:r>
      <w:r>
        <w:rPr>
          <w:rFonts w:ascii="Segoe UI" w:eastAsia="SimSun" w:hAnsi="Segoe UI" w:hint="eastAsia"/>
          <w:sz w:val="18"/>
        </w:rPr>
        <w:t>）</w:t>
      </w:r>
      <w:proofErr w:type="spellStart"/>
      <w:r>
        <w:rPr>
          <w:rFonts w:ascii="Segoe UI" w:eastAsia="SimSun" w:hAnsi="Segoe UI" w:hint="eastAsia"/>
          <w:sz w:val="18"/>
        </w:rPr>
        <w:t>根据适用的数据保护法的要求，在处理之前咨询主管监管机构</w:t>
      </w:r>
      <w:proofErr w:type="spellEnd"/>
      <w:r>
        <w:rPr>
          <w:rFonts w:ascii="Segoe UI" w:eastAsia="SimSun" w:hAnsi="Segoe UI" w:hint="eastAsia"/>
          <w:sz w:val="18"/>
        </w:rPr>
        <w:t>。</w:t>
      </w:r>
    </w:p>
    <w:p w14:paraId="2C206FC0"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rPr>
      </w:pPr>
      <w:proofErr w:type="spellStart"/>
      <w:r>
        <w:rPr>
          <w:rFonts w:ascii="Segoe UI" w:eastAsia="SimSun" w:hAnsi="Segoe UI" w:hint="eastAsia"/>
          <w:i/>
          <w:iCs/>
          <w:sz w:val="18"/>
          <w:u w:val="single"/>
        </w:rPr>
        <w:t>隐私泄露</w:t>
      </w:r>
      <w:r>
        <w:rPr>
          <w:rFonts w:ascii="Segoe UI" w:eastAsia="SimSun" w:hAnsi="Segoe UI" w:hint="eastAsia"/>
          <w:sz w:val="18"/>
        </w:rPr>
        <w:t>：如果客户发现隐私泄露，客户应立即通知</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l </w:t>
      </w:r>
      <w:proofErr w:type="spellStart"/>
      <w:r>
        <w:rPr>
          <w:rFonts w:ascii="Segoe UI" w:eastAsia="SimSun" w:hAnsi="Segoe UI" w:hint="eastAsia"/>
          <w:sz w:val="18"/>
        </w:rPr>
        <w:t>并向</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提供合理的信息和配合，以使</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l </w:t>
      </w:r>
      <w:r>
        <w:rPr>
          <w:rFonts w:ascii="Segoe UI" w:eastAsia="SimSun" w:hAnsi="Segoe UI" w:hint="eastAsia"/>
          <w:sz w:val="18"/>
        </w:rPr>
        <w:t>能够遵守适用的数据保护法规定的任何泄露通知义务。客户还应采取合理必要的措施和行动，以减轻数据泄露造成的影响，并了解与数据泄露相关的所有重大进展情况。分包处理者也应遵守上述相同的要求。</w:t>
      </w:r>
    </w:p>
    <w:p w14:paraId="736BEF70"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rPr>
      </w:pPr>
      <w:proofErr w:type="spellStart"/>
      <w:r>
        <w:rPr>
          <w:rFonts w:ascii="Segoe UI" w:eastAsia="SimSun" w:hAnsi="Segoe UI" w:hint="eastAsia"/>
          <w:i/>
          <w:iCs/>
          <w:sz w:val="18"/>
          <w:u w:val="single"/>
        </w:rPr>
        <w:t>数据的删除或归还</w:t>
      </w:r>
      <w:r>
        <w:rPr>
          <w:rFonts w:ascii="Segoe UI" w:eastAsia="SimSun" w:hAnsi="Segoe UI" w:hint="eastAsia"/>
          <w:sz w:val="18"/>
        </w:rPr>
        <w:t>：合同终止时，可能会要求客户向</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提供关于客户未保留数据的证明</w:t>
      </w:r>
      <w:proofErr w:type="spellEnd"/>
      <w:r>
        <w:rPr>
          <w:rFonts w:ascii="Segoe UI" w:eastAsia="SimSun" w:hAnsi="Segoe UI" w:hint="eastAsia"/>
          <w:sz w:val="18"/>
        </w:rPr>
        <w:t>。</w:t>
      </w:r>
    </w:p>
    <w:p w14:paraId="0ECDA1F6"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rPr>
      </w:pPr>
      <w:proofErr w:type="spellStart"/>
      <w:r>
        <w:rPr>
          <w:rFonts w:ascii="Segoe UI" w:eastAsia="SimSun" w:hAnsi="Segoe UI" w:hint="eastAsia"/>
          <w:i/>
          <w:sz w:val="18"/>
          <w:u w:val="single"/>
        </w:rPr>
        <w:t>合规性检查：</w:t>
      </w:r>
      <w:r>
        <w:rPr>
          <w:rFonts w:ascii="Segoe UI" w:eastAsia="SimSun" w:hAnsi="Segoe UI" w:hint="eastAsia"/>
          <w:sz w:val="18"/>
        </w:rPr>
        <w:t>客户应允许</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r>
        <w:rPr>
          <w:rFonts w:ascii="Segoe UI" w:eastAsia="SimSun" w:hAnsi="Segoe UI" w:hint="eastAsia"/>
          <w:sz w:val="18"/>
        </w:rPr>
        <w:t>（或其指定人）检查或审计其程序和文件，以确保遵守本《数据处理协议》中规定的义务</w:t>
      </w:r>
      <w:proofErr w:type="spellEnd"/>
      <w:r>
        <w:rPr>
          <w:rFonts w:ascii="Segoe UI" w:eastAsia="SimSun" w:hAnsi="Segoe UI" w:hint="eastAsia"/>
          <w:sz w:val="18"/>
        </w:rPr>
        <w:t>。</w:t>
      </w:r>
    </w:p>
    <w:p w14:paraId="01CB2107" w14:textId="77777777" w:rsidR="00B706E5" w:rsidRPr="00B706E5" w:rsidRDefault="00B706E5" w:rsidP="00B706E5">
      <w:pPr>
        <w:pStyle w:val="Prrafodelista"/>
        <w:numPr>
          <w:ilvl w:val="0"/>
          <w:numId w:val="9"/>
        </w:numPr>
        <w:ind w:left="-851" w:right="-994"/>
        <w:jc w:val="both"/>
        <w:rPr>
          <w:rFonts w:ascii="Segoe UI" w:eastAsia="SimSun" w:hAnsi="Segoe UI" w:cs="Segoe UI"/>
          <w:sz w:val="18"/>
          <w:szCs w:val="18"/>
          <w:lang w:val="en-US"/>
        </w:rPr>
      </w:pPr>
      <w:proofErr w:type="spellStart"/>
      <w:r>
        <w:rPr>
          <w:rFonts w:ascii="MS Gothic" w:eastAsia="MS Gothic" w:hAnsi="MS Gothic" w:cs="MS Gothic" w:hint="eastAsia"/>
          <w:i/>
          <w:iCs/>
          <w:u w:val="single"/>
        </w:rPr>
        <w:t>透明度</w:t>
      </w:r>
      <w:r>
        <w:rPr>
          <w:rFonts w:ascii="Microsoft JhengHei" w:eastAsia="Microsoft JhengHei" w:hAnsi="Microsoft JhengHei" w:cs="Microsoft JhengHei" w:hint="eastAsia"/>
          <w:i/>
          <w:iCs/>
          <w:u w:val="single"/>
        </w:rPr>
        <w:t>报告</w:t>
      </w:r>
      <w:r>
        <w:rPr>
          <w:rFonts w:ascii="MS Gothic" w:eastAsia="MS Gothic" w:hAnsi="MS Gothic" w:cs="MS Gothic" w:hint="eastAsia"/>
        </w:rPr>
        <w:t>：</w:t>
      </w:r>
      <w:r>
        <w:rPr>
          <w:rStyle w:val="ui-provider"/>
          <w:rFonts w:ascii="MS Mincho" w:eastAsia="MS Mincho" w:hAnsi="MS Mincho" w:cs="MS Mincho" w:hint="eastAsia"/>
        </w:rPr>
        <w:t>海菲秀</w:t>
      </w:r>
      <w:proofErr w:type="spellEnd"/>
      <w:r>
        <w:rPr>
          <w:rFonts w:hint="eastAsia"/>
        </w:rPr>
        <w:t xml:space="preserve"> </w:t>
      </w:r>
      <w:proofErr w:type="spellStart"/>
      <w:r>
        <w:rPr>
          <w:rFonts w:ascii="MS Gothic" w:eastAsia="MS Gothic" w:hAnsi="MS Gothic" w:cs="MS Gothic" w:hint="eastAsia"/>
        </w:rPr>
        <w:t>不会向任何政府机构披露或提供任何数据的</w:t>
      </w:r>
      <w:r>
        <w:rPr>
          <w:rFonts w:ascii="Microsoft JhengHei" w:eastAsia="Microsoft JhengHei" w:hAnsi="Microsoft JhengHei" w:cs="Microsoft JhengHei" w:hint="eastAsia"/>
        </w:rPr>
        <w:t>访问权限，除非法律要求提供。</w:t>
      </w:r>
      <w:r>
        <w:rPr>
          <w:rStyle w:val="ui-provider"/>
          <w:rFonts w:ascii="MS Mincho" w:eastAsia="MS Mincho" w:hAnsi="MS Mincho" w:cs="MS Mincho" w:hint="eastAsia"/>
        </w:rPr>
        <w:t>海菲秀</w:t>
      </w:r>
      <w:proofErr w:type="spellEnd"/>
      <w:r w:rsidRPr="00B706E5">
        <w:rPr>
          <w:rFonts w:ascii="Segoe UI" w:eastAsia="SimSun" w:hAnsi="Segoe UI" w:hint="eastAsia"/>
          <w:sz w:val="18"/>
          <w:lang w:val="en-US"/>
        </w:rPr>
        <w:t xml:space="preserve"> </w:t>
      </w:r>
      <w:proofErr w:type="spellStart"/>
      <w:r>
        <w:rPr>
          <w:rFonts w:ascii="Segoe UI" w:eastAsia="SimSun" w:hAnsi="Segoe UI" w:hint="eastAsia"/>
          <w:sz w:val="18"/>
        </w:rPr>
        <w:t>处理公共主管部门关于提供数据请求</w:t>
      </w:r>
      <w:proofErr w:type="spellEnd"/>
      <w:r w:rsidRPr="00B706E5">
        <w:rPr>
          <w:rFonts w:ascii="Segoe UI" w:eastAsia="SimSun" w:hAnsi="Segoe UI" w:hint="eastAsia"/>
          <w:sz w:val="18"/>
          <w:lang w:val="en-US"/>
        </w:rPr>
        <w:t>（“</w:t>
      </w:r>
      <w:proofErr w:type="spellStart"/>
      <w:r>
        <w:rPr>
          <w:rFonts w:ascii="Segoe UI" w:eastAsia="SimSun" w:hAnsi="Segoe UI" w:hint="eastAsia"/>
          <w:sz w:val="18"/>
        </w:rPr>
        <w:t>法律请求</w:t>
      </w:r>
      <w:proofErr w:type="spellEnd"/>
      <w:r w:rsidRPr="00B706E5">
        <w:rPr>
          <w:rFonts w:ascii="Segoe UI" w:eastAsia="SimSun" w:hAnsi="Segoe UI" w:hint="eastAsia"/>
          <w:sz w:val="18"/>
          <w:lang w:val="en-US"/>
        </w:rPr>
        <w:t>”）</w:t>
      </w:r>
      <w:proofErr w:type="spellStart"/>
      <w:r>
        <w:rPr>
          <w:rFonts w:ascii="Segoe UI" w:eastAsia="SimSun" w:hAnsi="Segoe UI" w:hint="eastAsia"/>
          <w:sz w:val="18"/>
        </w:rPr>
        <w:t>的政策</w:t>
      </w:r>
      <w:r w:rsidRPr="00B706E5">
        <w:rPr>
          <w:rFonts w:ascii="Segoe UI" w:eastAsia="SimSun" w:hAnsi="Segoe UI" w:hint="eastAsia"/>
          <w:sz w:val="18"/>
          <w:lang w:val="en-US"/>
        </w:rPr>
        <w:t>，</w:t>
      </w:r>
      <w:r>
        <w:rPr>
          <w:rFonts w:ascii="Segoe UI" w:eastAsia="SimSun" w:hAnsi="Segoe UI" w:hint="eastAsia"/>
          <w:sz w:val="18"/>
        </w:rPr>
        <w:t>以及</w:t>
      </w:r>
      <w:proofErr w:type="spellEnd"/>
      <w:r w:rsidRPr="00B706E5">
        <w:rPr>
          <w:rFonts w:ascii="Segoe UI" w:eastAsia="SimSun" w:hAnsi="Segoe UI" w:hint="eastAsia"/>
          <w:sz w:val="18"/>
          <w:lang w:val="en-US"/>
        </w:rPr>
        <w:t xml:space="preserve"> </w:t>
      </w:r>
      <w:proofErr w:type="spellStart"/>
      <w:r>
        <w:rPr>
          <w:rStyle w:val="ui-provider"/>
          <w:rFonts w:ascii="MS Mincho" w:eastAsia="MS Mincho" w:hAnsi="MS Mincho" w:cs="MS Mincho" w:hint="eastAsia"/>
        </w:rPr>
        <w:t>海菲秀</w:t>
      </w:r>
      <w:proofErr w:type="spellEnd"/>
      <w:r w:rsidRPr="00B706E5">
        <w:rPr>
          <w:rFonts w:ascii="Segoe UI" w:eastAsia="SimSun" w:hAnsi="Segoe UI" w:hint="eastAsia"/>
          <w:sz w:val="18"/>
          <w:lang w:val="en-US"/>
        </w:rPr>
        <w:t xml:space="preserve"> </w:t>
      </w:r>
      <w:proofErr w:type="spellStart"/>
      <w:r>
        <w:rPr>
          <w:rFonts w:ascii="Segoe UI" w:eastAsia="SimSun" w:hAnsi="Segoe UI" w:hint="eastAsia"/>
          <w:sz w:val="18"/>
        </w:rPr>
        <w:t>关于法律请求的透明度报告</w:t>
      </w:r>
      <w:r w:rsidRPr="00B706E5">
        <w:rPr>
          <w:rFonts w:ascii="Segoe UI" w:eastAsia="SimSun" w:hAnsi="Segoe UI" w:hint="eastAsia"/>
          <w:sz w:val="18"/>
          <w:lang w:val="en-US"/>
        </w:rPr>
        <w:t>，</w:t>
      </w:r>
      <w:r>
        <w:rPr>
          <w:rFonts w:ascii="Segoe UI" w:eastAsia="SimSun" w:hAnsi="Segoe UI" w:hint="eastAsia"/>
          <w:sz w:val="18"/>
        </w:rPr>
        <w:t>在</w:t>
      </w:r>
      <w:proofErr w:type="spellEnd"/>
      <w:r w:rsidRPr="00B706E5">
        <w:rPr>
          <w:rFonts w:ascii="Segoe UI" w:eastAsia="SimSun" w:hAnsi="Segoe UI" w:hint="eastAsia"/>
          <w:sz w:val="18"/>
          <w:highlight w:val="yellow"/>
          <w:lang w:val="en-US"/>
        </w:rPr>
        <w:t xml:space="preserve"> [</w:t>
      </w:r>
      <w:r w:rsidRPr="00B706E5">
        <w:rPr>
          <w:rFonts w:ascii="Segoe UI" w:eastAsia="SimSun" w:hAnsi="Segoe UI" w:hint="eastAsia"/>
          <w:color w:val="FF0000"/>
          <w:sz w:val="18"/>
          <w:highlight w:val="yellow"/>
          <w:lang w:val="en-US"/>
        </w:rPr>
        <w:t>*</w:t>
      </w:r>
      <w:proofErr w:type="spellStart"/>
      <w:r w:rsidRPr="00850D1D">
        <w:rPr>
          <w:rFonts w:ascii="Segoe UI" w:eastAsia="SimSun" w:hAnsi="Segoe UI" w:hint="eastAsia"/>
          <w:color w:val="FF0000"/>
          <w:sz w:val="18"/>
          <w:highlight w:val="yellow"/>
        </w:rPr>
        <w:t>链接</w:t>
      </w:r>
      <w:proofErr w:type="spellEnd"/>
      <w:r w:rsidRPr="00B706E5">
        <w:rPr>
          <w:rFonts w:ascii="Segoe UI" w:eastAsia="SimSun" w:hAnsi="Segoe UI" w:hint="eastAsia"/>
          <w:color w:val="FF0000"/>
          <w:sz w:val="18"/>
          <w:highlight w:val="yellow"/>
          <w:lang w:val="en-US"/>
        </w:rPr>
        <w:t>*</w:t>
      </w:r>
      <w:r w:rsidRPr="00B706E5">
        <w:rPr>
          <w:rFonts w:ascii="Segoe UI" w:eastAsia="SimSun" w:hAnsi="Segoe UI" w:hint="eastAsia"/>
          <w:sz w:val="18"/>
          <w:highlight w:val="yellow"/>
          <w:lang w:val="en-US"/>
        </w:rPr>
        <w:t>]</w:t>
      </w:r>
      <w:r w:rsidRPr="00B706E5">
        <w:rPr>
          <w:rFonts w:ascii="Segoe UI" w:eastAsia="SimSun" w:hAnsi="Segoe UI" w:hint="eastAsia"/>
          <w:sz w:val="18"/>
          <w:lang w:val="en-US"/>
        </w:rPr>
        <w:t xml:space="preserve"> </w:t>
      </w:r>
      <w:proofErr w:type="spellStart"/>
      <w:r>
        <w:rPr>
          <w:rFonts w:ascii="Segoe UI" w:eastAsia="SimSun" w:hAnsi="Segoe UI" w:hint="eastAsia"/>
          <w:sz w:val="18"/>
        </w:rPr>
        <w:t>上提供。</w:t>
      </w:r>
      <w:r>
        <w:rPr>
          <w:rStyle w:val="ui-provider"/>
          <w:rFonts w:ascii="MS Mincho" w:eastAsia="MS Mincho" w:hAnsi="MS Mincho" w:cs="MS Mincho" w:hint="eastAsia"/>
        </w:rPr>
        <w:t>海菲秀</w:t>
      </w:r>
      <w:proofErr w:type="spellEnd"/>
      <w:r w:rsidRPr="00B706E5">
        <w:rPr>
          <w:rFonts w:ascii="Segoe UI" w:eastAsia="SimSun" w:hAnsi="Segoe UI" w:hint="eastAsia"/>
          <w:sz w:val="18"/>
          <w:lang w:val="en-US"/>
        </w:rPr>
        <w:t xml:space="preserve"> </w:t>
      </w:r>
      <w:r>
        <w:rPr>
          <w:rFonts w:ascii="Segoe UI" w:eastAsia="SimSun" w:hAnsi="Segoe UI" w:hint="eastAsia"/>
          <w:sz w:val="18"/>
        </w:rPr>
        <w:t>将</w:t>
      </w:r>
      <w:r w:rsidRPr="00B706E5">
        <w:rPr>
          <w:rFonts w:ascii="Segoe UI" w:eastAsia="SimSun" w:hAnsi="Segoe UI" w:hint="eastAsia"/>
          <w:sz w:val="18"/>
          <w:lang w:val="en-US"/>
        </w:rPr>
        <w:t>：（</w:t>
      </w:r>
      <w:r w:rsidRPr="00B706E5">
        <w:rPr>
          <w:rFonts w:ascii="Segoe UI" w:eastAsia="SimSun" w:hAnsi="Segoe UI" w:hint="eastAsia"/>
          <w:sz w:val="18"/>
          <w:lang w:val="en-US"/>
        </w:rPr>
        <w:t>a</w:t>
      </w:r>
      <w:r w:rsidRPr="00B706E5">
        <w:rPr>
          <w:rFonts w:ascii="Segoe UI" w:eastAsia="SimSun" w:hAnsi="Segoe UI" w:hint="eastAsia"/>
          <w:sz w:val="18"/>
          <w:lang w:val="en-US"/>
        </w:rPr>
        <w:t>）</w:t>
      </w:r>
      <w:proofErr w:type="spellStart"/>
      <w:r>
        <w:rPr>
          <w:rFonts w:ascii="Segoe UI" w:eastAsia="SimSun" w:hAnsi="Segoe UI" w:hint="eastAsia"/>
          <w:sz w:val="18"/>
        </w:rPr>
        <w:t>审查法律请求的合法性</w:t>
      </w:r>
      <w:proofErr w:type="spellEnd"/>
      <w:r w:rsidRPr="00B706E5">
        <w:rPr>
          <w:rFonts w:ascii="Segoe UI" w:eastAsia="SimSun" w:hAnsi="Segoe UI" w:hint="eastAsia"/>
          <w:sz w:val="18"/>
          <w:lang w:val="en-US"/>
        </w:rPr>
        <w:t>，</w:t>
      </w:r>
      <w:proofErr w:type="spellStart"/>
      <w:r>
        <w:rPr>
          <w:rFonts w:ascii="Segoe UI" w:eastAsia="SimSun" w:hAnsi="Segoe UI" w:hint="eastAsia"/>
          <w:sz w:val="18"/>
        </w:rPr>
        <w:t>并在合法且适当的情况下对法律请求提出质疑</w:t>
      </w:r>
      <w:proofErr w:type="spellEnd"/>
      <w:r w:rsidRPr="00B706E5">
        <w:rPr>
          <w:rFonts w:ascii="Segoe UI" w:eastAsia="SimSun" w:hAnsi="Segoe UI" w:hint="eastAsia"/>
          <w:sz w:val="18"/>
          <w:lang w:val="en-US"/>
        </w:rPr>
        <w:t>；（</w:t>
      </w:r>
      <w:r w:rsidRPr="00B706E5">
        <w:rPr>
          <w:rFonts w:ascii="Segoe UI" w:eastAsia="SimSun" w:hAnsi="Segoe UI" w:hint="eastAsia"/>
          <w:sz w:val="18"/>
          <w:lang w:val="en-US"/>
        </w:rPr>
        <w:t>b</w:t>
      </w:r>
      <w:r w:rsidRPr="00B706E5">
        <w:rPr>
          <w:rFonts w:ascii="Segoe UI" w:eastAsia="SimSun" w:hAnsi="Segoe UI" w:hint="eastAsia"/>
          <w:sz w:val="18"/>
          <w:lang w:val="en-US"/>
        </w:rPr>
        <w:t>）</w:t>
      </w:r>
      <w:proofErr w:type="spellStart"/>
      <w:r>
        <w:rPr>
          <w:rFonts w:ascii="Segoe UI" w:eastAsia="SimSun" w:hAnsi="Segoe UI" w:hint="eastAsia"/>
          <w:sz w:val="18"/>
        </w:rPr>
        <w:t>如果法律请求不符合</w:t>
      </w:r>
      <w:proofErr w:type="spellEnd"/>
      <w:r w:rsidRPr="00B706E5">
        <w:rPr>
          <w:rFonts w:ascii="Segoe UI" w:eastAsia="SimSun" w:hAnsi="Segoe UI" w:hint="eastAsia"/>
          <w:sz w:val="18"/>
          <w:lang w:val="en-US"/>
        </w:rPr>
        <w:t xml:space="preserve"> GDPR </w:t>
      </w:r>
      <w:r>
        <w:rPr>
          <w:rFonts w:ascii="Segoe UI" w:eastAsia="SimSun" w:hAnsi="Segoe UI" w:hint="eastAsia"/>
          <w:sz w:val="18"/>
        </w:rPr>
        <w:t>第</w:t>
      </w:r>
      <w:r w:rsidRPr="00B706E5">
        <w:rPr>
          <w:rFonts w:ascii="Segoe UI" w:eastAsia="SimSun" w:hAnsi="Segoe UI" w:hint="eastAsia"/>
          <w:sz w:val="18"/>
          <w:lang w:val="en-US"/>
        </w:rPr>
        <w:t xml:space="preserve"> 46 </w:t>
      </w:r>
      <w:r>
        <w:rPr>
          <w:rFonts w:ascii="Segoe UI" w:eastAsia="SimSun" w:hAnsi="Segoe UI" w:hint="eastAsia"/>
          <w:sz w:val="18"/>
        </w:rPr>
        <w:t>条规定或关于个人数据合法传输的任何其他规定</w:t>
      </w:r>
      <w:r w:rsidRPr="00B706E5">
        <w:rPr>
          <w:rFonts w:ascii="Segoe UI" w:eastAsia="SimSun" w:hAnsi="Segoe UI" w:hint="eastAsia"/>
          <w:sz w:val="18"/>
          <w:lang w:val="en-US"/>
        </w:rPr>
        <w:t>，</w:t>
      </w:r>
      <w:r>
        <w:rPr>
          <w:rFonts w:ascii="Segoe UI" w:eastAsia="SimSun" w:hAnsi="Segoe UI" w:hint="eastAsia"/>
          <w:sz w:val="18"/>
        </w:rPr>
        <w:t>其将通知公共主管部门</w:t>
      </w:r>
      <w:r w:rsidRPr="00B706E5">
        <w:rPr>
          <w:rFonts w:ascii="Segoe UI" w:eastAsia="SimSun" w:hAnsi="Segoe UI" w:hint="eastAsia"/>
          <w:sz w:val="18"/>
          <w:lang w:val="en-US"/>
        </w:rPr>
        <w:t>（</w:t>
      </w:r>
      <w:r>
        <w:rPr>
          <w:rFonts w:ascii="Segoe UI" w:eastAsia="SimSun" w:hAnsi="Segoe UI" w:hint="eastAsia"/>
          <w:sz w:val="18"/>
        </w:rPr>
        <w:t>在上述每种情况下</w:t>
      </w:r>
      <w:r w:rsidRPr="00B706E5">
        <w:rPr>
          <w:rFonts w:ascii="Segoe UI" w:eastAsia="SimSun" w:hAnsi="Segoe UI" w:hint="eastAsia"/>
          <w:sz w:val="18"/>
          <w:lang w:val="en-US"/>
        </w:rPr>
        <w:t>，</w:t>
      </w:r>
      <w:r>
        <w:rPr>
          <w:rFonts w:ascii="Segoe UI" w:eastAsia="SimSun" w:hAnsi="Segoe UI" w:hint="eastAsia"/>
          <w:sz w:val="18"/>
        </w:rPr>
        <w:t>在法律请求所适用的数据保护法要求的范围内</w:t>
      </w:r>
      <w:r w:rsidRPr="00B706E5">
        <w:rPr>
          <w:rFonts w:ascii="Segoe UI" w:eastAsia="SimSun" w:hAnsi="Segoe UI" w:hint="eastAsia"/>
          <w:sz w:val="18"/>
          <w:lang w:val="en-US"/>
        </w:rPr>
        <w:t>）</w:t>
      </w:r>
      <w:r>
        <w:rPr>
          <w:rFonts w:ascii="Segoe UI" w:eastAsia="SimSun" w:hAnsi="Segoe UI" w:hint="eastAsia"/>
          <w:sz w:val="18"/>
        </w:rPr>
        <w:t>。</w:t>
      </w:r>
    </w:p>
    <w:p w14:paraId="68BEC808" w14:textId="77777777" w:rsidR="00B706E5" w:rsidRPr="00B706E5" w:rsidRDefault="00B706E5" w:rsidP="00B706E5">
      <w:pPr>
        <w:pStyle w:val="Prrafodelista"/>
        <w:spacing w:after="0"/>
        <w:ind w:left="-993" w:right="-994"/>
        <w:jc w:val="both"/>
        <w:rPr>
          <w:rFonts w:ascii="Segoe UI" w:hAnsi="Segoe UI" w:cs="Segoe UI"/>
          <w:sz w:val="10"/>
          <w:szCs w:val="10"/>
          <w:lang w:val="en-US"/>
        </w:rPr>
      </w:pPr>
    </w:p>
    <w:p w14:paraId="7A0CC77A" w14:textId="77777777" w:rsidR="00B706E5" w:rsidRPr="00626C70" w:rsidRDefault="00B706E5" w:rsidP="00B706E5">
      <w:pPr>
        <w:pStyle w:val="Prrafodelista"/>
        <w:spacing w:after="0"/>
        <w:ind w:left="284"/>
        <w:jc w:val="center"/>
        <w:rPr>
          <w:rFonts w:ascii="Segoe UI" w:eastAsia="SimSun" w:hAnsi="Segoe UI" w:cs="Segoe UI"/>
          <w:b/>
          <w:bCs/>
          <w:sz w:val="18"/>
          <w:szCs w:val="18"/>
        </w:rPr>
      </w:pPr>
      <w:proofErr w:type="spellStart"/>
      <w:r>
        <w:rPr>
          <w:rFonts w:ascii="Segoe UI" w:eastAsia="SimSun" w:hAnsi="Segoe UI" w:hint="eastAsia"/>
          <w:b/>
          <w:sz w:val="18"/>
        </w:rPr>
        <w:t>附件</w:t>
      </w:r>
      <w:proofErr w:type="spellEnd"/>
      <w:r>
        <w:rPr>
          <w:rFonts w:ascii="Segoe UI" w:eastAsia="SimSun" w:hAnsi="Segoe UI" w:hint="eastAsia"/>
          <w:b/>
          <w:sz w:val="18"/>
        </w:rPr>
        <w:t xml:space="preserve">1 - </w:t>
      </w:r>
      <w:proofErr w:type="spellStart"/>
      <w:r>
        <w:rPr>
          <w:rFonts w:ascii="Segoe UI" w:eastAsia="SimSun" w:hAnsi="Segoe UI" w:hint="eastAsia"/>
          <w:b/>
          <w:sz w:val="18"/>
        </w:rPr>
        <w:t>信息安全控制措施</w:t>
      </w:r>
      <w:proofErr w:type="spellEnd"/>
    </w:p>
    <w:p w14:paraId="574D8BBB" w14:textId="77777777" w:rsidR="00B706E5" w:rsidRPr="00626C70" w:rsidRDefault="00B706E5" w:rsidP="00B706E5">
      <w:pPr>
        <w:pStyle w:val="Prrafodelista"/>
        <w:spacing w:after="0"/>
        <w:ind w:left="-993" w:right="-994"/>
        <w:jc w:val="center"/>
        <w:rPr>
          <w:rFonts w:ascii="Segoe UI" w:hAnsi="Segoe UI" w:cs="Segoe UI"/>
          <w:b/>
          <w:bCs/>
          <w:sz w:val="10"/>
          <w:szCs w:val="10"/>
          <w:lang w:val="en-US"/>
        </w:rPr>
      </w:pPr>
    </w:p>
    <w:p w14:paraId="54F65AE0"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rPr>
      </w:pPr>
      <w:proofErr w:type="spellStart"/>
      <w:r>
        <w:rPr>
          <w:rFonts w:ascii="Segoe UI" w:eastAsia="SimSun" w:hAnsi="Segoe UI" w:hint="eastAsia"/>
          <w:i/>
          <w:iCs/>
          <w:sz w:val="18"/>
          <w:u w:val="single"/>
        </w:rPr>
        <w:t>安全控制措施</w:t>
      </w:r>
      <w:proofErr w:type="spellEnd"/>
      <w:r>
        <w:rPr>
          <w:rFonts w:ascii="Segoe UI" w:eastAsia="SimSun" w:hAnsi="Segoe UI" w:hint="eastAsia"/>
          <w:sz w:val="18"/>
        </w:rPr>
        <w:t>：</w:t>
      </w:r>
      <w:r>
        <w:rPr>
          <w:rFonts w:ascii="Segoe UI" w:eastAsia="SimSun" w:hAnsi="Segoe UI" w:hint="eastAsia"/>
          <w:sz w:val="18"/>
        </w:rPr>
        <w:t xml:space="preserve"> </w:t>
      </w:r>
    </w:p>
    <w:p w14:paraId="0A092A55" w14:textId="77777777" w:rsidR="00B706E5" w:rsidRPr="00626C70" w:rsidRDefault="00B706E5" w:rsidP="00B706E5">
      <w:pPr>
        <w:pStyle w:val="Prrafodelista"/>
        <w:numPr>
          <w:ilvl w:val="0"/>
          <w:numId w:val="10"/>
        </w:numPr>
        <w:spacing w:after="0"/>
        <w:ind w:left="-709" w:right="-994" w:hanging="502"/>
        <w:jc w:val="both"/>
        <w:rPr>
          <w:rFonts w:ascii="Segoe UI" w:eastAsia="SimSun" w:hAnsi="Segoe UI" w:cs="Segoe UI"/>
          <w:sz w:val="18"/>
          <w:szCs w:val="18"/>
        </w:rPr>
      </w:pP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实施以下政策和程序以支持其隐私和安全计划</w:t>
      </w:r>
      <w:proofErr w:type="spellEnd"/>
      <w:r>
        <w:rPr>
          <w:rFonts w:ascii="Segoe UI" w:eastAsia="SimSun" w:hAnsi="Segoe UI" w:hint="eastAsia"/>
          <w:sz w:val="18"/>
        </w:rPr>
        <w:t>：</w:t>
      </w:r>
    </w:p>
    <w:p w14:paraId="1CA9A206"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proofErr w:type="spellStart"/>
      <w:r>
        <w:rPr>
          <w:rFonts w:ascii="Segoe UI" w:eastAsia="SimSun" w:hAnsi="Segoe UI" w:hint="eastAsia"/>
          <w:sz w:val="18"/>
        </w:rPr>
        <w:t>信息安全政策：根据业务要求以及相关法律和法规，为信息安全提供管理指导和支持</w:t>
      </w:r>
      <w:proofErr w:type="spellEnd"/>
      <w:r>
        <w:rPr>
          <w:rFonts w:ascii="Segoe UI" w:eastAsia="SimSun" w:hAnsi="Segoe UI" w:hint="eastAsia"/>
          <w:sz w:val="18"/>
        </w:rPr>
        <w:t>。</w:t>
      </w:r>
    </w:p>
    <w:p w14:paraId="32B97AED"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proofErr w:type="spellStart"/>
      <w:r>
        <w:rPr>
          <w:rFonts w:ascii="Segoe UI" w:eastAsia="SimSun" w:hAnsi="Segoe UI" w:hint="eastAsia"/>
          <w:sz w:val="18"/>
        </w:rPr>
        <w:t>信息安全组织：制定一个框架，用于启动和控制</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的信息安全实施和运营</w:t>
      </w:r>
      <w:proofErr w:type="spellEnd"/>
      <w:r>
        <w:rPr>
          <w:rFonts w:ascii="Segoe UI" w:eastAsia="SimSun" w:hAnsi="Segoe UI" w:hint="eastAsia"/>
          <w:sz w:val="18"/>
        </w:rPr>
        <w:t>。</w:t>
      </w:r>
    </w:p>
    <w:p w14:paraId="10AD9929"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r>
        <w:rPr>
          <w:rFonts w:ascii="Segoe UI" w:eastAsia="SimSun" w:hAnsi="Segoe UI" w:hint="eastAsia"/>
          <w:sz w:val="18"/>
        </w:rPr>
        <w:t>人力资源保障：确保所有员工都适合并理解其各自的职位和职责。确保所有员工了解并履行其信息安全责任和义务。确保组织的利益在整个雇佣过程中（包括从雇佣前到雇佣关系终止时）得到保护。确保所有员工都负有保密义务。</w:t>
      </w:r>
    </w:p>
    <w:p w14:paraId="6ED9832C" w14:textId="77777777" w:rsidR="00B706E5" w:rsidRPr="00B706E5" w:rsidRDefault="00B706E5" w:rsidP="00B706E5">
      <w:pPr>
        <w:pStyle w:val="Prrafodelista"/>
        <w:numPr>
          <w:ilvl w:val="0"/>
          <w:numId w:val="11"/>
        </w:numPr>
        <w:spacing w:after="0"/>
        <w:ind w:left="-426" w:right="-994" w:hanging="141"/>
        <w:jc w:val="both"/>
        <w:rPr>
          <w:rFonts w:ascii="Segoe UI" w:eastAsia="SimSun" w:hAnsi="Segoe UI" w:cs="Segoe UI"/>
          <w:sz w:val="18"/>
          <w:szCs w:val="18"/>
          <w:lang w:val="en-US"/>
        </w:rPr>
      </w:pPr>
      <w:proofErr w:type="spellStart"/>
      <w:r>
        <w:rPr>
          <w:rFonts w:ascii="Segoe UI" w:eastAsia="SimSun" w:hAnsi="Segoe UI" w:hint="eastAsia"/>
          <w:sz w:val="18"/>
        </w:rPr>
        <w:t>数据分类：确定</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r>
        <w:rPr>
          <w:rFonts w:ascii="Segoe UI" w:eastAsia="SimSun" w:hAnsi="Segoe UI" w:hint="eastAsia"/>
          <w:sz w:val="18"/>
        </w:rPr>
        <w:t>的信息和数据分类，并定义和分配适当的责任以确保数据受到保护。根据信息和数据的敏感度以及对组织的重要性</w:t>
      </w:r>
      <w:r w:rsidRPr="00B706E5">
        <w:rPr>
          <w:rFonts w:ascii="Segoe UI" w:eastAsia="SimSun" w:hAnsi="Segoe UI" w:hint="eastAsia"/>
          <w:sz w:val="18"/>
          <w:lang w:val="en-US"/>
        </w:rPr>
        <w:t>，</w:t>
      </w:r>
      <w:r>
        <w:rPr>
          <w:rFonts w:ascii="Segoe UI" w:eastAsia="SimSun" w:hAnsi="Segoe UI" w:hint="eastAsia"/>
          <w:sz w:val="18"/>
        </w:rPr>
        <w:t>确保对信息和数据进行适当的保护。防止未经授权披露、修改、删除或破坏存储在媒体上的信息。</w:t>
      </w:r>
    </w:p>
    <w:p w14:paraId="298A218D"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r>
        <w:rPr>
          <w:rFonts w:ascii="Segoe UI" w:eastAsia="SimSun" w:hAnsi="Segoe UI" w:hint="eastAsia"/>
          <w:sz w:val="18"/>
        </w:rPr>
        <w:t>访问管理：为用户、系统和应用程序访问控制和管理以及用户职责提供框架。限制对信息和信息处理设施的访问。确保仅授权用户有权访问，并防止未经授权访问系统和服务。确保用户负责保护其身份验证信息。防止未经授权访问系统和应用程序。</w:t>
      </w:r>
    </w:p>
    <w:p w14:paraId="3335EDB9" w14:textId="77777777" w:rsidR="00B706E5" w:rsidRPr="00B706E5" w:rsidRDefault="00B706E5" w:rsidP="00B706E5">
      <w:pPr>
        <w:pStyle w:val="Prrafodelista"/>
        <w:numPr>
          <w:ilvl w:val="0"/>
          <w:numId w:val="11"/>
        </w:numPr>
        <w:spacing w:after="0"/>
        <w:ind w:left="-426" w:right="-994" w:hanging="141"/>
        <w:jc w:val="both"/>
        <w:rPr>
          <w:rFonts w:ascii="Segoe UI" w:eastAsia="SimSun" w:hAnsi="Segoe UI" w:cs="Segoe UI"/>
          <w:sz w:val="18"/>
          <w:szCs w:val="18"/>
          <w:lang w:val="en-US"/>
        </w:rPr>
      </w:pPr>
      <w:proofErr w:type="spellStart"/>
      <w:r>
        <w:rPr>
          <w:rFonts w:ascii="Segoe UI" w:eastAsia="SimSun" w:hAnsi="Segoe UI" w:hint="eastAsia"/>
          <w:sz w:val="18"/>
        </w:rPr>
        <w:t>物理和环境安全：防止未经授权物理访问、损坏和干扰</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的信息和信息处理设施。防止</w:t>
      </w:r>
      <w:proofErr w:type="spellEnd"/>
      <w:r w:rsidRPr="00B706E5">
        <w:rPr>
          <w:rFonts w:ascii="Segoe UI" w:eastAsia="SimSun" w:hAnsi="Segoe UI" w:hint="eastAsia"/>
          <w:sz w:val="18"/>
          <w:lang w:val="en-US"/>
        </w:rPr>
        <w:t xml:space="preserve"> </w:t>
      </w:r>
      <w:proofErr w:type="spellStart"/>
      <w:r>
        <w:rPr>
          <w:rStyle w:val="ui-provider"/>
          <w:rFonts w:ascii="MS Mincho" w:eastAsia="MS Mincho" w:hAnsi="MS Mincho" w:cs="MS Mincho" w:hint="eastAsia"/>
        </w:rPr>
        <w:t>海菲秀</w:t>
      </w:r>
      <w:proofErr w:type="spellEnd"/>
      <w:r w:rsidRPr="00B706E5">
        <w:rPr>
          <w:rFonts w:ascii="Segoe UI" w:eastAsia="SimSun" w:hAnsi="Segoe UI" w:hint="eastAsia"/>
          <w:sz w:val="18"/>
          <w:lang w:val="en-US"/>
        </w:rPr>
        <w:t xml:space="preserve"> </w:t>
      </w:r>
      <w:proofErr w:type="spellStart"/>
      <w:r>
        <w:rPr>
          <w:rFonts w:ascii="Segoe UI" w:eastAsia="SimSun" w:hAnsi="Segoe UI" w:hint="eastAsia"/>
          <w:sz w:val="18"/>
        </w:rPr>
        <w:t>资产发生丢失、损坏、失窃或破坏</w:t>
      </w:r>
      <w:proofErr w:type="spellEnd"/>
      <w:r w:rsidRPr="00B706E5">
        <w:rPr>
          <w:rFonts w:ascii="Segoe UI" w:eastAsia="SimSun" w:hAnsi="Segoe UI" w:hint="eastAsia"/>
          <w:sz w:val="18"/>
          <w:lang w:val="en-US"/>
        </w:rPr>
        <w:t>，</w:t>
      </w:r>
      <w:proofErr w:type="spellStart"/>
      <w:r>
        <w:rPr>
          <w:rFonts w:ascii="Segoe UI" w:eastAsia="SimSun" w:hAnsi="Segoe UI" w:hint="eastAsia"/>
          <w:sz w:val="18"/>
        </w:rPr>
        <w:t>以及防止其运营中断</w:t>
      </w:r>
      <w:proofErr w:type="spellEnd"/>
      <w:r>
        <w:rPr>
          <w:rFonts w:ascii="Segoe UI" w:eastAsia="SimSun" w:hAnsi="Segoe UI" w:hint="eastAsia"/>
          <w:sz w:val="18"/>
        </w:rPr>
        <w:t>。</w:t>
      </w:r>
    </w:p>
    <w:p w14:paraId="36EDA155" w14:textId="77777777" w:rsidR="00B706E5" w:rsidRPr="00B706E5" w:rsidRDefault="00B706E5" w:rsidP="00B706E5">
      <w:pPr>
        <w:pStyle w:val="Prrafodelista"/>
        <w:numPr>
          <w:ilvl w:val="0"/>
          <w:numId w:val="11"/>
        </w:numPr>
        <w:spacing w:after="0"/>
        <w:ind w:left="-426" w:right="-994" w:hanging="141"/>
        <w:jc w:val="both"/>
        <w:rPr>
          <w:rFonts w:ascii="Segoe UI" w:eastAsia="SimSun" w:hAnsi="Segoe UI" w:cs="Segoe UI"/>
          <w:sz w:val="18"/>
          <w:szCs w:val="18"/>
          <w:lang w:val="en-US"/>
        </w:rPr>
      </w:pPr>
      <w:r>
        <w:rPr>
          <w:rFonts w:ascii="Segoe UI" w:eastAsia="SimSun" w:hAnsi="Segoe UI" w:hint="eastAsia"/>
          <w:sz w:val="18"/>
        </w:rPr>
        <w:t>操作安全：确保信息和信息处理设施安全运行，防止恶意软件破坏和数据丢失。确保适当记录安全事件。确保维护操作系统的完整性</w:t>
      </w:r>
      <w:r w:rsidRPr="00B706E5">
        <w:rPr>
          <w:rFonts w:ascii="Segoe UI" w:eastAsia="SimSun" w:hAnsi="Segoe UI" w:hint="eastAsia"/>
          <w:sz w:val="18"/>
          <w:lang w:val="en-US"/>
        </w:rPr>
        <w:t>，</w:t>
      </w:r>
      <w:r>
        <w:rPr>
          <w:rFonts w:ascii="Segoe UI" w:eastAsia="SimSun" w:hAnsi="Segoe UI" w:hint="eastAsia"/>
          <w:sz w:val="18"/>
        </w:rPr>
        <w:t>避免利用技术漏洞。</w:t>
      </w:r>
    </w:p>
    <w:p w14:paraId="55530C86" w14:textId="77777777" w:rsidR="00B706E5" w:rsidRPr="00B706E5" w:rsidRDefault="00B706E5" w:rsidP="00B706E5">
      <w:pPr>
        <w:pStyle w:val="Prrafodelista"/>
        <w:numPr>
          <w:ilvl w:val="0"/>
          <w:numId w:val="11"/>
        </w:numPr>
        <w:spacing w:after="0"/>
        <w:ind w:left="-426" w:right="-994" w:hanging="141"/>
        <w:jc w:val="both"/>
        <w:rPr>
          <w:rFonts w:ascii="Segoe UI" w:eastAsia="SimSun" w:hAnsi="Segoe UI" w:cs="Segoe UI"/>
          <w:sz w:val="18"/>
          <w:szCs w:val="18"/>
          <w:lang w:val="en-US"/>
        </w:rPr>
      </w:pPr>
      <w:proofErr w:type="spellStart"/>
      <w:r>
        <w:rPr>
          <w:rFonts w:ascii="Segoe UI" w:eastAsia="SimSun" w:hAnsi="Segoe UI" w:hint="eastAsia"/>
          <w:sz w:val="18"/>
        </w:rPr>
        <w:t>通信安全</w:t>
      </w:r>
      <w:proofErr w:type="spellEnd"/>
      <w:r w:rsidRPr="00B706E5">
        <w:rPr>
          <w:rFonts w:ascii="Segoe UI" w:eastAsia="SimSun" w:hAnsi="Segoe UI" w:hint="eastAsia"/>
          <w:sz w:val="18"/>
          <w:lang w:val="en-US"/>
        </w:rPr>
        <w:t>：</w:t>
      </w:r>
      <w:proofErr w:type="spellStart"/>
      <w:r>
        <w:rPr>
          <w:rFonts w:ascii="Segoe UI" w:eastAsia="SimSun" w:hAnsi="Segoe UI" w:hint="eastAsia"/>
          <w:sz w:val="18"/>
        </w:rPr>
        <w:t>制定网络及其相关设施中信息保护的控制措施。确保在</w:t>
      </w:r>
      <w:proofErr w:type="spellEnd"/>
      <w:r w:rsidRPr="00B706E5">
        <w:rPr>
          <w:rFonts w:ascii="Segoe UI" w:eastAsia="SimSun" w:hAnsi="Segoe UI" w:hint="eastAsia"/>
          <w:sz w:val="18"/>
          <w:lang w:val="en-US"/>
        </w:rPr>
        <w:t xml:space="preserve"> </w:t>
      </w:r>
      <w:proofErr w:type="spellStart"/>
      <w:r>
        <w:rPr>
          <w:rStyle w:val="ui-provider"/>
          <w:rFonts w:ascii="MS Mincho" w:eastAsia="MS Mincho" w:hAnsi="MS Mincho" w:cs="MS Mincho" w:hint="eastAsia"/>
        </w:rPr>
        <w:t>海菲秀</w:t>
      </w:r>
      <w:proofErr w:type="spellEnd"/>
      <w:r w:rsidRPr="00B706E5">
        <w:rPr>
          <w:rFonts w:ascii="Segoe UI" w:eastAsia="SimSun" w:hAnsi="Segoe UI" w:hint="eastAsia"/>
          <w:sz w:val="18"/>
          <w:lang w:val="en-US"/>
        </w:rPr>
        <w:t xml:space="preserve"> </w:t>
      </w:r>
      <w:proofErr w:type="spellStart"/>
      <w:r>
        <w:rPr>
          <w:rFonts w:ascii="Segoe UI" w:eastAsia="SimSun" w:hAnsi="Segoe UI" w:hint="eastAsia"/>
          <w:sz w:val="18"/>
        </w:rPr>
        <w:t>内部和与外部各方传输的信息的安全性</w:t>
      </w:r>
      <w:proofErr w:type="spellEnd"/>
      <w:r>
        <w:rPr>
          <w:rFonts w:ascii="Segoe UI" w:eastAsia="SimSun" w:hAnsi="Segoe UI" w:hint="eastAsia"/>
          <w:sz w:val="18"/>
        </w:rPr>
        <w:t>。</w:t>
      </w:r>
    </w:p>
    <w:p w14:paraId="6E1457EE"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proofErr w:type="spellStart"/>
      <w:r>
        <w:rPr>
          <w:rFonts w:ascii="Segoe UI" w:eastAsia="SimSun" w:hAnsi="Segoe UI" w:hint="eastAsia"/>
          <w:sz w:val="18"/>
        </w:rPr>
        <w:t>供应商关系：确保供应商可获取的</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 </w:t>
      </w:r>
      <w:proofErr w:type="spellStart"/>
      <w:r>
        <w:rPr>
          <w:rFonts w:ascii="Segoe UI" w:eastAsia="SimSun" w:hAnsi="Segoe UI" w:hint="eastAsia"/>
          <w:sz w:val="18"/>
        </w:rPr>
        <w:t>资产受到保护。根据供应商协议保持商定的信息安全和服务交付水平</w:t>
      </w:r>
      <w:proofErr w:type="spellEnd"/>
      <w:r>
        <w:rPr>
          <w:rFonts w:ascii="Segoe UI" w:eastAsia="SimSun" w:hAnsi="Segoe UI" w:hint="eastAsia"/>
          <w:sz w:val="18"/>
        </w:rPr>
        <w:t>。</w:t>
      </w:r>
    </w:p>
    <w:p w14:paraId="1D7E2AD7"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proofErr w:type="spellStart"/>
      <w:r>
        <w:rPr>
          <w:rFonts w:ascii="Segoe UI" w:eastAsia="SimSun" w:hAnsi="Segoe UI" w:hint="eastAsia"/>
          <w:sz w:val="18"/>
        </w:rPr>
        <w:t>信息安全事件管理：确保采用一致且有效的方法管理信息安全事件，包括事件和弱点</w:t>
      </w:r>
      <w:proofErr w:type="spellEnd"/>
      <w:r>
        <w:rPr>
          <w:rFonts w:ascii="Segoe UI" w:eastAsia="SimSun" w:hAnsi="Segoe UI" w:hint="eastAsia"/>
          <w:sz w:val="18"/>
        </w:rPr>
        <w:t>。</w:t>
      </w:r>
    </w:p>
    <w:p w14:paraId="0C3E4ACF" w14:textId="77777777" w:rsidR="00B706E5" w:rsidRPr="00B706E5" w:rsidRDefault="00B706E5" w:rsidP="00B706E5">
      <w:pPr>
        <w:pStyle w:val="Prrafodelista"/>
        <w:numPr>
          <w:ilvl w:val="0"/>
          <w:numId w:val="11"/>
        </w:numPr>
        <w:spacing w:after="0"/>
        <w:ind w:left="-426" w:right="-994" w:hanging="141"/>
        <w:jc w:val="both"/>
        <w:rPr>
          <w:rFonts w:ascii="Segoe UI" w:eastAsia="SimSun" w:hAnsi="Segoe UI"/>
          <w:sz w:val="18"/>
          <w:lang w:val="en-US"/>
        </w:rPr>
      </w:pPr>
      <w:proofErr w:type="spellStart"/>
      <w:r>
        <w:rPr>
          <w:rFonts w:ascii="Segoe UI" w:eastAsia="SimSun" w:hAnsi="Segoe UI" w:hint="eastAsia"/>
          <w:sz w:val="18"/>
        </w:rPr>
        <w:t>用于远程访问的</w:t>
      </w:r>
      <w:proofErr w:type="spellEnd"/>
      <w:r>
        <w:rPr>
          <w:rFonts w:ascii="Segoe UI" w:eastAsia="SimSun" w:hAnsi="Segoe UI" w:hint="eastAsia"/>
          <w:sz w:val="18"/>
        </w:rPr>
        <w:t xml:space="preserve"> VPN</w:t>
      </w:r>
      <w:r>
        <w:rPr>
          <w:rFonts w:ascii="Segoe UI" w:eastAsia="SimSun" w:hAnsi="Segoe UI" w:hint="eastAsia"/>
          <w:sz w:val="18"/>
        </w:rPr>
        <w:t>（</w:t>
      </w:r>
      <w:proofErr w:type="spellStart"/>
      <w:r>
        <w:rPr>
          <w:rFonts w:ascii="Segoe UI" w:eastAsia="SimSun" w:hAnsi="Segoe UI" w:hint="eastAsia"/>
          <w:sz w:val="18"/>
        </w:rPr>
        <w:t>虚拟专用网络</w:t>
      </w:r>
      <w:proofErr w:type="spellEnd"/>
      <w:r>
        <w:rPr>
          <w:rFonts w:ascii="Segoe UI" w:eastAsia="SimSun" w:hAnsi="Segoe UI" w:hint="eastAsia"/>
          <w:sz w:val="18"/>
        </w:rPr>
        <w:t>）：</w:t>
      </w:r>
      <w:proofErr w:type="spellStart"/>
      <w:r>
        <w:rPr>
          <w:rFonts w:ascii="Segoe UI" w:eastAsia="SimSun" w:hAnsi="Segoe UI" w:hint="eastAsia"/>
          <w:sz w:val="18"/>
        </w:rPr>
        <w:t>当用户连接到基于</w:t>
      </w:r>
      <w:proofErr w:type="spellEnd"/>
      <w:r>
        <w:rPr>
          <w:rFonts w:ascii="Segoe UI" w:eastAsia="SimSun" w:hAnsi="Segoe UI" w:hint="eastAsia"/>
          <w:sz w:val="18"/>
        </w:rPr>
        <w:t xml:space="preserve"> Web </w:t>
      </w:r>
      <w:proofErr w:type="spellStart"/>
      <w:r>
        <w:rPr>
          <w:rFonts w:ascii="Segoe UI" w:eastAsia="SimSun" w:hAnsi="Segoe UI" w:hint="eastAsia"/>
          <w:sz w:val="18"/>
        </w:rPr>
        <w:t>的服务和站点时，为用户增加安全性和匿名性</w:t>
      </w:r>
      <w:proofErr w:type="spellEnd"/>
      <w:r>
        <w:rPr>
          <w:rFonts w:ascii="Segoe UI" w:eastAsia="SimSun" w:hAnsi="Segoe UI" w:hint="eastAsia"/>
          <w:sz w:val="18"/>
        </w:rPr>
        <w:t>。</w:t>
      </w:r>
      <w:r w:rsidRPr="00B706E5">
        <w:rPr>
          <w:rFonts w:ascii="Segoe UI" w:eastAsia="SimSun" w:hAnsi="Segoe UI" w:hint="eastAsia"/>
          <w:sz w:val="18"/>
          <w:lang w:val="en-US"/>
        </w:rPr>
        <w:t xml:space="preserve">VPN </w:t>
      </w:r>
      <w:proofErr w:type="spellStart"/>
      <w:r>
        <w:rPr>
          <w:rFonts w:ascii="Segoe UI" w:eastAsia="SimSun" w:hAnsi="Segoe UI" w:hint="eastAsia"/>
          <w:sz w:val="18"/>
        </w:rPr>
        <w:t>隐藏用户的实际公共</w:t>
      </w:r>
      <w:proofErr w:type="spellEnd"/>
      <w:r w:rsidRPr="00B706E5">
        <w:rPr>
          <w:rFonts w:ascii="Segoe UI" w:eastAsia="SimSun" w:hAnsi="Segoe UI" w:hint="eastAsia"/>
          <w:sz w:val="18"/>
          <w:lang w:val="en-US"/>
        </w:rPr>
        <w:t xml:space="preserve"> IP </w:t>
      </w:r>
      <w:proofErr w:type="spellStart"/>
      <w:r>
        <w:rPr>
          <w:rFonts w:ascii="Segoe UI" w:eastAsia="SimSun" w:hAnsi="Segoe UI" w:hint="eastAsia"/>
          <w:sz w:val="18"/>
        </w:rPr>
        <w:t>地址</w:t>
      </w:r>
      <w:proofErr w:type="spellEnd"/>
      <w:r w:rsidRPr="00B706E5">
        <w:rPr>
          <w:rFonts w:ascii="Segoe UI" w:eastAsia="SimSun" w:hAnsi="Segoe UI" w:hint="eastAsia"/>
          <w:sz w:val="18"/>
          <w:lang w:val="en-US"/>
        </w:rPr>
        <w:t>，</w:t>
      </w:r>
      <w:proofErr w:type="spellStart"/>
      <w:proofErr w:type="gramStart"/>
      <w:r>
        <w:rPr>
          <w:rFonts w:ascii="Segoe UI" w:eastAsia="SimSun" w:hAnsi="Segoe UI" w:hint="eastAsia"/>
          <w:sz w:val="18"/>
        </w:rPr>
        <w:t>并在用户设备和远程服务器之间</w:t>
      </w:r>
      <w:proofErr w:type="spellEnd"/>
      <w:proofErr w:type="gramEnd"/>
      <w:r w:rsidRPr="00B706E5">
        <w:rPr>
          <w:rFonts w:ascii="Segoe UI" w:eastAsia="SimSun" w:hAnsi="Segoe UI" w:hint="eastAsia"/>
          <w:sz w:val="18"/>
          <w:lang w:val="en-US"/>
        </w:rPr>
        <w:t>“</w:t>
      </w:r>
      <w:proofErr w:type="spellStart"/>
      <w:r>
        <w:rPr>
          <w:rFonts w:ascii="Segoe UI" w:eastAsia="SimSun" w:hAnsi="Segoe UI" w:hint="eastAsia"/>
          <w:sz w:val="18"/>
        </w:rPr>
        <w:t>秘密传输</w:t>
      </w:r>
      <w:proofErr w:type="spellEnd"/>
      <w:r w:rsidRPr="00B706E5">
        <w:rPr>
          <w:rFonts w:ascii="Segoe UI" w:eastAsia="SimSun" w:hAnsi="Segoe UI" w:hint="eastAsia"/>
          <w:sz w:val="18"/>
          <w:lang w:val="en-US"/>
        </w:rPr>
        <w:t>”</w:t>
      </w:r>
      <w:proofErr w:type="spellStart"/>
      <w:r>
        <w:rPr>
          <w:rFonts w:ascii="Segoe UI" w:eastAsia="SimSun" w:hAnsi="Segoe UI" w:hint="eastAsia"/>
          <w:sz w:val="18"/>
        </w:rPr>
        <w:t>流量</w:t>
      </w:r>
      <w:proofErr w:type="spellEnd"/>
      <w:r>
        <w:rPr>
          <w:rFonts w:ascii="Segoe UI" w:eastAsia="SimSun" w:hAnsi="Segoe UI" w:hint="eastAsia"/>
          <w:sz w:val="18"/>
        </w:rPr>
        <w:t>。</w:t>
      </w:r>
      <w:r w:rsidRPr="00B706E5">
        <w:rPr>
          <w:rFonts w:ascii="Segoe UI" w:eastAsia="SimSun" w:hAnsi="Segoe UI"/>
          <w:sz w:val="18"/>
          <w:lang w:val="en-US"/>
        </w:rPr>
        <w:br w:type="page"/>
      </w:r>
    </w:p>
    <w:p w14:paraId="4CC88C5D" w14:textId="77777777" w:rsidR="00B706E5" w:rsidRPr="00B706E5" w:rsidRDefault="00B706E5" w:rsidP="00B706E5">
      <w:pPr>
        <w:pStyle w:val="Prrafodelista"/>
        <w:numPr>
          <w:ilvl w:val="0"/>
          <w:numId w:val="11"/>
        </w:numPr>
        <w:spacing w:after="0"/>
        <w:ind w:left="-426" w:right="-994" w:hanging="141"/>
        <w:jc w:val="both"/>
        <w:rPr>
          <w:rFonts w:ascii="Segoe UI" w:eastAsia="SimSun" w:hAnsi="Segoe UI" w:cs="Segoe UI"/>
          <w:sz w:val="18"/>
          <w:szCs w:val="18"/>
          <w:lang w:val="en-US"/>
        </w:rPr>
      </w:pPr>
      <w:r>
        <w:rPr>
          <w:rFonts w:ascii="Segoe UI" w:eastAsia="SimSun" w:hAnsi="Segoe UI" w:hint="eastAsia"/>
          <w:sz w:val="18"/>
        </w:rPr>
        <w:lastRenderedPageBreak/>
        <w:t>静态数据和传输中的数据（也称为动态数据）加密。静态数据是指不在设备或网络之间移动的非活动数据</w:t>
      </w:r>
      <w:r w:rsidRPr="00B706E5">
        <w:rPr>
          <w:rFonts w:ascii="Segoe UI" w:eastAsia="SimSun" w:hAnsi="Segoe UI" w:hint="eastAsia"/>
          <w:sz w:val="18"/>
          <w:lang w:val="en-US"/>
        </w:rPr>
        <w:t>，</w:t>
      </w:r>
      <w:r>
        <w:rPr>
          <w:rFonts w:ascii="Segoe UI" w:eastAsia="SimSun" w:hAnsi="Segoe UI" w:hint="eastAsia"/>
          <w:sz w:val="18"/>
        </w:rPr>
        <w:t>一般存储在数据档案中。传输中的数据是指在设备或两个网络点之间移动的数据。</w:t>
      </w:r>
    </w:p>
    <w:p w14:paraId="44BDA939"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r>
        <w:rPr>
          <w:rFonts w:ascii="Segoe UI" w:eastAsia="SimSun" w:hAnsi="Segoe UI" w:hint="eastAsia"/>
          <w:sz w:val="18"/>
        </w:rPr>
        <w:t>备份和恢复能力：是一种流程，用于复制数据并将其存储在安全位置以防丢失或损坏，然后将该数据恢复到某个位置（原始位置或安全替代位置），以便可以在操作中再次使用数据。</w:t>
      </w:r>
    </w:p>
    <w:p w14:paraId="3B11B697"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r>
        <w:rPr>
          <w:rFonts w:ascii="Segoe UI" w:eastAsia="SimSun" w:hAnsi="Segoe UI" w:hint="eastAsia"/>
          <w:sz w:val="18"/>
        </w:rPr>
        <w:t>防火墙：是一种网络安全设备，可根据组织此前制定的安全策略监控和过滤传入和传出的网络流量。从最基本的角度来看，防火墙本质上是位于私有内部网络和公共互联网之间的屏障。</w:t>
      </w:r>
    </w:p>
    <w:p w14:paraId="31969240"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proofErr w:type="spellStart"/>
      <w:r>
        <w:rPr>
          <w:rFonts w:ascii="Segoe UI" w:eastAsia="SimSun" w:hAnsi="Segoe UI" w:hint="eastAsia"/>
          <w:sz w:val="18"/>
        </w:rPr>
        <w:t>杀毒软件：是一种用于防止、扫描、检测和删除计算机病毒的软件</w:t>
      </w:r>
      <w:proofErr w:type="spellEnd"/>
      <w:r>
        <w:rPr>
          <w:rFonts w:ascii="Segoe UI" w:eastAsia="SimSun" w:hAnsi="Segoe UI" w:hint="eastAsia"/>
          <w:sz w:val="18"/>
        </w:rPr>
        <w:t>。</w:t>
      </w:r>
    </w:p>
    <w:p w14:paraId="78758174"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proofErr w:type="spellStart"/>
      <w:r>
        <w:rPr>
          <w:rFonts w:ascii="Segoe UI" w:eastAsia="SimSun" w:hAnsi="Segoe UI" w:hint="eastAsia"/>
          <w:sz w:val="18"/>
        </w:rPr>
        <w:t>多重身份验证</w:t>
      </w:r>
      <w:proofErr w:type="spellEnd"/>
      <w:r>
        <w:rPr>
          <w:rFonts w:ascii="Segoe UI" w:eastAsia="SimSun" w:hAnsi="Segoe UI" w:hint="eastAsia"/>
          <w:sz w:val="18"/>
        </w:rPr>
        <w:t>（</w:t>
      </w:r>
      <w:r>
        <w:rPr>
          <w:rFonts w:ascii="Segoe UI" w:eastAsia="SimSun" w:hAnsi="Segoe UI" w:hint="eastAsia"/>
          <w:sz w:val="18"/>
        </w:rPr>
        <w:t>MFA</w:t>
      </w:r>
      <w:r>
        <w:rPr>
          <w:rFonts w:ascii="Segoe UI" w:eastAsia="SimSun" w:hAnsi="Segoe UI" w:hint="eastAsia"/>
          <w:sz w:val="18"/>
        </w:rPr>
        <w:t>）：</w:t>
      </w:r>
      <w:proofErr w:type="spellStart"/>
      <w:r>
        <w:rPr>
          <w:rFonts w:ascii="Segoe UI" w:eastAsia="SimSun" w:hAnsi="Segoe UI" w:hint="eastAsia"/>
          <w:sz w:val="18"/>
        </w:rPr>
        <w:t>是一种安全技术，需要通过独立类别的凭据进行多种身份验证，以验证用户登录或其他交易的身份</w:t>
      </w:r>
      <w:proofErr w:type="spellEnd"/>
      <w:r>
        <w:rPr>
          <w:rFonts w:ascii="Segoe UI" w:eastAsia="SimSun" w:hAnsi="Segoe UI" w:hint="eastAsia"/>
          <w:sz w:val="18"/>
        </w:rPr>
        <w:t>。</w:t>
      </w:r>
    </w:p>
    <w:p w14:paraId="4EF44809" w14:textId="77777777" w:rsidR="00B706E5" w:rsidRPr="004563BB" w:rsidRDefault="00B706E5" w:rsidP="00B706E5">
      <w:pPr>
        <w:pStyle w:val="Prrafodelista"/>
        <w:numPr>
          <w:ilvl w:val="0"/>
          <w:numId w:val="11"/>
        </w:numPr>
        <w:spacing w:after="0"/>
        <w:ind w:left="-426" w:right="-994" w:hanging="141"/>
        <w:jc w:val="both"/>
        <w:rPr>
          <w:rFonts w:ascii="Segoe UI" w:eastAsia="SimSun" w:hAnsi="Segoe UI" w:cs="Segoe UI"/>
          <w:sz w:val="18"/>
          <w:szCs w:val="18"/>
        </w:rPr>
      </w:pPr>
      <w:r>
        <w:rPr>
          <w:rFonts w:ascii="Segoe UI" w:eastAsia="SimSun" w:hAnsi="Segoe UI" w:hint="eastAsia"/>
          <w:sz w:val="18"/>
        </w:rPr>
        <w:t>邮件安全过滤：是一种流程，用于阻止不需要的或潜在的恶意代码或将用户重定向到可疑网站。它可以防止电子邮件试图进入系统以访问敏感数据。</w:t>
      </w:r>
    </w:p>
    <w:p w14:paraId="0C7C55B8" w14:textId="77777777" w:rsidR="00B706E5" w:rsidRPr="00626C70" w:rsidRDefault="00B706E5" w:rsidP="00B706E5">
      <w:pPr>
        <w:pStyle w:val="Prrafodelista"/>
        <w:numPr>
          <w:ilvl w:val="0"/>
          <w:numId w:val="11"/>
        </w:numPr>
        <w:spacing w:after="0"/>
        <w:ind w:left="-426" w:right="-994" w:hanging="141"/>
        <w:jc w:val="both"/>
        <w:rPr>
          <w:rFonts w:ascii="Segoe UI" w:eastAsia="SimSun" w:hAnsi="Segoe UI" w:cs="Segoe UI"/>
          <w:sz w:val="18"/>
          <w:szCs w:val="18"/>
          <w:u w:val="single"/>
        </w:rPr>
      </w:pPr>
      <w:proofErr w:type="spellStart"/>
      <w:r>
        <w:rPr>
          <w:rFonts w:ascii="Segoe UI" w:eastAsia="SimSun" w:hAnsi="Segoe UI" w:hint="eastAsia"/>
          <w:sz w:val="18"/>
        </w:rPr>
        <w:t>安全意识培训；是组织成员在保护该组织的有形资产，尤其是信息资产方面所拥有的知识和态度</w:t>
      </w:r>
      <w:proofErr w:type="spellEnd"/>
      <w:r>
        <w:rPr>
          <w:rFonts w:ascii="Segoe UI" w:eastAsia="SimSun" w:hAnsi="Segoe UI" w:hint="eastAsia"/>
          <w:sz w:val="18"/>
        </w:rPr>
        <w:t>。</w:t>
      </w:r>
    </w:p>
    <w:p w14:paraId="18F11C28" w14:textId="77777777" w:rsidR="00B706E5" w:rsidRPr="00626C70" w:rsidRDefault="00B706E5" w:rsidP="00B706E5">
      <w:pPr>
        <w:pStyle w:val="Prrafodelista"/>
        <w:numPr>
          <w:ilvl w:val="0"/>
          <w:numId w:val="10"/>
        </w:numPr>
        <w:spacing w:after="0"/>
        <w:ind w:left="-709" w:right="-994" w:hanging="502"/>
        <w:jc w:val="both"/>
        <w:rPr>
          <w:rFonts w:ascii="Segoe UI" w:eastAsia="SimSun" w:hAnsi="Segoe UI" w:cs="Segoe UI"/>
          <w:sz w:val="18"/>
          <w:szCs w:val="18"/>
        </w:rPr>
      </w:pPr>
      <w:proofErr w:type="spellStart"/>
      <w:r>
        <w:rPr>
          <w:rFonts w:ascii="Segoe UI" w:eastAsia="SimSun" w:hAnsi="Segoe UI" w:hint="eastAsia"/>
          <w:sz w:val="18"/>
        </w:rPr>
        <w:t>客户应根据适用的数据保护法采取适当的技术或组织措施，包括防止未经授权或非法处理以及防止意外丢失、破坏或损坏</w:t>
      </w:r>
      <w:proofErr w:type="spellEnd"/>
      <w:r>
        <w:rPr>
          <w:rFonts w:ascii="Segoe UI" w:eastAsia="SimSun" w:hAnsi="Segoe UI" w:hint="eastAsia"/>
          <w:sz w:val="18"/>
        </w:rPr>
        <w:t>。</w:t>
      </w:r>
      <w:r>
        <w:rPr>
          <w:rFonts w:ascii="Segoe UI" w:eastAsia="SimSun" w:hAnsi="Segoe UI" w:hint="eastAsia"/>
          <w:sz w:val="18"/>
        </w:rPr>
        <w:t xml:space="preserve"> </w:t>
      </w:r>
    </w:p>
    <w:p w14:paraId="74D1F9BA" w14:textId="77777777" w:rsidR="00B706E5" w:rsidRPr="00850D1D" w:rsidRDefault="00B706E5" w:rsidP="00B706E5">
      <w:pPr>
        <w:pStyle w:val="Prrafodelista"/>
        <w:spacing w:after="0"/>
        <w:ind w:left="-709" w:right="-994"/>
        <w:jc w:val="both"/>
        <w:rPr>
          <w:rFonts w:ascii="Segoe UI" w:hAnsi="Segoe UI" w:cs="Segoe UI"/>
          <w:sz w:val="10"/>
          <w:szCs w:val="10"/>
        </w:rPr>
      </w:pPr>
    </w:p>
    <w:p w14:paraId="3666548C" w14:textId="77777777" w:rsidR="00B706E5" w:rsidRPr="00385B61" w:rsidRDefault="00B706E5" w:rsidP="00B706E5">
      <w:pPr>
        <w:pStyle w:val="Prrafodelista"/>
        <w:spacing w:after="0"/>
        <w:ind w:left="284"/>
        <w:jc w:val="center"/>
        <w:rPr>
          <w:rFonts w:ascii="Segoe UI" w:eastAsia="SimSun" w:hAnsi="Segoe UI" w:cs="Segoe UI"/>
          <w:b/>
          <w:bCs/>
          <w:sz w:val="18"/>
          <w:szCs w:val="18"/>
        </w:rPr>
      </w:pPr>
      <w:proofErr w:type="spellStart"/>
      <w:r>
        <w:rPr>
          <w:rFonts w:ascii="Segoe UI" w:eastAsia="SimSun" w:hAnsi="Segoe UI" w:hint="eastAsia"/>
          <w:b/>
          <w:sz w:val="18"/>
        </w:rPr>
        <w:t>附件二：关于数据处理的详情</w:t>
      </w:r>
      <w:proofErr w:type="spellEnd"/>
    </w:p>
    <w:p w14:paraId="0EC661FE" w14:textId="77777777" w:rsidR="00B706E5" w:rsidRPr="00850D1D" w:rsidRDefault="00B706E5" w:rsidP="00B706E5">
      <w:pPr>
        <w:pStyle w:val="Prrafodelista"/>
        <w:spacing w:after="0"/>
        <w:ind w:left="-993" w:right="-994"/>
        <w:rPr>
          <w:rFonts w:ascii="Segoe UI" w:hAnsi="Segoe UI" w:cs="Segoe UI"/>
          <w:sz w:val="10"/>
          <w:szCs w:val="10"/>
        </w:rPr>
      </w:pPr>
    </w:p>
    <w:p w14:paraId="6BAA0CA9"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rPr>
      </w:pPr>
      <w:proofErr w:type="spellStart"/>
      <w:r>
        <w:rPr>
          <w:rFonts w:ascii="Segoe UI" w:eastAsia="SimSun" w:hAnsi="Segoe UI" w:hint="eastAsia"/>
          <w:i/>
          <w:sz w:val="18"/>
          <w:u w:val="single"/>
        </w:rPr>
        <w:t>数据主体的类别</w:t>
      </w:r>
      <w:proofErr w:type="spellEnd"/>
      <w:r>
        <w:rPr>
          <w:rFonts w:ascii="Segoe UI" w:eastAsia="SimSun" w:hAnsi="Segoe UI" w:hint="eastAsia"/>
          <w:i/>
          <w:sz w:val="18"/>
        </w:rPr>
        <w:t>：</w:t>
      </w:r>
      <w:r>
        <w:rPr>
          <w:rFonts w:ascii="Segoe UI" w:eastAsia="SimSun" w:hAnsi="Segoe UI" w:hint="eastAsia"/>
          <w:sz w:val="18"/>
        </w:rPr>
        <w:t>（</w:t>
      </w:r>
      <w:r>
        <w:rPr>
          <w:rFonts w:ascii="Segoe UI" w:eastAsia="SimSun" w:hAnsi="Segoe UI" w:hint="eastAsia"/>
          <w:sz w:val="18"/>
        </w:rPr>
        <w:t>i</w:t>
      </w:r>
      <w:r>
        <w:rPr>
          <w:rFonts w:ascii="Segoe UI" w:eastAsia="SimSun" w:hAnsi="Segoe UI" w:hint="eastAsia"/>
          <w:sz w:val="18"/>
        </w:rPr>
        <w:t>）</w:t>
      </w:r>
      <w:proofErr w:type="spellStart"/>
      <w:r>
        <w:rPr>
          <w:rFonts w:ascii="Segoe UI" w:eastAsia="SimSun" w:hAnsi="Segoe UI" w:hint="eastAsia"/>
          <w:sz w:val="18"/>
        </w:rPr>
        <w:t>消费者</w:t>
      </w:r>
      <w:proofErr w:type="spellEnd"/>
      <w:r>
        <w:rPr>
          <w:rFonts w:ascii="Segoe UI" w:eastAsia="SimSun" w:hAnsi="Segoe UI" w:hint="eastAsia"/>
          <w:sz w:val="18"/>
        </w:rPr>
        <w:t>；（</w:t>
      </w:r>
      <w:proofErr w:type="spellStart"/>
      <w:r>
        <w:rPr>
          <w:rFonts w:ascii="Segoe UI" w:eastAsia="SimSun" w:hAnsi="Segoe UI" w:hint="eastAsia"/>
          <w:sz w:val="18"/>
        </w:rPr>
        <w:t>ii</w:t>
      </w:r>
      <w:proofErr w:type="spellEnd"/>
      <w:r>
        <w:rPr>
          <w:rFonts w:ascii="Segoe UI" w:eastAsia="SimSun" w:hAnsi="Segoe UI" w:hint="eastAsia"/>
          <w:sz w:val="18"/>
        </w:rPr>
        <w:t>）</w:t>
      </w:r>
      <w:proofErr w:type="spellStart"/>
      <w:r>
        <w:rPr>
          <w:rFonts w:ascii="Segoe UI" w:eastAsia="SimSun" w:hAnsi="Segoe UI" w:hint="eastAsia"/>
          <w:sz w:val="18"/>
        </w:rPr>
        <w:t>授权用户</w:t>
      </w:r>
      <w:proofErr w:type="spellEnd"/>
      <w:r>
        <w:rPr>
          <w:rFonts w:ascii="Segoe UI" w:eastAsia="SimSun" w:hAnsi="Segoe UI" w:hint="eastAsia"/>
          <w:sz w:val="18"/>
        </w:rPr>
        <w:t>；（</w:t>
      </w:r>
      <w:proofErr w:type="spellStart"/>
      <w:r>
        <w:rPr>
          <w:rFonts w:ascii="Segoe UI" w:eastAsia="SimSun" w:hAnsi="Segoe UI" w:hint="eastAsia"/>
          <w:sz w:val="18"/>
        </w:rPr>
        <w:t>iii</w:t>
      </w:r>
      <w:proofErr w:type="spellEnd"/>
      <w:r>
        <w:rPr>
          <w:rFonts w:ascii="Segoe UI" w:eastAsia="SimSun" w:hAnsi="Segoe UI" w:hint="eastAsia"/>
          <w:sz w:val="18"/>
        </w:rPr>
        <w:t>）</w:t>
      </w:r>
      <w:proofErr w:type="spellStart"/>
      <w:r>
        <w:rPr>
          <w:rFonts w:ascii="Segoe UI" w:eastAsia="SimSun" w:hAnsi="Segoe UI" w:hint="eastAsia"/>
          <w:sz w:val="18"/>
        </w:rPr>
        <w:t>客户</w:t>
      </w:r>
      <w:proofErr w:type="spellEnd"/>
      <w:r>
        <w:rPr>
          <w:rFonts w:ascii="Segoe UI" w:eastAsia="SimSun" w:hAnsi="Segoe UI" w:hint="eastAsia"/>
          <w:sz w:val="18"/>
        </w:rPr>
        <w:t>。</w:t>
      </w:r>
    </w:p>
    <w:p w14:paraId="75B4A2DB"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b/>
          <w:bCs/>
          <w:sz w:val="18"/>
          <w:szCs w:val="18"/>
        </w:rPr>
      </w:pPr>
      <w:proofErr w:type="spellStart"/>
      <w:r>
        <w:rPr>
          <w:rFonts w:ascii="Segoe UI" w:eastAsia="SimSun" w:hAnsi="Segoe UI" w:hint="eastAsia"/>
          <w:i/>
          <w:sz w:val="18"/>
          <w:u w:val="single"/>
        </w:rPr>
        <w:t>处理的数据类别</w:t>
      </w:r>
      <w:proofErr w:type="spellEnd"/>
      <w:r>
        <w:rPr>
          <w:rFonts w:ascii="Segoe UI" w:eastAsia="SimSun" w:hAnsi="Segoe UI" w:hint="eastAsia"/>
          <w:i/>
          <w:sz w:val="18"/>
        </w:rPr>
        <w:t>：</w:t>
      </w:r>
      <w:r>
        <w:rPr>
          <w:rFonts w:ascii="Segoe UI" w:eastAsia="SimSun" w:hAnsi="Segoe UI" w:hint="eastAsia"/>
          <w:sz w:val="18"/>
        </w:rPr>
        <w:t>（</w:t>
      </w:r>
      <w:r>
        <w:rPr>
          <w:rFonts w:ascii="Segoe UI" w:eastAsia="SimSun" w:hAnsi="Segoe UI" w:hint="eastAsia"/>
          <w:sz w:val="18"/>
        </w:rPr>
        <w:t>i</w:t>
      </w:r>
      <w:r>
        <w:rPr>
          <w:rFonts w:ascii="Segoe UI" w:eastAsia="SimSun" w:hAnsi="Segoe UI" w:hint="eastAsia"/>
          <w:sz w:val="18"/>
        </w:rPr>
        <w:t>）</w:t>
      </w:r>
      <w:proofErr w:type="spellStart"/>
      <w:r>
        <w:rPr>
          <w:rFonts w:ascii="Segoe UI" w:eastAsia="SimSun" w:hAnsi="Segoe UI" w:hint="eastAsia"/>
          <w:sz w:val="18"/>
        </w:rPr>
        <w:t>数据主体的联系方式和账户信息，例如全名、电话号码、电子邮件地址、职位和</w:t>
      </w:r>
      <w:proofErr w:type="spellEnd"/>
      <w:r>
        <w:rPr>
          <w:rFonts w:ascii="Segoe UI" w:eastAsia="SimSun" w:hAnsi="Segoe UI" w:hint="eastAsia"/>
          <w:sz w:val="18"/>
        </w:rPr>
        <w:t xml:space="preserve"> IP </w:t>
      </w:r>
      <w:proofErr w:type="spellStart"/>
      <w:r>
        <w:rPr>
          <w:rFonts w:ascii="Segoe UI" w:eastAsia="SimSun" w:hAnsi="Segoe UI" w:hint="eastAsia"/>
          <w:sz w:val="18"/>
        </w:rPr>
        <w:t>地址</w:t>
      </w:r>
      <w:proofErr w:type="spellEnd"/>
      <w:r>
        <w:rPr>
          <w:rFonts w:ascii="Segoe UI" w:eastAsia="SimSun" w:hAnsi="Segoe UI" w:hint="eastAsia"/>
          <w:sz w:val="18"/>
        </w:rPr>
        <w:t>；（</w:t>
      </w:r>
      <w:proofErr w:type="spellStart"/>
      <w:r>
        <w:rPr>
          <w:rFonts w:ascii="Segoe UI" w:eastAsia="SimSun" w:hAnsi="Segoe UI" w:hint="eastAsia"/>
          <w:sz w:val="18"/>
        </w:rPr>
        <w:t>ii</w:t>
      </w:r>
      <w:proofErr w:type="spellEnd"/>
      <w:r>
        <w:rPr>
          <w:rFonts w:ascii="Segoe UI" w:eastAsia="SimSun" w:hAnsi="Segoe UI" w:hint="eastAsia"/>
          <w:sz w:val="18"/>
        </w:rPr>
        <w:t>）</w:t>
      </w:r>
      <w:proofErr w:type="spellStart"/>
      <w:r>
        <w:rPr>
          <w:rFonts w:ascii="Segoe UI" w:eastAsia="SimSun" w:hAnsi="Segoe UI" w:hint="eastAsia"/>
          <w:sz w:val="18"/>
        </w:rPr>
        <w:t>治疗历史和表现</w:t>
      </w:r>
      <w:proofErr w:type="spellEnd"/>
      <w:r>
        <w:rPr>
          <w:rFonts w:ascii="Segoe UI" w:eastAsia="SimSun" w:hAnsi="Segoe UI" w:hint="eastAsia"/>
          <w:sz w:val="18"/>
        </w:rPr>
        <w:t>。</w:t>
      </w:r>
    </w:p>
    <w:p w14:paraId="2DD8A851"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b/>
          <w:bCs/>
          <w:sz w:val="18"/>
          <w:szCs w:val="18"/>
        </w:rPr>
      </w:pPr>
      <w:proofErr w:type="spellStart"/>
      <w:r>
        <w:rPr>
          <w:rFonts w:ascii="Segoe UI" w:eastAsia="SimSun" w:hAnsi="Segoe UI" w:hint="eastAsia"/>
          <w:i/>
          <w:sz w:val="18"/>
          <w:u w:val="single"/>
        </w:rPr>
        <w:t>特殊类别的数据</w:t>
      </w:r>
      <w:r>
        <w:rPr>
          <w:rFonts w:ascii="Segoe UI" w:eastAsia="SimSun" w:hAnsi="Segoe UI" w:hint="eastAsia"/>
          <w:i/>
          <w:sz w:val="18"/>
        </w:rPr>
        <w:t>：</w:t>
      </w:r>
      <w:r>
        <w:rPr>
          <w:rFonts w:ascii="Segoe UI" w:eastAsia="SimSun" w:hAnsi="Segoe UI" w:hint="eastAsia"/>
          <w:sz w:val="18"/>
        </w:rPr>
        <w:t>设备内不会处理任何特殊类别的数据</w:t>
      </w:r>
      <w:proofErr w:type="spellEnd"/>
      <w:r>
        <w:rPr>
          <w:rFonts w:ascii="Segoe UI" w:eastAsia="SimSun" w:hAnsi="Segoe UI" w:hint="eastAsia"/>
          <w:sz w:val="18"/>
        </w:rPr>
        <w:t>。</w:t>
      </w:r>
    </w:p>
    <w:p w14:paraId="6BBDEF89" w14:textId="77777777" w:rsidR="00B706E5" w:rsidRPr="00B706E5" w:rsidRDefault="00B706E5" w:rsidP="00B706E5">
      <w:pPr>
        <w:pStyle w:val="Prrafodelista"/>
        <w:numPr>
          <w:ilvl w:val="0"/>
          <w:numId w:val="9"/>
        </w:numPr>
        <w:spacing w:after="0"/>
        <w:ind w:left="-851" w:right="-994"/>
        <w:jc w:val="both"/>
        <w:rPr>
          <w:rFonts w:ascii="Segoe UI" w:eastAsia="SimSun" w:hAnsi="Segoe UI" w:cs="Segoe UI"/>
          <w:b/>
          <w:bCs/>
          <w:sz w:val="18"/>
          <w:szCs w:val="18"/>
          <w:lang w:val="en-US"/>
        </w:rPr>
      </w:pPr>
      <w:r>
        <w:rPr>
          <w:rFonts w:ascii="Segoe UI" w:eastAsia="SimSun" w:hAnsi="Segoe UI" w:hint="eastAsia"/>
          <w:i/>
          <w:sz w:val="18"/>
          <w:u w:val="single"/>
        </w:rPr>
        <w:t>处理操作的目的</w:t>
      </w:r>
      <w:r>
        <w:rPr>
          <w:rFonts w:ascii="Segoe UI" w:eastAsia="SimSun" w:hAnsi="Segoe UI" w:hint="eastAsia"/>
          <w:i/>
          <w:sz w:val="18"/>
        </w:rPr>
        <w:t>：</w:t>
      </w:r>
      <w:r>
        <w:rPr>
          <w:rFonts w:ascii="Segoe UI" w:eastAsia="SimSun" w:hAnsi="Segoe UI" w:hint="eastAsia"/>
          <w:sz w:val="18"/>
        </w:rPr>
        <w:t>为了提供设备服务，将在必要的情况下处理个人数据。处理的个人数据可能会进行以下基本处理活动：收集、通过沟通和咨询进行披露。具体而言</w:t>
      </w:r>
      <w:r w:rsidRPr="00B706E5">
        <w:rPr>
          <w:rFonts w:ascii="Segoe UI" w:eastAsia="SimSun" w:hAnsi="Segoe UI" w:hint="eastAsia"/>
          <w:sz w:val="18"/>
          <w:lang w:val="en-US"/>
        </w:rPr>
        <w:t>，</w:t>
      </w:r>
      <w:r>
        <w:rPr>
          <w:rFonts w:ascii="Segoe UI" w:eastAsia="SimSun" w:hAnsi="Segoe UI" w:hint="eastAsia"/>
          <w:sz w:val="18"/>
        </w:rPr>
        <w:t>处理操作包括</w:t>
      </w:r>
      <w:r w:rsidRPr="00B706E5">
        <w:rPr>
          <w:rFonts w:ascii="Segoe UI" w:eastAsia="SimSun" w:hAnsi="Segoe UI" w:hint="eastAsia"/>
          <w:sz w:val="18"/>
          <w:lang w:val="en-US"/>
        </w:rPr>
        <w:t>：（</w:t>
      </w:r>
      <w:r w:rsidRPr="00B706E5">
        <w:rPr>
          <w:rFonts w:ascii="Segoe UI" w:eastAsia="SimSun" w:hAnsi="Segoe UI" w:hint="eastAsia"/>
          <w:sz w:val="18"/>
          <w:lang w:val="en-US"/>
        </w:rPr>
        <w:t>i</w:t>
      </w:r>
      <w:r w:rsidRPr="00B706E5">
        <w:rPr>
          <w:rFonts w:ascii="Segoe UI" w:eastAsia="SimSun" w:hAnsi="Segoe UI" w:hint="eastAsia"/>
          <w:sz w:val="18"/>
          <w:lang w:val="en-US"/>
        </w:rPr>
        <w:t>）</w:t>
      </w:r>
      <w:r>
        <w:rPr>
          <w:rFonts w:ascii="Segoe UI" w:eastAsia="SimSun" w:hAnsi="Segoe UI" w:hint="eastAsia"/>
          <w:sz w:val="18"/>
        </w:rPr>
        <w:t>如果消费者希望创建一个帐户</w:t>
      </w:r>
      <w:r w:rsidRPr="00B706E5">
        <w:rPr>
          <w:rFonts w:ascii="Segoe UI" w:eastAsia="SimSun" w:hAnsi="Segoe UI" w:hint="eastAsia"/>
          <w:sz w:val="18"/>
          <w:lang w:val="en-US"/>
        </w:rPr>
        <w:t>，</w:t>
      </w:r>
      <w:r>
        <w:rPr>
          <w:rFonts w:ascii="Segoe UI" w:eastAsia="SimSun" w:hAnsi="Segoe UI" w:hint="eastAsia"/>
          <w:sz w:val="18"/>
        </w:rPr>
        <w:t>客户和授权用户则将其详细信息输入设备系统</w:t>
      </w:r>
      <w:r w:rsidRPr="00B706E5">
        <w:rPr>
          <w:rFonts w:ascii="Segoe UI" w:eastAsia="SimSun" w:hAnsi="Segoe UI" w:hint="eastAsia"/>
          <w:sz w:val="18"/>
          <w:lang w:val="en-US"/>
        </w:rPr>
        <w:t>，</w:t>
      </w:r>
      <w:r>
        <w:rPr>
          <w:rFonts w:ascii="Segoe UI" w:eastAsia="SimSun" w:hAnsi="Segoe UI" w:hint="eastAsia"/>
          <w:sz w:val="18"/>
        </w:rPr>
        <w:t>以便消费者收到短信</w:t>
      </w:r>
      <w:r w:rsidRPr="00B706E5">
        <w:rPr>
          <w:rFonts w:ascii="Segoe UI" w:eastAsia="SimSun" w:hAnsi="Segoe UI" w:hint="eastAsia"/>
          <w:sz w:val="18"/>
          <w:lang w:val="en-US"/>
        </w:rPr>
        <w:t>/</w:t>
      </w:r>
      <w:r>
        <w:rPr>
          <w:rFonts w:ascii="Segoe UI" w:eastAsia="SimSun" w:hAnsi="Segoe UI" w:hint="eastAsia"/>
          <w:sz w:val="18"/>
        </w:rPr>
        <w:t>电子邮件并完成注册过程。</w:t>
      </w:r>
      <w:r w:rsidRPr="00B706E5">
        <w:rPr>
          <w:rFonts w:ascii="Segoe UI" w:eastAsia="SimSun" w:hAnsi="Segoe UI" w:hint="eastAsia"/>
          <w:sz w:val="18"/>
          <w:lang w:val="en-US"/>
        </w:rPr>
        <w:t>（</w:t>
      </w:r>
      <w:r w:rsidRPr="00B706E5">
        <w:rPr>
          <w:rFonts w:ascii="Segoe UI" w:eastAsia="SimSun" w:hAnsi="Segoe UI" w:hint="eastAsia"/>
          <w:sz w:val="18"/>
          <w:lang w:val="en-US"/>
        </w:rPr>
        <w:t>ii</w:t>
      </w:r>
      <w:r w:rsidRPr="00B706E5">
        <w:rPr>
          <w:rFonts w:ascii="Segoe UI" w:eastAsia="SimSun" w:hAnsi="Segoe UI" w:hint="eastAsia"/>
          <w:sz w:val="18"/>
          <w:lang w:val="en-US"/>
        </w:rPr>
        <w:t>）</w:t>
      </w:r>
      <w:r>
        <w:rPr>
          <w:rFonts w:ascii="Segoe UI" w:eastAsia="SimSun" w:hAnsi="Segoe UI" w:hint="eastAsia"/>
          <w:sz w:val="18"/>
        </w:rPr>
        <w:t>消费者可以选择向客户和授权用户提供其治疗历史。同样</w:t>
      </w:r>
      <w:r w:rsidRPr="00B706E5">
        <w:rPr>
          <w:rFonts w:ascii="Segoe UI" w:eastAsia="SimSun" w:hAnsi="Segoe UI" w:hint="eastAsia"/>
          <w:sz w:val="18"/>
          <w:lang w:val="en-US"/>
        </w:rPr>
        <w:t>，</w:t>
      </w:r>
      <w:r>
        <w:rPr>
          <w:rFonts w:ascii="Segoe UI" w:eastAsia="SimSun" w:hAnsi="Segoe UI" w:hint="eastAsia"/>
          <w:sz w:val="18"/>
        </w:rPr>
        <w:t>在使用设备时</w:t>
      </w:r>
      <w:r w:rsidRPr="00B706E5">
        <w:rPr>
          <w:rFonts w:ascii="Segoe UI" w:eastAsia="SimSun" w:hAnsi="Segoe UI" w:hint="eastAsia"/>
          <w:sz w:val="18"/>
          <w:lang w:val="en-US"/>
        </w:rPr>
        <w:t>，</w:t>
      </w:r>
      <w:r>
        <w:rPr>
          <w:rFonts w:ascii="Segoe UI" w:eastAsia="SimSun" w:hAnsi="Segoe UI" w:hint="eastAsia"/>
          <w:sz w:val="18"/>
        </w:rPr>
        <w:t>客户和授权用户可以选择将其应用帐户与设备同步</w:t>
      </w:r>
      <w:r w:rsidRPr="00B706E5">
        <w:rPr>
          <w:rFonts w:ascii="Segoe UI" w:eastAsia="SimSun" w:hAnsi="Segoe UI" w:hint="eastAsia"/>
          <w:sz w:val="18"/>
          <w:lang w:val="en-US"/>
        </w:rPr>
        <w:t>，</w:t>
      </w:r>
      <w:r>
        <w:rPr>
          <w:rFonts w:ascii="Segoe UI" w:eastAsia="SimSun" w:hAnsi="Segoe UI" w:hint="eastAsia"/>
          <w:sz w:val="18"/>
        </w:rPr>
        <w:t>以记录提供者的治疗历史。</w:t>
      </w:r>
      <w:r w:rsidRPr="00B706E5">
        <w:rPr>
          <w:rFonts w:ascii="Segoe UI" w:eastAsia="SimSun" w:hAnsi="Segoe UI" w:hint="eastAsia"/>
          <w:sz w:val="18"/>
          <w:lang w:val="en-US"/>
        </w:rPr>
        <w:t xml:space="preserve">  </w:t>
      </w:r>
      <w:proofErr w:type="spellStart"/>
      <w:r>
        <w:rPr>
          <w:rFonts w:ascii="Segoe UI" w:eastAsia="SimSun" w:hAnsi="Segoe UI" w:hint="eastAsia"/>
          <w:sz w:val="18"/>
        </w:rPr>
        <w:t>客户和授权用户将看到关于其提供的治疗服务的汇总治疗数据</w:t>
      </w:r>
      <w:r w:rsidRPr="00B706E5">
        <w:rPr>
          <w:rFonts w:ascii="Segoe UI" w:eastAsia="SimSun" w:hAnsi="Segoe UI" w:hint="eastAsia"/>
          <w:sz w:val="18"/>
          <w:lang w:val="en-US"/>
        </w:rPr>
        <w:t>，</w:t>
      </w:r>
      <w:r>
        <w:rPr>
          <w:rFonts w:ascii="Segoe UI" w:eastAsia="SimSun" w:hAnsi="Segoe UI" w:hint="eastAsia"/>
          <w:sz w:val="18"/>
        </w:rPr>
        <w:t>并且消费者和授权用户看到的治疗信息不会关联任何消费者的个人身份信息</w:t>
      </w:r>
      <w:proofErr w:type="spellEnd"/>
      <w:r>
        <w:rPr>
          <w:rFonts w:ascii="Segoe UI" w:eastAsia="SimSun" w:hAnsi="Segoe UI" w:hint="eastAsia"/>
          <w:sz w:val="18"/>
        </w:rPr>
        <w:t>。</w:t>
      </w:r>
    </w:p>
    <w:p w14:paraId="709B38E0" w14:textId="77777777" w:rsidR="00B706E5" w:rsidRPr="00626C70" w:rsidRDefault="00B706E5" w:rsidP="00B706E5">
      <w:pPr>
        <w:pStyle w:val="Prrafodelista"/>
        <w:numPr>
          <w:ilvl w:val="0"/>
          <w:numId w:val="9"/>
        </w:numPr>
        <w:spacing w:after="0"/>
        <w:ind w:left="-851" w:right="-994"/>
        <w:jc w:val="both"/>
        <w:rPr>
          <w:rFonts w:ascii="Segoe UI" w:eastAsia="SimSun" w:hAnsi="Segoe UI" w:cs="Segoe UI"/>
          <w:sz w:val="18"/>
          <w:szCs w:val="18"/>
        </w:rPr>
      </w:pPr>
      <w:proofErr w:type="spellStart"/>
      <w:r>
        <w:rPr>
          <w:rFonts w:ascii="Segoe UI" w:eastAsia="SimSun" w:hAnsi="Segoe UI" w:hint="eastAsia"/>
          <w:i/>
          <w:sz w:val="18"/>
          <w:u w:val="single"/>
        </w:rPr>
        <w:t>处理的持续时间</w:t>
      </w:r>
      <w:r>
        <w:rPr>
          <w:rFonts w:ascii="Segoe UI" w:eastAsia="SimSun" w:hAnsi="Segoe UI" w:hint="eastAsia"/>
          <w:i/>
          <w:sz w:val="18"/>
        </w:rPr>
        <w:t>：</w:t>
      </w:r>
      <w:r>
        <w:rPr>
          <w:rFonts w:ascii="Segoe UI" w:eastAsia="SimSun" w:hAnsi="Segoe UI" w:hint="eastAsia"/>
          <w:sz w:val="18"/>
        </w:rPr>
        <w:t>个人数据可能会在</w:t>
      </w:r>
      <w:proofErr w:type="spellEnd"/>
      <w:r>
        <w:rPr>
          <w:rFonts w:ascii="Segoe UI" w:eastAsia="SimSun" w:hAnsi="Segoe UI" w:hint="eastAsia"/>
          <w:sz w:val="18"/>
        </w:rPr>
        <w:t xml:space="preserve"> </w:t>
      </w:r>
      <w:proofErr w:type="spellStart"/>
      <w:r>
        <w:rPr>
          <w:rStyle w:val="ui-provider"/>
          <w:rFonts w:ascii="MS Mincho" w:eastAsia="MS Mincho" w:hAnsi="MS Mincho" w:cs="MS Mincho" w:hint="eastAsia"/>
        </w:rPr>
        <w:t>海菲秀</w:t>
      </w:r>
      <w:proofErr w:type="spellEnd"/>
      <w:r>
        <w:rPr>
          <w:rFonts w:ascii="Segoe UI" w:eastAsia="SimSun" w:hAnsi="Segoe UI" w:hint="eastAsia"/>
          <w:sz w:val="18"/>
        </w:rPr>
        <w:t xml:space="preserve">l </w:t>
      </w:r>
      <w:proofErr w:type="spellStart"/>
      <w:r>
        <w:rPr>
          <w:rFonts w:ascii="Segoe UI" w:eastAsia="SimSun" w:hAnsi="Segoe UI" w:hint="eastAsia"/>
          <w:sz w:val="18"/>
        </w:rPr>
        <w:t>Device</w:t>
      </w:r>
      <w:proofErr w:type="spellEnd"/>
      <w:r>
        <w:rPr>
          <w:rFonts w:ascii="Segoe UI" w:eastAsia="SimSun" w:hAnsi="Segoe UI" w:hint="eastAsia"/>
          <w:sz w:val="18"/>
        </w:rPr>
        <w:t xml:space="preserve"> </w:t>
      </w:r>
      <w:proofErr w:type="spellStart"/>
      <w:r>
        <w:rPr>
          <w:rFonts w:ascii="Segoe UI" w:eastAsia="SimSun" w:hAnsi="Segoe UI" w:hint="eastAsia"/>
          <w:sz w:val="18"/>
        </w:rPr>
        <w:t>服务相关的合同期限内进行处理</w:t>
      </w:r>
      <w:proofErr w:type="spellEnd"/>
      <w:r>
        <w:rPr>
          <w:rFonts w:ascii="Segoe UI" w:eastAsia="SimSun" w:hAnsi="Segoe UI" w:hint="eastAsia"/>
          <w:sz w:val="18"/>
        </w:rPr>
        <w:t>。</w:t>
      </w:r>
    </w:p>
    <w:p w14:paraId="7F18931B" w14:textId="27C06011" w:rsidR="00D67CD4" w:rsidRPr="00B706E5" w:rsidRDefault="00D67CD4" w:rsidP="00B706E5"/>
    <w:sectPr w:rsidR="00D67CD4" w:rsidRPr="00B706E5"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A1BB" w14:textId="77777777" w:rsidR="005368A1" w:rsidRDefault="005368A1" w:rsidP="00E60FF1">
      <w:pPr>
        <w:spacing w:after="0" w:line="240" w:lineRule="auto"/>
      </w:pPr>
      <w:r>
        <w:separator/>
      </w:r>
    </w:p>
  </w:endnote>
  <w:endnote w:type="continuationSeparator" w:id="0">
    <w:p w14:paraId="0EE298DE" w14:textId="77777777" w:rsidR="005368A1" w:rsidRDefault="005368A1"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CF6FC" w14:textId="77777777" w:rsidR="005368A1" w:rsidRDefault="005368A1" w:rsidP="00E60FF1">
      <w:pPr>
        <w:spacing w:after="0" w:line="240" w:lineRule="auto"/>
      </w:pPr>
      <w:r>
        <w:separator/>
      </w:r>
    </w:p>
  </w:footnote>
  <w:footnote w:type="continuationSeparator" w:id="0">
    <w:p w14:paraId="22D63C25" w14:textId="77777777" w:rsidR="005368A1" w:rsidRDefault="005368A1"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0D50" w14:textId="079BA989" w:rsidR="006275FD" w:rsidRDefault="00AB7DB8" w:rsidP="006275FD">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6972CFA6">
      <w:start w:val="1"/>
      <w:numFmt w:val="bullet"/>
      <w:lvlText w:val=""/>
      <w:lvlJc w:val="left"/>
      <w:pPr>
        <w:ind w:left="-131" w:hanging="360"/>
      </w:pPr>
      <w:rPr>
        <w:rFonts w:ascii="Symbol" w:hAnsi="Symbol" w:hint="default"/>
        <w:sz w:val="14"/>
        <w:szCs w:val="14"/>
      </w:rPr>
    </w:lvl>
    <w:lvl w:ilvl="1" w:tplc="CB564B08" w:tentative="1">
      <w:start w:val="1"/>
      <w:numFmt w:val="bullet"/>
      <w:lvlText w:val="o"/>
      <w:lvlJc w:val="left"/>
      <w:pPr>
        <w:ind w:left="589" w:hanging="360"/>
      </w:pPr>
      <w:rPr>
        <w:rFonts w:ascii="Courier New" w:hAnsi="Courier New" w:cs="Courier New" w:hint="default"/>
      </w:rPr>
    </w:lvl>
    <w:lvl w:ilvl="2" w:tplc="EB7EE8AC" w:tentative="1">
      <w:start w:val="1"/>
      <w:numFmt w:val="bullet"/>
      <w:lvlText w:val=""/>
      <w:lvlJc w:val="left"/>
      <w:pPr>
        <w:ind w:left="1309" w:hanging="360"/>
      </w:pPr>
      <w:rPr>
        <w:rFonts w:ascii="Wingdings" w:hAnsi="Wingdings" w:hint="default"/>
      </w:rPr>
    </w:lvl>
    <w:lvl w:ilvl="3" w:tplc="B9FC71BA" w:tentative="1">
      <w:start w:val="1"/>
      <w:numFmt w:val="bullet"/>
      <w:lvlText w:val=""/>
      <w:lvlJc w:val="left"/>
      <w:pPr>
        <w:ind w:left="2029" w:hanging="360"/>
      </w:pPr>
      <w:rPr>
        <w:rFonts w:ascii="Symbol" w:hAnsi="Symbol" w:hint="default"/>
      </w:rPr>
    </w:lvl>
    <w:lvl w:ilvl="4" w:tplc="61C64908" w:tentative="1">
      <w:start w:val="1"/>
      <w:numFmt w:val="bullet"/>
      <w:lvlText w:val="o"/>
      <w:lvlJc w:val="left"/>
      <w:pPr>
        <w:ind w:left="2749" w:hanging="360"/>
      </w:pPr>
      <w:rPr>
        <w:rFonts w:ascii="Courier New" w:hAnsi="Courier New" w:cs="Courier New" w:hint="default"/>
      </w:rPr>
    </w:lvl>
    <w:lvl w:ilvl="5" w:tplc="48707D4C" w:tentative="1">
      <w:start w:val="1"/>
      <w:numFmt w:val="bullet"/>
      <w:lvlText w:val=""/>
      <w:lvlJc w:val="left"/>
      <w:pPr>
        <w:ind w:left="3469" w:hanging="360"/>
      </w:pPr>
      <w:rPr>
        <w:rFonts w:ascii="Wingdings" w:hAnsi="Wingdings" w:hint="default"/>
      </w:rPr>
    </w:lvl>
    <w:lvl w:ilvl="6" w:tplc="6DCED4DE" w:tentative="1">
      <w:start w:val="1"/>
      <w:numFmt w:val="bullet"/>
      <w:lvlText w:val=""/>
      <w:lvlJc w:val="left"/>
      <w:pPr>
        <w:ind w:left="4189" w:hanging="360"/>
      </w:pPr>
      <w:rPr>
        <w:rFonts w:ascii="Symbol" w:hAnsi="Symbol" w:hint="default"/>
      </w:rPr>
    </w:lvl>
    <w:lvl w:ilvl="7" w:tplc="FEBAB000" w:tentative="1">
      <w:start w:val="1"/>
      <w:numFmt w:val="bullet"/>
      <w:lvlText w:val="o"/>
      <w:lvlJc w:val="left"/>
      <w:pPr>
        <w:ind w:left="4909" w:hanging="360"/>
      </w:pPr>
      <w:rPr>
        <w:rFonts w:ascii="Courier New" w:hAnsi="Courier New" w:cs="Courier New" w:hint="default"/>
      </w:rPr>
    </w:lvl>
    <w:lvl w:ilvl="8" w:tplc="645C7F2E"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3E82661C">
      <w:start w:val="1"/>
      <w:numFmt w:val="decimal"/>
      <w:lvlText w:val="%1."/>
      <w:lvlJc w:val="left"/>
      <w:pPr>
        <w:ind w:left="-273" w:hanging="360"/>
      </w:pPr>
      <w:rPr>
        <w:b w:val="0"/>
        <w:bCs w:val="0"/>
        <w:i w:val="0"/>
        <w:iCs w:val="0"/>
      </w:rPr>
    </w:lvl>
    <w:lvl w:ilvl="1" w:tplc="9BF202F8" w:tentative="1">
      <w:start w:val="1"/>
      <w:numFmt w:val="lowerLetter"/>
      <w:lvlText w:val="%2."/>
      <w:lvlJc w:val="left"/>
      <w:pPr>
        <w:ind w:left="447" w:hanging="360"/>
      </w:pPr>
    </w:lvl>
    <w:lvl w:ilvl="2" w:tplc="3B8CC0E4" w:tentative="1">
      <w:start w:val="1"/>
      <w:numFmt w:val="lowerRoman"/>
      <w:lvlText w:val="%3."/>
      <w:lvlJc w:val="right"/>
      <w:pPr>
        <w:ind w:left="1167" w:hanging="180"/>
      </w:pPr>
    </w:lvl>
    <w:lvl w:ilvl="3" w:tplc="7EC01FFA" w:tentative="1">
      <w:start w:val="1"/>
      <w:numFmt w:val="decimal"/>
      <w:lvlText w:val="%4."/>
      <w:lvlJc w:val="left"/>
      <w:pPr>
        <w:ind w:left="1887" w:hanging="360"/>
      </w:pPr>
    </w:lvl>
    <w:lvl w:ilvl="4" w:tplc="260288CC" w:tentative="1">
      <w:start w:val="1"/>
      <w:numFmt w:val="lowerLetter"/>
      <w:lvlText w:val="%5."/>
      <w:lvlJc w:val="left"/>
      <w:pPr>
        <w:ind w:left="2607" w:hanging="360"/>
      </w:pPr>
    </w:lvl>
    <w:lvl w:ilvl="5" w:tplc="5980E224" w:tentative="1">
      <w:start w:val="1"/>
      <w:numFmt w:val="lowerRoman"/>
      <w:lvlText w:val="%6."/>
      <w:lvlJc w:val="right"/>
      <w:pPr>
        <w:ind w:left="3327" w:hanging="180"/>
      </w:pPr>
    </w:lvl>
    <w:lvl w:ilvl="6" w:tplc="40766B28" w:tentative="1">
      <w:start w:val="1"/>
      <w:numFmt w:val="decimal"/>
      <w:lvlText w:val="%7."/>
      <w:lvlJc w:val="left"/>
      <w:pPr>
        <w:ind w:left="4047" w:hanging="360"/>
      </w:pPr>
    </w:lvl>
    <w:lvl w:ilvl="7" w:tplc="4C609470" w:tentative="1">
      <w:start w:val="1"/>
      <w:numFmt w:val="lowerLetter"/>
      <w:lvlText w:val="%8."/>
      <w:lvlJc w:val="left"/>
      <w:pPr>
        <w:ind w:left="4767" w:hanging="360"/>
      </w:pPr>
    </w:lvl>
    <w:lvl w:ilvl="8" w:tplc="30FC78C6"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6"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8"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9" w15:restartNumberingAfterBreak="0">
    <w:nsid w:val="610B22C2"/>
    <w:multiLevelType w:val="hybridMultilevel"/>
    <w:tmpl w:val="3B86ECD0"/>
    <w:lvl w:ilvl="0" w:tplc="9EF8FA56">
      <w:start w:val="1"/>
      <w:numFmt w:val="decimal"/>
      <w:lvlText w:val="12.%1."/>
      <w:lvlJc w:val="left"/>
      <w:pPr>
        <w:ind w:left="-131" w:hanging="360"/>
      </w:pPr>
      <w:rPr>
        <w:rFonts w:hint="default"/>
        <w:i w:val="0"/>
        <w:sz w:val="18"/>
        <w:szCs w:val="16"/>
      </w:rPr>
    </w:lvl>
    <w:lvl w:ilvl="1" w:tplc="5836622E" w:tentative="1">
      <w:start w:val="1"/>
      <w:numFmt w:val="lowerLetter"/>
      <w:lvlText w:val="%2."/>
      <w:lvlJc w:val="left"/>
      <w:pPr>
        <w:ind w:left="589" w:hanging="360"/>
      </w:pPr>
    </w:lvl>
    <w:lvl w:ilvl="2" w:tplc="1CA41A36" w:tentative="1">
      <w:start w:val="1"/>
      <w:numFmt w:val="lowerRoman"/>
      <w:lvlText w:val="%3."/>
      <w:lvlJc w:val="right"/>
      <w:pPr>
        <w:ind w:left="1309" w:hanging="180"/>
      </w:pPr>
    </w:lvl>
    <w:lvl w:ilvl="3" w:tplc="07B2B9AC" w:tentative="1">
      <w:start w:val="1"/>
      <w:numFmt w:val="decimal"/>
      <w:lvlText w:val="%4."/>
      <w:lvlJc w:val="left"/>
      <w:pPr>
        <w:ind w:left="2029" w:hanging="360"/>
      </w:pPr>
    </w:lvl>
    <w:lvl w:ilvl="4" w:tplc="B2E0DF78" w:tentative="1">
      <w:start w:val="1"/>
      <w:numFmt w:val="lowerLetter"/>
      <w:lvlText w:val="%5."/>
      <w:lvlJc w:val="left"/>
      <w:pPr>
        <w:ind w:left="2749" w:hanging="360"/>
      </w:pPr>
    </w:lvl>
    <w:lvl w:ilvl="5" w:tplc="BC3E41A8" w:tentative="1">
      <w:start w:val="1"/>
      <w:numFmt w:val="lowerRoman"/>
      <w:lvlText w:val="%6."/>
      <w:lvlJc w:val="right"/>
      <w:pPr>
        <w:ind w:left="3469" w:hanging="180"/>
      </w:pPr>
    </w:lvl>
    <w:lvl w:ilvl="6" w:tplc="404C13FC" w:tentative="1">
      <w:start w:val="1"/>
      <w:numFmt w:val="decimal"/>
      <w:lvlText w:val="%7."/>
      <w:lvlJc w:val="left"/>
      <w:pPr>
        <w:ind w:left="4189" w:hanging="360"/>
      </w:pPr>
    </w:lvl>
    <w:lvl w:ilvl="7" w:tplc="F9C2383C" w:tentative="1">
      <w:start w:val="1"/>
      <w:numFmt w:val="lowerLetter"/>
      <w:lvlText w:val="%8."/>
      <w:lvlJc w:val="left"/>
      <w:pPr>
        <w:ind w:left="4909" w:hanging="360"/>
      </w:pPr>
    </w:lvl>
    <w:lvl w:ilvl="8" w:tplc="CF603CA6" w:tentative="1">
      <w:start w:val="1"/>
      <w:numFmt w:val="lowerRoman"/>
      <w:lvlText w:val="%9."/>
      <w:lvlJc w:val="right"/>
      <w:pPr>
        <w:ind w:left="5629" w:hanging="180"/>
      </w:pPr>
    </w:lvl>
  </w:abstractNum>
  <w:abstractNum w:abstractNumId="10"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6"/>
  </w:num>
  <w:num w:numId="3" w16cid:durableId="2115859497">
    <w:abstractNumId w:val="3"/>
  </w:num>
  <w:num w:numId="4" w16cid:durableId="731731613">
    <w:abstractNumId w:val="4"/>
  </w:num>
  <w:num w:numId="5" w16cid:durableId="699743016">
    <w:abstractNumId w:val="5"/>
  </w:num>
  <w:num w:numId="6" w16cid:durableId="1564245549">
    <w:abstractNumId w:val="8"/>
  </w:num>
  <w:num w:numId="7" w16cid:durableId="636570715">
    <w:abstractNumId w:val="10"/>
  </w:num>
  <w:num w:numId="8" w16cid:durableId="826357370">
    <w:abstractNumId w:val="7"/>
  </w:num>
  <w:num w:numId="9" w16cid:durableId="758870280">
    <w:abstractNumId w:val="2"/>
  </w:num>
  <w:num w:numId="10" w16cid:durableId="402918671">
    <w:abstractNumId w:val="9"/>
  </w:num>
  <w:num w:numId="11" w16cid:durableId="96450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D2C9E"/>
    <w:rsid w:val="000F5EDA"/>
    <w:rsid w:val="00105A0B"/>
    <w:rsid w:val="00125ED1"/>
    <w:rsid w:val="00162455"/>
    <w:rsid w:val="001B7501"/>
    <w:rsid w:val="001C2154"/>
    <w:rsid w:val="001C3777"/>
    <w:rsid w:val="001D28AF"/>
    <w:rsid w:val="00206F74"/>
    <w:rsid w:val="00312F10"/>
    <w:rsid w:val="003B057D"/>
    <w:rsid w:val="00403931"/>
    <w:rsid w:val="00404A1E"/>
    <w:rsid w:val="00410A22"/>
    <w:rsid w:val="00465327"/>
    <w:rsid w:val="00487776"/>
    <w:rsid w:val="004F7F09"/>
    <w:rsid w:val="005368A1"/>
    <w:rsid w:val="00551F53"/>
    <w:rsid w:val="005560BE"/>
    <w:rsid w:val="0058530F"/>
    <w:rsid w:val="005C3706"/>
    <w:rsid w:val="005F1156"/>
    <w:rsid w:val="0062415F"/>
    <w:rsid w:val="006263DC"/>
    <w:rsid w:val="006275FD"/>
    <w:rsid w:val="0063338E"/>
    <w:rsid w:val="00645522"/>
    <w:rsid w:val="00687E16"/>
    <w:rsid w:val="006B0AB7"/>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822DF"/>
    <w:rsid w:val="00993C5D"/>
    <w:rsid w:val="009E1E29"/>
    <w:rsid w:val="00A17123"/>
    <w:rsid w:val="00A52B1C"/>
    <w:rsid w:val="00AB7DB8"/>
    <w:rsid w:val="00AE1B75"/>
    <w:rsid w:val="00B15350"/>
    <w:rsid w:val="00B51F01"/>
    <w:rsid w:val="00B522DC"/>
    <w:rsid w:val="00B706E5"/>
    <w:rsid w:val="00B956B3"/>
    <w:rsid w:val="00BA7AC6"/>
    <w:rsid w:val="00BE5A89"/>
    <w:rsid w:val="00BF2A40"/>
    <w:rsid w:val="00C11583"/>
    <w:rsid w:val="00C433EB"/>
    <w:rsid w:val="00C91886"/>
    <w:rsid w:val="00CF748F"/>
    <w:rsid w:val="00D04C3A"/>
    <w:rsid w:val="00D14218"/>
    <w:rsid w:val="00D24AB5"/>
    <w:rsid w:val="00D378D3"/>
    <w:rsid w:val="00D44DD9"/>
    <w:rsid w:val="00D60793"/>
    <w:rsid w:val="00D63ECF"/>
    <w:rsid w:val="00D67CD4"/>
    <w:rsid w:val="00D9392C"/>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customStyle="1" w:styleId="ui-provider">
    <w:name w:val="ui-provider"/>
    <w:basedOn w:val="Fuentedeprrafopredeter"/>
    <w:rsid w:val="006B0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2023-03-15T08:22:00Z</cp:lastPrinted>
  <dcterms:created xsi:type="dcterms:W3CDTF">2023-03-15T15:52:00Z</dcterms:created>
  <dcterms:modified xsi:type="dcterms:W3CDTF">2023-03-15T15:52:00Z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