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sz w:val="60"/>
          <w:szCs w:val="60"/>
          <w:rtl w:val="0"/>
        </w:rPr>
        <w:t xml:space="preserve">String_Calc_Output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Parsaniya Abhay 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190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s=”1”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1876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s=”1,2”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9335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s=”1,3,7,5,2”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1500" cy="1771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s=”-3”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201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s=”2,-4,6,7,-9,-1”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1743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s=”1\n2,3”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5800" cy="1905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s=”1,\n”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19621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s=”1,2,\n3”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8175" cy="1962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