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364D" w14:textId="77777777" w:rsidR="00845F9E" w:rsidRDefault="00845F9E">
      <w:pPr>
        <w:jc w:val="center"/>
        <w:rPr>
          <w:b/>
          <w:sz w:val="46"/>
        </w:rPr>
      </w:pPr>
    </w:p>
    <w:p w14:paraId="5FBBD9B7" w14:textId="77777777" w:rsidR="00845F9E" w:rsidRDefault="00845F9E">
      <w:pPr>
        <w:jc w:val="center"/>
        <w:rPr>
          <w:b/>
          <w:sz w:val="46"/>
        </w:rPr>
      </w:pPr>
    </w:p>
    <w:p w14:paraId="20A711C9" w14:textId="13F6021D" w:rsidR="003C7896" w:rsidRDefault="00A359FC">
      <w:pPr>
        <w:jc w:val="center"/>
      </w:pPr>
      <w:r>
        <w:rPr>
          <w:b/>
          <w:sz w:val="46"/>
        </w:rPr>
        <w:t>EXECUTIVE DECISION MEMO</w:t>
      </w:r>
    </w:p>
    <w:p w14:paraId="4462141A" w14:textId="77777777" w:rsidR="003C7896" w:rsidRDefault="00A359FC">
      <w:pPr>
        <w:jc w:val="center"/>
      </w:pPr>
      <w:r>
        <w:rPr>
          <w:b/>
          <w:sz w:val="32"/>
        </w:rPr>
        <w:t>Blinkit Dark-Store Network Analytics</w:t>
      </w:r>
    </w:p>
    <w:p w14:paraId="01A9F940" w14:textId="77777777" w:rsidR="003C7896" w:rsidRPr="00845F9E" w:rsidRDefault="003C7896">
      <w:pPr>
        <w:rPr>
          <w:sz w:val="24"/>
          <w:szCs w:val="24"/>
        </w:rPr>
      </w:pPr>
    </w:p>
    <w:tbl>
      <w:tblPr>
        <w:tblStyle w:val="TableGrid"/>
        <w:tblW w:w="0" w:type="auto"/>
        <w:jc w:val="center"/>
        <w:tblLook w:val="04A0" w:firstRow="1" w:lastRow="0" w:firstColumn="1" w:lastColumn="0" w:noHBand="0" w:noVBand="1"/>
      </w:tblPr>
      <w:tblGrid>
        <w:gridCol w:w="5035"/>
        <w:gridCol w:w="5035"/>
      </w:tblGrid>
      <w:tr w:rsidR="003C7896" w:rsidRPr="00845F9E" w14:paraId="18496479" w14:textId="77777777">
        <w:trPr>
          <w:jc w:val="center"/>
        </w:trPr>
        <w:tc>
          <w:tcPr>
            <w:tcW w:w="5040" w:type="dxa"/>
            <w:shd w:val="clear" w:color="auto" w:fill="D9EAF7"/>
          </w:tcPr>
          <w:p w14:paraId="70CBAA85" w14:textId="77777777" w:rsidR="003C7896" w:rsidRPr="00845F9E" w:rsidRDefault="00A359FC">
            <w:pPr>
              <w:rPr>
                <w:sz w:val="24"/>
                <w:szCs w:val="24"/>
              </w:rPr>
            </w:pPr>
            <w:r w:rsidRPr="00845F9E">
              <w:rPr>
                <w:b/>
                <w:sz w:val="24"/>
                <w:szCs w:val="24"/>
              </w:rPr>
              <w:t>Item</w:t>
            </w:r>
          </w:p>
        </w:tc>
        <w:tc>
          <w:tcPr>
            <w:tcW w:w="5040" w:type="dxa"/>
            <w:shd w:val="clear" w:color="auto" w:fill="D9EAF7"/>
          </w:tcPr>
          <w:p w14:paraId="505998D8" w14:textId="77777777" w:rsidR="003C7896" w:rsidRPr="00845F9E" w:rsidRDefault="00A359FC">
            <w:pPr>
              <w:rPr>
                <w:sz w:val="24"/>
                <w:szCs w:val="24"/>
              </w:rPr>
            </w:pPr>
            <w:r w:rsidRPr="00845F9E">
              <w:rPr>
                <w:b/>
                <w:sz w:val="24"/>
                <w:szCs w:val="24"/>
              </w:rPr>
              <w:t>Executive brief</w:t>
            </w:r>
          </w:p>
        </w:tc>
      </w:tr>
      <w:tr w:rsidR="003C7896" w:rsidRPr="00845F9E" w14:paraId="6B5DA51B" w14:textId="77777777">
        <w:trPr>
          <w:jc w:val="center"/>
        </w:trPr>
        <w:tc>
          <w:tcPr>
            <w:tcW w:w="5040" w:type="dxa"/>
          </w:tcPr>
          <w:p w14:paraId="52A02CCE" w14:textId="77777777" w:rsidR="003C7896" w:rsidRPr="00845F9E" w:rsidRDefault="00A359FC">
            <w:pPr>
              <w:rPr>
                <w:sz w:val="24"/>
                <w:szCs w:val="24"/>
              </w:rPr>
            </w:pPr>
            <w:r w:rsidRPr="00845F9E">
              <w:rPr>
                <w:sz w:val="24"/>
                <w:szCs w:val="24"/>
              </w:rPr>
              <w:t>Decision focus</w:t>
            </w:r>
          </w:p>
        </w:tc>
        <w:tc>
          <w:tcPr>
            <w:tcW w:w="5040" w:type="dxa"/>
          </w:tcPr>
          <w:p w14:paraId="65E3B32D" w14:textId="77777777" w:rsidR="003C7896" w:rsidRPr="00845F9E" w:rsidRDefault="00A359FC">
            <w:pPr>
              <w:rPr>
                <w:sz w:val="24"/>
                <w:szCs w:val="24"/>
              </w:rPr>
            </w:pPr>
            <w:r w:rsidRPr="00845F9E">
              <w:rPr>
                <w:sz w:val="24"/>
                <w:szCs w:val="24"/>
              </w:rPr>
              <w:t>Which stores should be Expanded, Optimised, Consolidated or Paused?</w:t>
            </w:r>
          </w:p>
        </w:tc>
      </w:tr>
      <w:tr w:rsidR="003C7896" w:rsidRPr="00845F9E" w14:paraId="0C7E776F" w14:textId="77777777">
        <w:trPr>
          <w:jc w:val="center"/>
        </w:trPr>
        <w:tc>
          <w:tcPr>
            <w:tcW w:w="5040" w:type="dxa"/>
          </w:tcPr>
          <w:p w14:paraId="0293DBE6" w14:textId="77777777" w:rsidR="003C7896" w:rsidRPr="00845F9E" w:rsidRDefault="00A359FC">
            <w:pPr>
              <w:rPr>
                <w:sz w:val="24"/>
                <w:szCs w:val="24"/>
              </w:rPr>
            </w:pPr>
            <w:r w:rsidRPr="00845F9E">
              <w:rPr>
                <w:sz w:val="24"/>
                <w:szCs w:val="24"/>
              </w:rPr>
              <w:t>Analysis period</w:t>
            </w:r>
          </w:p>
        </w:tc>
        <w:tc>
          <w:tcPr>
            <w:tcW w:w="5040" w:type="dxa"/>
          </w:tcPr>
          <w:p w14:paraId="7D67A6FF" w14:textId="77777777" w:rsidR="003C7896" w:rsidRPr="00845F9E" w:rsidRDefault="00A359FC">
            <w:pPr>
              <w:rPr>
                <w:sz w:val="24"/>
                <w:szCs w:val="24"/>
              </w:rPr>
            </w:pPr>
            <w:r w:rsidRPr="00845F9E">
              <w:rPr>
                <w:sz w:val="24"/>
                <w:szCs w:val="24"/>
              </w:rPr>
              <w:t>1 Jan 2025 – 30 Jun 2026</w:t>
            </w:r>
          </w:p>
        </w:tc>
      </w:tr>
      <w:tr w:rsidR="003C7896" w:rsidRPr="00845F9E" w14:paraId="5BFE1DD4" w14:textId="77777777">
        <w:trPr>
          <w:jc w:val="center"/>
        </w:trPr>
        <w:tc>
          <w:tcPr>
            <w:tcW w:w="5040" w:type="dxa"/>
          </w:tcPr>
          <w:p w14:paraId="6AB88C01" w14:textId="77777777" w:rsidR="003C7896" w:rsidRPr="00845F9E" w:rsidRDefault="00A359FC">
            <w:pPr>
              <w:rPr>
                <w:sz w:val="24"/>
                <w:szCs w:val="24"/>
              </w:rPr>
            </w:pPr>
            <w:r w:rsidRPr="00845F9E">
              <w:rPr>
                <w:sz w:val="24"/>
                <w:szCs w:val="24"/>
              </w:rPr>
              <w:t>Network</w:t>
            </w:r>
          </w:p>
        </w:tc>
        <w:tc>
          <w:tcPr>
            <w:tcW w:w="5040" w:type="dxa"/>
          </w:tcPr>
          <w:p w14:paraId="44DFE26C" w14:textId="77777777" w:rsidR="003C7896" w:rsidRPr="00845F9E" w:rsidRDefault="00A359FC">
            <w:pPr>
              <w:rPr>
                <w:sz w:val="24"/>
                <w:szCs w:val="24"/>
              </w:rPr>
            </w:pPr>
            <w:r w:rsidRPr="00845F9E">
              <w:rPr>
                <w:sz w:val="24"/>
                <w:szCs w:val="24"/>
              </w:rPr>
              <w:t>60 synthetic dark stores across 6 Indian cities</w:t>
            </w:r>
          </w:p>
        </w:tc>
      </w:tr>
      <w:tr w:rsidR="003C7896" w:rsidRPr="00845F9E" w14:paraId="1355D4C8" w14:textId="77777777">
        <w:trPr>
          <w:jc w:val="center"/>
        </w:trPr>
        <w:tc>
          <w:tcPr>
            <w:tcW w:w="5040" w:type="dxa"/>
          </w:tcPr>
          <w:p w14:paraId="3ECB2AA1" w14:textId="77777777" w:rsidR="003C7896" w:rsidRPr="00845F9E" w:rsidRDefault="00A359FC">
            <w:pPr>
              <w:rPr>
                <w:sz w:val="24"/>
                <w:szCs w:val="24"/>
              </w:rPr>
            </w:pPr>
            <w:r w:rsidRPr="00845F9E">
              <w:rPr>
                <w:sz w:val="24"/>
                <w:szCs w:val="24"/>
              </w:rPr>
              <w:t>Observations</w:t>
            </w:r>
          </w:p>
        </w:tc>
        <w:tc>
          <w:tcPr>
            <w:tcW w:w="5040" w:type="dxa"/>
          </w:tcPr>
          <w:p w14:paraId="132F2973" w14:textId="77777777" w:rsidR="003C7896" w:rsidRPr="00845F9E" w:rsidRDefault="00A359FC">
            <w:pPr>
              <w:rPr>
                <w:sz w:val="24"/>
                <w:szCs w:val="24"/>
              </w:rPr>
            </w:pPr>
            <w:r w:rsidRPr="00845F9E">
              <w:rPr>
                <w:sz w:val="24"/>
                <w:szCs w:val="24"/>
              </w:rPr>
              <w:t>32,760 store-day records</w:t>
            </w:r>
          </w:p>
        </w:tc>
      </w:tr>
      <w:tr w:rsidR="003C7896" w:rsidRPr="00845F9E" w14:paraId="59565A4A" w14:textId="77777777">
        <w:trPr>
          <w:jc w:val="center"/>
        </w:trPr>
        <w:tc>
          <w:tcPr>
            <w:tcW w:w="5040" w:type="dxa"/>
          </w:tcPr>
          <w:p w14:paraId="5ED0B261" w14:textId="77777777" w:rsidR="003C7896" w:rsidRPr="00845F9E" w:rsidRDefault="00A359FC">
            <w:pPr>
              <w:rPr>
                <w:sz w:val="24"/>
                <w:szCs w:val="24"/>
              </w:rPr>
            </w:pPr>
            <w:r w:rsidRPr="00845F9E">
              <w:rPr>
                <w:sz w:val="24"/>
                <w:szCs w:val="24"/>
              </w:rPr>
              <w:t>Unit of analysis</w:t>
            </w:r>
          </w:p>
        </w:tc>
        <w:tc>
          <w:tcPr>
            <w:tcW w:w="5040" w:type="dxa"/>
          </w:tcPr>
          <w:p w14:paraId="07581626" w14:textId="77777777" w:rsidR="003C7896" w:rsidRPr="00845F9E" w:rsidRDefault="00A359FC">
            <w:pPr>
              <w:rPr>
                <w:sz w:val="24"/>
                <w:szCs w:val="24"/>
              </w:rPr>
            </w:pPr>
            <w:r w:rsidRPr="00845F9E">
              <w:rPr>
                <w:sz w:val="24"/>
                <w:szCs w:val="24"/>
              </w:rPr>
              <w:t>One dark store on one operating day</w:t>
            </w:r>
          </w:p>
        </w:tc>
      </w:tr>
    </w:tbl>
    <w:p w14:paraId="60D2A258" w14:textId="77777777" w:rsidR="003C7896" w:rsidRPr="00845F9E" w:rsidRDefault="003C7896">
      <w:pPr>
        <w:rPr>
          <w:sz w:val="24"/>
          <w:szCs w:val="24"/>
        </w:rPr>
      </w:pPr>
    </w:p>
    <w:p w14:paraId="0BAB0587" w14:textId="77777777" w:rsidR="003C7896" w:rsidRPr="00845F9E" w:rsidRDefault="00A359FC">
      <w:pPr>
        <w:pStyle w:val="Heading1"/>
        <w:rPr>
          <w:sz w:val="24"/>
          <w:szCs w:val="24"/>
        </w:rPr>
      </w:pPr>
      <w:r w:rsidRPr="00845F9E">
        <w:rPr>
          <w:sz w:val="24"/>
          <w:szCs w:val="24"/>
        </w:rPr>
        <w:t>1. Executive Decision</w:t>
      </w:r>
    </w:p>
    <w:p w14:paraId="3AFFD3AD" w14:textId="77777777" w:rsidR="003C7896" w:rsidRPr="00845F9E" w:rsidRDefault="00A359FC">
      <w:pPr>
        <w:rPr>
          <w:sz w:val="24"/>
          <w:szCs w:val="24"/>
        </w:rPr>
      </w:pPr>
      <w:r w:rsidRPr="00845F9E">
        <w:rPr>
          <w:sz w:val="24"/>
          <w:szCs w:val="24"/>
        </w:rPr>
        <w:t>The recommended strategy is to optimise the existing dark-store network before pursuing broad expansion. The analysis identifies 36 stores for Optimise and 24 stores for Consolidate under the transparent screening heuristic. No stores are classified as Expand or Pause. This result indicates that the current evidence does not support automatic network expansion; instead, management should improve service and economics and conduct a second-stage review of consolidation candidates.</w:t>
      </w:r>
    </w:p>
    <w:p w14:paraId="03686034" w14:textId="77777777" w:rsidR="003C7896" w:rsidRPr="00845F9E" w:rsidRDefault="00A359FC">
      <w:pPr>
        <w:pStyle w:val="Heading1"/>
        <w:rPr>
          <w:sz w:val="24"/>
          <w:szCs w:val="24"/>
        </w:rPr>
      </w:pPr>
      <w:r w:rsidRPr="00845F9E">
        <w:rPr>
          <w:sz w:val="24"/>
          <w:szCs w:val="24"/>
        </w:rPr>
        <w:t>2. What the Data Says</w:t>
      </w:r>
    </w:p>
    <w:tbl>
      <w:tblPr>
        <w:tblStyle w:val="TableGrid"/>
        <w:tblW w:w="0" w:type="auto"/>
        <w:jc w:val="center"/>
        <w:tblLook w:val="04A0" w:firstRow="1" w:lastRow="0" w:firstColumn="1" w:lastColumn="0" w:noHBand="0" w:noVBand="1"/>
      </w:tblPr>
      <w:tblGrid>
        <w:gridCol w:w="3357"/>
        <w:gridCol w:w="3356"/>
        <w:gridCol w:w="3357"/>
      </w:tblGrid>
      <w:tr w:rsidR="003C7896" w:rsidRPr="00845F9E" w14:paraId="51A03CF7" w14:textId="77777777">
        <w:trPr>
          <w:jc w:val="center"/>
        </w:trPr>
        <w:tc>
          <w:tcPr>
            <w:tcW w:w="3360" w:type="dxa"/>
            <w:shd w:val="clear" w:color="auto" w:fill="D9EAF7"/>
          </w:tcPr>
          <w:p w14:paraId="563F61E3" w14:textId="77777777" w:rsidR="003C7896" w:rsidRPr="00845F9E" w:rsidRDefault="00A359FC">
            <w:pPr>
              <w:rPr>
                <w:sz w:val="24"/>
                <w:szCs w:val="24"/>
              </w:rPr>
            </w:pPr>
            <w:r w:rsidRPr="00845F9E">
              <w:rPr>
                <w:b/>
                <w:sz w:val="24"/>
                <w:szCs w:val="24"/>
              </w:rPr>
              <w:t>Network KPI</w:t>
            </w:r>
          </w:p>
        </w:tc>
        <w:tc>
          <w:tcPr>
            <w:tcW w:w="3360" w:type="dxa"/>
            <w:shd w:val="clear" w:color="auto" w:fill="D9EAF7"/>
          </w:tcPr>
          <w:p w14:paraId="589B27BE" w14:textId="77777777" w:rsidR="003C7896" w:rsidRPr="00845F9E" w:rsidRDefault="00A359FC">
            <w:pPr>
              <w:rPr>
                <w:sz w:val="24"/>
                <w:szCs w:val="24"/>
              </w:rPr>
            </w:pPr>
            <w:r w:rsidRPr="00845F9E">
              <w:rPr>
                <w:b/>
                <w:sz w:val="24"/>
                <w:szCs w:val="24"/>
              </w:rPr>
              <w:t>Result</w:t>
            </w:r>
          </w:p>
        </w:tc>
        <w:tc>
          <w:tcPr>
            <w:tcW w:w="3360" w:type="dxa"/>
            <w:shd w:val="clear" w:color="auto" w:fill="D9EAF7"/>
          </w:tcPr>
          <w:p w14:paraId="53507B8A" w14:textId="77777777" w:rsidR="003C7896" w:rsidRPr="00845F9E" w:rsidRDefault="00A359FC">
            <w:pPr>
              <w:rPr>
                <w:sz w:val="24"/>
                <w:szCs w:val="24"/>
              </w:rPr>
            </w:pPr>
            <w:r w:rsidRPr="00845F9E">
              <w:rPr>
                <w:b/>
                <w:sz w:val="24"/>
                <w:szCs w:val="24"/>
              </w:rPr>
              <w:t>Executive interpretation</w:t>
            </w:r>
          </w:p>
        </w:tc>
      </w:tr>
      <w:tr w:rsidR="003C7896" w:rsidRPr="00845F9E" w14:paraId="0022AC82" w14:textId="77777777">
        <w:trPr>
          <w:jc w:val="center"/>
        </w:trPr>
        <w:tc>
          <w:tcPr>
            <w:tcW w:w="3360" w:type="dxa"/>
          </w:tcPr>
          <w:p w14:paraId="0B4FB5C9" w14:textId="77777777" w:rsidR="003C7896" w:rsidRPr="00845F9E" w:rsidRDefault="00A359FC">
            <w:pPr>
              <w:rPr>
                <w:sz w:val="24"/>
                <w:szCs w:val="24"/>
              </w:rPr>
            </w:pPr>
            <w:r w:rsidRPr="00845F9E">
              <w:rPr>
                <w:sz w:val="24"/>
                <w:szCs w:val="24"/>
              </w:rPr>
              <w:t>Sessions</w:t>
            </w:r>
          </w:p>
        </w:tc>
        <w:tc>
          <w:tcPr>
            <w:tcW w:w="3360" w:type="dxa"/>
          </w:tcPr>
          <w:p w14:paraId="0BFDA2A2" w14:textId="77777777" w:rsidR="003C7896" w:rsidRPr="00845F9E" w:rsidRDefault="00A359FC">
            <w:pPr>
              <w:rPr>
                <w:sz w:val="24"/>
                <w:szCs w:val="24"/>
              </w:rPr>
            </w:pPr>
            <w:r w:rsidRPr="00845F9E">
              <w:rPr>
                <w:sz w:val="24"/>
                <w:szCs w:val="24"/>
              </w:rPr>
              <w:t>31.68 million</w:t>
            </w:r>
          </w:p>
        </w:tc>
        <w:tc>
          <w:tcPr>
            <w:tcW w:w="3360" w:type="dxa"/>
          </w:tcPr>
          <w:p w14:paraId="1C54E6B0" w14:textId="77777777" w:rsidR="003C7896" w:rsidRPr="00845F9E" w:rsidRDefault="00A359FC">
            <w:pPr>
              <w:rPr>
                <w:sz w:val="24"/>
                <w:szCs w:val="24"/>
              </w:rPr>
            </w:pPr>
            <w:r w:rsidRPr="00845F9E">
              <w:rPr>
                <w:sz w:val="24"/>
                <w:szCs w:val="24"/>
              </w:rPr>
              <w:t>Strong customer traffic</w:t>
            </w:r>
          </w:p>
        </w:tc>
      </w:tr>
      <w:tr w:rsidR="003C7896" w:rsidRPr="00845F9E" w14:paraId="54F02604" w14:textId="77777777">
        <w:trPr>
          <w:jc w:val="center"/>
        </w:trPr>
        <w:tc>
          <w:tcPr>
            <w:tcW w:w="3360" w:type="dxa"/>
          </w:tcPr>
          <w:p w14:paraId="4D409E0A" w14:textId="77777777" w:rsidR="003C7896" w:rsidRPr="00845F9E" w:rsidRDefault="00A359FC">
            <w:pPr>
              <w:rPr>
                <w:sz w:val="24"/>
                <w:szCs w:val="24"/>
              </w:rPr>
            </w:pPr>
            <w:r w:rsidRPr="00845F9E">
              <w:rPr>
                <w:sz w:val="24"/>
                <w:szCs w:val="24"/>
              </w:rPr>
              <w:t>Orders</w:t>
            </w:r>
          </w:p>
        </w:tc>
        <w:tc>
          <w:tcPr>
            <w:tcW w:w="3360" w:type="dxa"/>
          </w:tcPr>
          <w:p w14:paraId="42FBC2EC" w14:textId="77777777" w:rsidR="003C7896" w:rsidRPr="00845F9E" w:rsidRDefault="00A359FC">
            <w:pPr>
              <w:rPr>
                <w:sz w:val="24"/>
                <w:szCs w:val="24"/>
              </w:rPr>
            </w:pPr>
            <w:r w:rsidRPr="00845F9E">
              <w:rPr>
                <w:sz w:val="24"/>
                <w:szCs w:val="24"/>
              </w:rPr>
              <w:t>9.70 million</w:t>
            </w:r>
          </w:p>
        </w:tc>
        <w:tc>
          <w:tcPr>
            <w:tcW w:w="3360" w:type="dxa"/>
          </w:tcPr>
          <w:p w14:paraId="4F719F11" w14:textId="77777777" w:rsidR="003C7896" w:rsidRPr="00845F9E" w:rsidRDefault="00A359FC">
            <w:pPr>
              <w:rPr>
                <w:sz w:val="24"/>
                <w:szCs w:val="24"/>
              </w:rPr>
            </w:pPr>
            <w:r w:rsidRPr="00845F9E">
              <w:rPr>
                <w:sz w:val="24"/>
                <w:szCs w:val="24"/>
              </w:rPr>
              <w:t>Substantial network demand</w:t>
            </w:r>
          </w:p>
        </w:tc>
      </w:tr>
      <w:tr w:rsidR="003C7896" w:rsidRPr="00845F9E" w14:paraId="1244C035" w14:textId="77777777">
        <w:trPr>
          <w:jc w:val="center"/>
        </w:trPr>
        <w:tc>
          <w:tcPr>
            <w:tcW w:w="3360" w:type="dxa"/>
          </w:tcPr>
          <w:p w14:paraId="1BEF554D" w14:textId="77777777" w:rsidR="003C7896" w:rsidRPr="00845F9E" w:rsidRDefault="00A359FC">
            <w:pPr>
              <w:rPr>
                <w:sz w:val="24"/>
                <w:szCs w:val="24"/>
              </w:rPr>
            </w:pPr>
            <w:r w:rsidRPr="00845F9E">
              <w:rPr>
                <w:sz w:val="24"/>
                <w:szCs w:val="24"/>
              </w:rPr>
              <w:t>GOV</w:t>
            </w:r>
          </w:p>
        </w:tc>
        <w:tc>
          <w:tcPr>
            <w:tcW w:w="3360" w:type="dxa"/>
          </w:tcPr>
          <w:p w14:paraId="47A82963" w14:textId="77777777" w:rsidR="003C7896" w:rsidRPr="00845F9E" w:rsidRDefault="00A359FC">
            <w:pPr>
              <w:rPr>
                <w:sz w:val="24"/>
                <w:szCs w:val="24"/>
              </w:rPr>
            </w:pPr>
            <w:r w:rsidRPr="00845F9E">
              <w:rPr>
                <w:sz w:val="24"/>
                <w:szCs w:val="24"/>
              </w:rPr>
              <w:t>₹</w:t>
            </w:r>
            <w:r w:rsidRPr="00845F9E">
              <w:rPr>
                <w:sz w:val="24"/>
                <w:szCs w:val="24"/>
              </w:rPr>
              <w:t>590.66 crore</w:t>
            </w:r>
          </w:p>
        </w:tc>
        <w:tc>
          <w:tcPr>
            <w:tcW w:w="3360" w:type="dxa"/>
          </w:tcPr>
          <w:p w14:paraId="1948A092" w14:textId="77777777" w:rsidR="003C7896" w:rsidRPr="00845F9E" w:rsidRDefault="00A359FC">
            <w:pPr>
              <w:rPr>
                <w:sz w:val="24"/>
                <w:szCs w:val="24"/>
              </w:rPr>
            </w:pPr>
            <w:r w:rsidRPr="00845F9E">
              <w:rPr>
                <w:sz w:val="24"/>
                <w:szCs w:val="24"/>
              </w:rPr>
              <w:t>Large gross order-value base</w:t>
            </w:r>
          </w:p>
        </w:tc>
      </w:tr>
      <w:tr w:rsidR="003C7896" w:rsidRPr="00845F9E" w14:paraId="6B92E7E5" w14:textId="77777777">
        <w:trPr>
          <w:jc w:val="center"/>
        </w:trPr>
        <w:tc>
          <w:tcPr>
            <w:tcW w:w="3360" w:type="dxa"/>
          </w:tcPr>
          <w:p w14:paraId="728E6973" w14:textId="77777777" w:rsidR="003C7896" w:rsidRPr="00845F9E" w:rsidRDefault="00A359FC">
            <w:pPr>
              <w:rPr>
                <w:sz w:val="24"/>
                <w:szCs w:val="24"/>
              </w:rPr>
            </w:pPr>
            <w:r w:rsidRPr="00845F9E">
              <w:rPr>
                <w:sz w:val="24"/>
                <w:szCs w:val="24"/>
              </w:rPr>
              <w:t>NOV</w:t>
            </w:r>
          </w:p>
        </w:tc>
        <w:tc>
          <w:tcPr>
            <w:tcW w:w="3360" w:type="dxa"/>
          </w:tcPr>
          <w:p w14:paraId="5C704375" w14:textId="77777777" w:rsidR="003C7896" w:rsidRPr="00845F9E" w:rsidRDefault="00A359FC">
            <w:pPr>
              <w:rPr>
                <w:sz w:val="24"/>
                <w:szCs w:val="24"/>
              </w:rPr>
            </w:pPr>
            <w:r w:rsidRPr="00845F9E">
              <w:rPr>
                <w:sz w:val="24"/>
                <w:szCs w:val="24"/>
              </w:rPr>
              <w:t>₹</w:t>
            </w:r>
            <w:r w:rsidRPr="00845F9E">
              <w:rPr>
                <w:sz w:val="24"/>
                <w:szCs w:val="24"/>
              </w:rPr>
              <w:t>544.48 crore</w:t>
            </w:r>
          </w:p>
        </w:tc>
        <w:tc>
          <w:tcPr>
            <w:tcW w:w="3360" w:type="dxa"/>
          </w:tcPr>
          <w:p w14:paraId="59D8C1E2" w14:textId="77777777" w:rsidR="003C7896" w:rsidRPr="00845F9E" w:rsidRDefault="00A359FC">
            <w:pPr>
              <w:rPr>
                <w:sz w:val="24"/>
                <w:szCs w:val="24"/>
              </w:rPr>
            </w:pPr>
            <w:r w:rsidRPr="00845F9E">
              <w:rPr>
                <w:sz w:val="24"/>
                <w:szCs w:val="24"/>
              </w:rPr>
              <w:t>Net value after discounts</w:t>
            </w:r>
          </w:p>
        </w:tc>
      </w:tr>
      <w:tr w:rsidR="003C7896" w:rsidRPr="00845F9E" w14:paraId="30BF4092" w14:textId="77777777">
        <w:trPr>
          <w:jc w:val="center"/>
        </w:trPr>
        <w:tc>
          <w:tcPr>
            <w:tcW w:w="3360" w:type="dxa"/>
          </w:tcPr>
          <w:p w14:paraId="7DD73280" w14:textId="77777777" w:rsidR="003C7896" w:rsidRPr="00845F9E" w:rsidRDefault="00A359FC">
            <w:pPr>
              <w:rPr>
                <w:sz w:val="24"/>
                <w:szCs w:val="24"/>
              </w:rPr>
            </w:pPr>
            <w:r w:rsidRPr="00845F9E">
              <w:rPr>
                <w:sz w:val="24"/>
                <w:szCs w:val="24"/>
              </w:rPr>
              <w:t>Contribution</w:t>
            </w:r>
          </w:p>
        </w:tc>
        <w:tc>
          <w:tcPr>
            <w:tcW w:w="3360" w:type="dxa"/>
          </w:tcPr>
          <w:p w14:paraId="43B95182" w14:textId="77777777" w:rsidR="003C7896" w:rsidRPr="00845F9E" w:rsidRDefault="00A359FC">
            <w:pPr>
              <w:rPr>
                <w:sz w:val="24"/>
                <w:szCs w:val="24"/>
              </w:rPr>
            </w:pPr>
            <w:r w:rsidRPr="00845F9E">
              <w:rPr>
                <w:sz w:val="24"/>
                <w:szCs w:val="24"/>
              </w:rPr>
              <w:t>₹</w:t>
            </w:r>
            <w:r w:rsidRPr="00845F9E">
              <w:rPr>
                <w:sz w:val="24"/>
                <w:szCs w:val="24"/>
              </w:rPr>
              <w:t>71.45 crore</w:t>
            </w:r>
          </w:p>
        </w:tc>
        <w:tc>
          <w:tcPr>
            <w:tcW w:w="3360" w:type="dxa"/>
          </w:tcPr>
          <w:p w14:paraId="3778CF8E" w14:textId="77777777" w:rsidR="003C7896" w:rsidRPr="00845F9E" w:rsidRDefault="00A359FC">
            <w:pPr>
              <w:rPr>
                <w:sz w:val="24"/>
                <w:szCs w:val="24"/>
              </w:rPr>
            </w:pPr>
            <w:r w:rsidRPr="00845F9E">
              <w:rPr>
                <w:sz w:val="24"/>
                <w:szCs w:val="24"/>
              </w:rPr>
              <w:t>Positive overall contribution</w:t>
            </w:r>
          </w:p>
        </w:tc>
      </w:tr>
      <w:tr w:rsidR="003C7896" w:rsidRPr="00845F9E" w14:paraId="072125E8" w14:textId="77777777">
        <w:trPr>
          <w:jc w:val="center"/>
        </w:trPr>
        <w:tc>
          <w:tcPr>
            <w:tcW w:w="3360" w:type="dxa"/>
          </w:tcPr>
          <w:p w14:paraId="341CED8B" w14:textId="77777777" w:rsidR="003C7896" w:rsidRPr="00845F9E" w:rsidRDefault="00A359FC">
            <w:pPr>
              <w:rPr>
                <w:sz w:val="24"/>
                <w:szCs w:val="24"/>
              </w:rPr>
            </w:pPr>
            <w:r w:rsidRPr="00845F9E">
              <w:rPr>
                <w:sz w:val="24"/>
                <w:szCs w:val="24"/>
              </w:rPr>
              <w:t>Repeat rate</w:t>
            </w:r>
          </w:p>
        </w:tc>
        <w:tc>
          <w:tcPr>
            <w:tcW w:w="3360" w:type="dxa"/>
          </w:tcPr>
          <w:p w14:paraId="54D1B26E" w14:textId="77777777" w:rsidR="003C7896" w:rsidRPr="00845F9E" w:rsidRDefault="00A359FC">
            <w:pPr>
              <w:rPr>
                <w:sz w:val="24"/>
                <w:szCs w:val="24"/>
              </w:rPr>
            </w:pPr>
            <w:r w:rsidRPr="00845F9E">
              <w:rPr>
                <w:sz w:val="24"/>
                <w:szCs w:val="24"/>
              </w:rPr>
              <w:t>77.48%</w:t>
            </w:r>
          </w:p>
        </w:tc>
        <w:tc>
          <w:tcPr>
            <w:tcW w:w="3360" w:type="dxa"/>
          </w:tcPr>
          <w:p w14:paraId="0BB70400" w14:textId="77777777" w:rsidR="003C7896" w:rsidRPr="00845F9E" w:rsidRDefault="00A359FC">
            <w:pPr>
              <w:rPr>
                <w:sz w:val="24"/>
                <w:szCs w:val="24"/>
              </w:rPr>
            </w:pPr>
            <w:r w:rsidRPr="00845F9E">
              <w:rPr>
                <w:sz w:val="24"/>
                <w:szCs w:val="24"/>
              </w:rPr>
              <w:t>Strong customer retention signal</w:t>
            </w:r>
          </w:p>
        </w:tc>
      </w:tr>
      <w:tr w:rsidR="003C7896" w:rsidRPr="00845F9E" w14:paraId="5A55F48D" w14:textId="77777777">
        <w:trPr>
          <w:jc w:val="center"/>
        </w:trPr>
        <w:tc>
          <w:tcPr>
            <w:tcW w:w="3360" w:type="dxa"/>
          </w:tcPr>
          <w:p w14:paraId="1DB7E7B6" w14:textId="77777777" w:rsidR="003C7896" w:rsidRPr="00845F9E" w:rsidRDefault="00A359FC">
            <w:pPr>
              <w:rPr>
                <w:sz w:val="24"/>
                <w:szCs w:val="24"/>
              </w:rPr>
            </w:pPr>
            <w:r w:rsidRPr="00845F9E">
              <w:rPr>
                <w:sz w:val="24"/>
                <w:szCs w:val="24"/>
              </w:rPr>
              <w:t>In-stock rate</w:t>
            </w:r>
          </w:p>
        </w:tc>
        <w:tc>
          <w:tcPr>
            <w:tcW w:w="3360" w:type="dxa"/>
          </w:tcPr>
          <w:p w14:paraId="3340EDF6" w14:textId="77777777" w:rsidR="003C7896" w:rsidRPr="00845F9E" w:rsidRDefault="00A359FC">
            <w:pPr>
              <w:rPr>
                <w:sz w:val="24"/>
                <w:szCs w:val="24"/>
              </w:rPr>
            </w:pPr>
            <w:r w:rsidRPr="00845F9E">
              <w:rPr>
                <w:sz w:val="24"/>
                <w:szCs w:val="24"/>
              </w:rPr>
              <w:t>94.63%</w:t>
            </w:r>
          </w:p>
        </w:tc>
        <w:tc>
          <w:tcPr>
            <w:tcW w:w="3360" w:type="dxa"/>
          </w:tcPr>
          <w:p w14:paraId="5CF5BCB9" w14:textId="77777777" w:rsidR="003C7896" w:rsidRPr="00845F9E" w:rsidRDefault="00A359FC">
            <w:pPr>
              <w:rPr>
                <w:sz w:val="24"/>
                <w:szCs w:val="24"/>
              </w:rPr>
            </w:pPr>
            <w:r w:rsidRPr="00845F9E">
              <w:rPr>
                <w:sz w:val="24"/>
                <w:szCs w:val="24"/>
              </w:rPr>
              <w:t>High overall availability</w:t>
            </w:r>
          </w:p>
        </w:tc>
      </w:tr>
      <w:tr w:rsidR="003C7896" w:rsidRPr="00845F9E" w14:paraId="62FEAE78" w14:textId="77777777">
        <w:trPr>
          <w:jc w:val="center"/>
        </w:trPr>
        <w:tc>
          <w:tcPr>
            <w:tcW w:w="3360" w:type="dxa"/>
          </w:tcPr>
          <w:p w14:paraId="2E939BEB" w14:textId="77777777" w:rsidR="003C7896" w:rsidRPr="00845F9E" w:rsidRDefault="00A359FC">
            <w:pPr>
              <w:rPr>
                <w:sz w:val="24"/>
                <w:szCs w:val="24"/>
              </w:rPr>
            </w:pPr>
            <w:r w:rsidRPr="00845F9E">
              <w:rPr>
                <w:sz w:val="24"/>
                <w:szCs w:val="24"/>
              </w:rPr>
              <w:t>Promised-time hit</w:t>
            </w:r>
          </w:p>
        </w:tc>
        <w:tc>
          <w:tcPr>
            <w:tcW w:w="3360" w:type="dxa"/>
          </w:tcPr>
          <w:p w14:paraId="6FD13FEA" w14:textId="77777777" w:rsidR="003C7896" w:rsidRPr="00845F9E" w:rsidRDefault="00A359FC">
            <w:pPr>
              <w:rPr>
                <w:sz w:val="24"/>
                <w:szCs w:val="24"/>
              </w:rPr>
            </w:pPr>
            <w:r w:rsidRPr="00845F9E">
              <w:rPr>
                <w:sz w:val="24"/>
                <w:szCs w:val="24"/>
              </w:rPr>
              <w:t>87.82%</w:t>
            </w:r>
          </w:p>
        </w:tc>
        <w:tc>
          <w:tcPr>
            <w:tcW w:w="3360" w:type="dxa"/>
          </w:tcPr>
          <w:p w14:paraId="498DE107" w14:textId="77777777" w:rsidR="003C7896" w:rsidRPr="00845F9E" w:rsidRDefault="00A359FC">
            <w:pPr>
              <w:rPr>
                <w:sz w:val="24"/>
                <w:szCs w:val="24"/>
              </w:rPr>
            </w:pPr>
            <w:r w:rsidRPr="00845F9E">
              <w:rPr>
                <w:sz w:val="24"/>
                <w:szCs w:val="24"/>
              </w:rPr>
              <w:t>Service reliability remains an improvement area</w:t>
            </w:r>
          </w:p>
        </w:tc>
      </w:tr>
    </w:tbl>
    <w:p w14:paraId="5F782522" w14:textId="77777777" w:rsidR="003C7896" w:rsidRPr="00845F9E" w:rsidRDefault="003C7896">
      <w:pPr>
        <w:rPr>
          <w:sz w:val="24"/>
          <w:szCs w:val="24"/>
        </w:rPr>
      </w:pPr>
    </w:p>
    <w:p w14:paraId="1F3566A4" w14:textId="77777777" w:rsidR="003C7896" w:rsidRPr="00845F9E" w:rsidRDefault="00A359FC">
      <w:pPr>
        <w:pStyle w:val="Heading1"/>
        <w:rPr>
          <w:sz w:val="24"/>
          <w:szCs w:val="24"/>
        </w:rPr>
      </w:pPr>
      <w:r w:rsidRPr="00845F9E">
        <w:rPr>
          <w:sz w:val="24"/>
          <w:szCs w:val="24"/>
        </w:rPr>
        <w:t>3. Key Business Findings</w:t>
      </w:r>
    </w:p>
    <w:p w14:paraId="5EAF5A86" w14:textId="77777777" w:rsidR="003C7896" w:rsidRPr="00845F9E" w:rsidRDefault="00A359FC">
      <w:pPr>
        <w:pStyle w:val="ListBullet"/>
        <w:spacing w:after="40"/>
        <w:rPr>
          <w:sz w:val="24"/>
          <w:szCs w:val="24"/>
        </w:rPr>
      </w:pPr>
      <w:r w:rsidRPr="00845F9E">
        <w:rPr>
          <w:sz w:val="24"/>
          <w:szCs w:val="24"/>
        </w:rPr>
        <w:t>Kolkata is the strongest city by order volume and contribution, generating approximately 1.86 million orders and ₹14.44 crore contribution.</w:t>
      </w:r>
    </w:p>
    <w:p w14:paraId="0830A252" w14:textId="77777777" w:rsidR="003C7896" w:rsidRPr="00845F9E" w:rsidRDefault="00A359FC">
      <w:pPr>
        <w:pStyle w:val="ListBullet"/>
        <w:spacing w:after="40"/>
        <w:rPr>
          <w:sz w:val="24"/>
          <w:szCs w:val="24"/>
        </w:rPr>
      </w:pPr>
      <w:r w:rsidRPr="00845F9E">
        <w:rPr>
          <w:sz w:val="24"/>
          <w:szCs w:val="24"/>
        </w:rPr>
        <w:t>Hyderabad has the lowest order volume and contribution but the fastest average delivery time at about 9.26 minutes.</w:t>
      </w:r>
    </w:p>
    <w:p w14:paraId="4CCFDCE2" w14:textId="77777777" w:rsidR="003C7896" w:rsidRPr="00845F9E" w:rsidRDefault="00A359FC">
      <w:pPr>
        <w:pStyle w:val="ListBullet"/>
        <w:spacing w:after="40"/>
        <w:rPr>
          <w:sz w:val="24"/>
          <w:szCs w:val="24"/>
        </w:rPr>
      </w:pPr>
      <w:r w:rsidRPr="00845F9E">
        <w:rPr>
          <w:sz w:val="24"/>
          <w:szCs w:val="24"/>
        </w:rPr>
        <w:t>Kolkata has the slowest average delivery time at about 9.72 minutes, creating a potential fulfilment improvement opportunity.</w:t>
      </w:r>
    </w:p>
    <w:p w14:paraId="5D59B3AD" w14:textId="77777777" w:rsidR="003C7896" w:rsidRPr="00845F9E" w:rsidRDefault="00A359FC">
      <w:pPr>
        <w:pStyle w:val="ListBullet"/>
        <w:spacing w:after="40"/>
        <w:rPr>
          <w:sz w:val="24"/>
          <w:szCs w:val="24"/>
        </w:rPr>
      </w:pPr>
      <w:r w:rsidRPr="00845F9E">
        <w:rPr>
          <w:sz w:val="24"/>
          <w:szCs w:val="24"/>
        </w:rPr>
        <w:t>In-stock rate and repeat rate have a strong positive store-level association (r = 0.682; p ≈ 1.96 × 10⁻⁹).</w:t>
      </w:r>
    </w:p>
    <w:p w14:paraId="554ECB10" w14:textId="77777777" w:rsidR="003C7896" w:rsidRPr="00845F9E" w:rsidRDefault="00A359FC">
      <w:pPr>
        <w:pStyle w:val="ListBullet"/>
        <w:spacing w:after="40"/>
        <w:rPr>
          <w:sz w:val="24"/>
          <w:szCs w:val="24"/>
        </w:rPr>
      </w:pPr>
      <w:r w:rsidRPr="00845F9E">
        <w:rPr>
          <w:sz w:val="24"/>
          <w:szCs w:val="24"/>
        </w:rPr>
        <w:t>Store maturity has only a very weak practical association with contribution per order (r = 0.047), despite statistical significance.</w:t>
      </w:r>
    </w:p>
    <w:p w14:paraId="4AD10F23" w14:textId="77777777" w:rsidR="003C7896" w:rsidRPr="00845F9E" w:rsidRDefault="00A359FC">
      <w:pPr>
        <w:pStyle w:val="ListBullet"/>
        <w:spacing w:after="40"/>
        <w:rPr>
          <w:sz w:val="24"/>
          <w:szCs w:val="24"/>
        </w:rPr>
      </w:pPr>
      <w:r w:rsidRPr="00845F9E">
        <w:rPr>
          <w:sz w:val="24"/>
          <w:szCs w:val="24"/>
        </w:rPr>
        <w:t>The contribution model explains 57.3% of variation in contribution/order on the train-test evaluation, making it useful as a diagnostic baseline.</w:t>
      </w:r>
    </w:p>
    <w:p w14:paraId="513E81E3" w14:textId="77777777" w:rsidR="003C7896" w:rsidRPr="00845F9E" w:rsidRDefault="00A359FC">
      <w:pPr>
        <w:pStyle w:val="ListBullet"/>
        <w:spacing w:after="40"/>
        <w:rPr>
          <w:sz w:val="24"/>
          <w:szCs w:val="24"/>
        </w:rPr>
      </w:pPr>
      <w:r w:rsidRPr="00845F9E">
        <w:rPr>
          <w:sz w:val="24"/>
          <w:szCs w:val="24"/>
        </w:rPr>
        <w:t>The repeat-rate model explains only 7.9% of variation, indicating that customer repeat behaviour depends on additional factors not captured by the selected variables.</w:t>
      </w:r>
    </w:p>
    <w:p w14:paraId="6609C8F0" w14:textId="77777777" w:rsidR="003C7896" w:rsidRPr="00845F9E" w:rsidRDefault="00A359FC">
      <w:pPr>
        <w:pStyle w:val="Heading1"/>
        <w:rPr>
          <w:sz w:val="24"/>
          <w:szCs w:val="24"/>
        </w:rPr>
      </w:pPr>
      <w:r w:rsidRPr="00845F9E">
        <w:rPr>
          <w:sz w:val="24"/>
          <w:szCs w:val="24"/>
        </w:rPr>
        <w:t>4. Strategic Implications</w:t>
      </w:r>
    </w:p>
    <w:tbl>
      <w:tblPr>
        <w:tblStyle w:val="TableGrid"/>
        <w:tblW w:w="0" w:type="auto"/>
        <w:jc w:val="center"/>
        <w:tblLook w:val="04A0" w:firstRow="1" w:lastRow="0" w:firstColumn="1" w:lastColumn="0" w:noHBand="0" w:noVBand="1"/>
      </w:tblPr>
      <w:tblGrid>
        <w:gridCol w:w="3356"/>
        <w:gridCol w:w="3357"/>
        <w:gridCol w:w="3357"/>
      </w:tblGrid>
      <w:tr w:rsidR="003C7896" w:rsidRPr="00845F9E" w14:paraId="6FBBB888" w14:textId="77777777">
        <w:trPr>
          <w:jc w:val="center"/>
        </w:trPr>
        <w:tc>
          <w:tcPr>
            <w:tcW w:w="3360" w:type="dxa"/>
            <w:shd w:val="clear" w:color="auto" w:fill="D9EAF7"/>
          </w:tcPr>
          <w:p w14:paraId="206E9979" w14:textId="77777777" w:rsidR="003C7896" w:rsidRPr="00845F9E" w:rsidRDefault="00A359FC">
            <w:pPr>
              <w:rPr>
                <w:sz w:val="24"/>
                <w:szCs w:val="24"/>
              </w:rPr>
            </w:pPr>
            <w:r w:rsidRPr="00845F9E">
              <w:rPr>
                <w:b/>
                <w:sz w:val="24"/>
                <w:szCs w:val="24"/>
              </w:rPr>
              <w:t>Area</w:t>
            </w:r>
          </w:p>
        </w:tc>
        <w:tc>
          <w:tcPr>
            <w:tcW w:w="3360" w:type="dxa"/>
            <w:shd w:val="clear" w:color="auto" w:fill="D9EAF7"/>
          </w:tcPr>
          <w:p w14:paraId="4E027B37" w14:textId="77777777" w:rsidR="003C7896" w:rsidRPr="00845F9E" w:rsidRDefault="00A359FC">
            <w:pPr>
              <w:rPr>
                <w:sz w:val="24"/>
                <w:szCs w:val="24"/>
              </w:rPr>
            </w:pPr>
            <w:r w:rsidRPr="00845F9E">
              <w:rPr>
                <w:b/>
                <w:sz w:val="24"/>
                <w:szCs w:val="24"/>
              </w:rPr>
              <w:t>Implication</w:t>
            </w:r>
          </w:p>
        </w:tc>
        <w:tc>
          <w:tcPr>
            <w:tcW w:w="3360" w:type="dxa"/>
            <w:shd w:val="clear" w:color="auto" w:fill="D9EAF7"/>
          </w:tcPr>
          <w:p w14:paraId="503DD907" w14:textId="77777777" w:rsidR="003C7896" w:rsidRPr="00845F9E" w:rsidRDefault="00A359FC">
            <w:pPr>
              <w:rPr>
                <w:sz w:val="24"/>
                <w:szCs w:val="24"/>
              </w:rPr>
            </w:pPr>
            <w:r w:rsidRPr="00845F9E">
              <w:rPr>
                <w:b/>
                <w:sz w:val="24"/>
                <w:szCs w:val="24"/>
              </w:rPr>
              <w:t>Recommended management response</w:t>
            </w:r>
          </w:p>
        </w:tc>
      </w:tr>
      <w:tr w:rsidR="003C7896" w:rsidRPr="00845F9E" w14:paraId="325CBFB0" w14:textId="77777777">
        <w:trPr>
          <w:jc w:val="center"/>
        </w:trPr>
        <w:tc>
          <w:tcPr>
            <w:tcW w:w="3360" w:type="dxa"/>
          </w:tcPr>
          <w:p w14:paraId="0FA33531" w14:textId="77777777" w:rsidR="003C7896" w:rsidRPr="00845F9E" w:rsidRDefault="00A359FC">
            <w:pPr>
              <w:rPr>
                <w:sz w:val="24"/>
                <w:szCs w:val="24"/>
              </w:rPr>
            </w:pPr>
            <w:r w:rsidRPr="00845F9E">
              <w:rPr>
                <w:sz w:val="24"/>
                <w:szCs w:val="24"/>
              </w:rPr>
              <w:t>Demand</w:t>
            </w:r>
          </w:p>
        </w:tc>
        <w:tc>
          <w:tcPr>
            <w:tcW w:w="3360" w:type="dxa"/>
          </w:tcPr>
          <w:p w14:paraId="033C4EFA" w14:textId="77777777" w:rsidR="003C7896" w:rsidRPr="00845F9E" w:rsidRDefault="00A359FC">
            <w:pPr>
              <w:rPr>
                <w:sz w:val="24"/>
                <w:szCs w:val="24"/>
              </w:rPr>
            </w:pPr>
            <w:r w:rsidRPr="00845F9E">
              <w:rPr>
                <w:sz w:val="24"/>
                <w:szCs w:val="24"/>
              </w:rPr>
              <w:t>High-volume stores create capacity opportunities.</w:t>
            </w:r>
          </w:p>
        </w:tc>
        <w:tc>
          <w:tcPr>
            <w:tcW w:w="3360" w:type="dxa"/>
          </w:tcPr>
          <w:p w14:paraId="3BAE8CCF" w14:textId="77777777" w:rsidR="003C7896" w:rsidRPr="00845F9E" w:rsidRDefault="00A359FC">
            <w:pPr>
              <w:rPr>
                <w:sz w:val="24"/>
                <w:szCs w:val="24"/>
              </w:rPr>
            </w:pPr>
            <w:r w:rsidRPr="00845F9E">
              <w:rPr>
                <w:sz w:val="24"/>
                <w:szCs w:val="24"/>
              </w:rPr>
              <w:t>Do not expand based on orders alone; check service and contribution.</w:t>
            </w:r>
          </w:p>
        </w:tc>
      </w:tr>
      <w:tr w:rsidR="003C7896" w:rsidRPr="00845F9E" w14:paraId="73025EFC" w14:textId="77777777">
        <w:trPr>
          <w:jc w:val="center"/>
        </w:trPr>
        <w:tc>
          <w:tcPr>
            <w:tcW w:w="3360" w:type="dxa"/>
          </w:tcPr>
          <w:p w14:paraId="2B328F4B" w14:textId="77777777" w:rsidR="003C7896" w:rsidRPr="00845F9E" w:rsidRDefault="00A359FC">
            <w:pPr>
              <w:rPr>
                <w:sz w:val="24"/>
                <w:szCs w:val="24"/>
              </w:rPr>
            </w:pPr>
            <w:r w:rsidRPr="00845F9E">
              <w:rPr>
                <w:sz w:val="24"/>
                <w:szCs w:val="24"/>
              </w:rPr>
              <w:t>Service</w:t>
            </w:r>
          </w:p>
        </w:tc>
        <w:tc>
          <w:tcPr>
            <w:tcW w:w="3360" w:type="dxa"/>
          </w:tcPr>
          <w:p w14:paraId="4DAFE73E" w14:textId="77777777" w:rsidR="003C7896" w:rsidRPr="00845F9E" w:rsidRDefault="00A359FC">
            <w:pPr>
              <w:rPr>
                <w:sz w:val="24"/>
                <w:szCs w:val="24"/>
              </w:rPr>
            </w:pPr>
            <w:r w:rsidRPr="00845F9E">
              <w:rPr>
                <w:sz w:val="24"/>
                <w:szCs w:val="24"/>
              </w:rPr>
              <w:t>Promised-time performance is below 90% at network level.</w:t>
            </w:r>
          </w:p>
        </w:tc>
        <w:tc>
          <w:tcPr>
            <w:tcW w:w="3360" w:type="dxa"/>
          </w:tcPr>
          <w:p w14:paraId="70471BCC" w14:textId="77777777" w:rsidR="003C7896" w:rsidRPr="00845F9E" w:rsidRDefault="00A359FC">
            <w:pPr>
              <w:rPr>
                <w:sz w:val="24"/>
                <w:szCs w:val="24"/>
              </w:rPr>
            </w:pPr>
            <w:r w:rsidRPr="00845F9E">
              <w:rPr>
                <w:sz w:val="24"/>
                <w:szCs w:val="24"/>
              </w:rPr>
              <w:t>Prioritise fulfilment and last-mile improvements at high-demand stores.</w:t>
            </w:r>
          </w:p>
        </w:tc>
      </w:tr>
      <w:tr w:rsidR="003C7896" w:rsidRPr="00845F9E" w14:paraId="6D394676" w14:textId="77777777">
        <w:trPr>
          <w:jc w:val="center"/>
        </w:trPr>
        <w:tc>
          <w:tcPr>
            <w:tcW w:w="3360" w:type="dxa"/>
          </w:tcPr>
          <w:p w14:paraId="3D02EFBE" w14:textId="77777777" w:rsidR="003C7896" w:rsidRPr="00845F9E" w:rsidRDefault="00A359FC">
            <w:pPr>
              <w:rPr>
                <w:sz w:val="24"/>
                <w:szCs w:val="24"/>
              </w:rPr>
            </w:pPr>
            <w:r w:rsidRPr="00845F9E">
              <w:rPr>
                <w:sz w:val="24"/>
                <w:szCs w:val="24"/>
              </w:rPr>
              <w:t>Inventory</w:t>
            </w:r>
          </w:p>
        </w:tc>
        <w:tc>
          <w:tcPr>
            <w:tcW w:w="3360" w:type="dxa"/>
          </w:tcPr>
          <w:p w14:paraId="34B43227" w14:textId="77777777" w:rsidR="003C7896" w:rsidRPr="00845F9E" w:rsidRDefault="00A359FC">
            <w:pPr>
              <w:rPr>
                <w:sz w:val="24"/>
                <w:szCs w:val="24"/>
              </w:rPr>
            </w:pPr>
            <w:proofErr w:type="gramStart"/>
            <w:r w:rsidRPr="00845F9E">
              <w:rPr>
                <w:sz w:val="24"/>
                <w:szCs w:val="24"/>
              </w:rPr>
              <w:t>Overall</w:t>
            </w:r>
            <w:proofErr w:type="gramEnd"/>
            <w:r w:rsidRPr="00845F9E">
              <w:rPr>
                <w:sz w:val="24"/>
                <w:szCs w:val="24"/>
              </w:rPr>
              <w:t xml:space="preserve"> in-stock is strong, but store variation exists.</w:t>
            </w:r>
          </w:p>
        </w:tc>
        <w:tc>
          <w:tcPr>
            <w:tcW w:w="3360" w:type="dxa"/>
          </w:tcPr>
          <w:p w14:paraId="7FF4CBBE" w14:textId="77777777" w:rsidR="003C7896" w:rsidRPr="00845F9E" w:rsidRDefault="00A359FC">
            <w:pPr>
              <w:rPr>
                <w:sz w:val="24"/>
                <w:szCs w:val="24"/>
              </w:rPr>
            </w:pPr>
            <w:r w:rsidRPr="00845F9E">
              <w:rPr>
                <w:sz w:val="24"/>
                <w:szCs w:val="24"/>
              </w:rPr>
              <w:t>Target lower-availability stores; availability is linked with repeat.</w:t>
            </w:r>
          </w:p>
        </w:tc>
      </w:tr>
      <w:tr w:rsidR="003C7896" w:rsidRPr="00845F9E" w14:paraId="42DD1E41" w14:textId="77777777">
        <w:trPr>
          <w:jc w:val="center"/>
        </w:trPr>
        <w:tc>
          <w:tcPr>
            <w:tcW w:w="3360" w:type="dxa"/>
          </w:tcPr>
          <w:p w14:paraId="4951023F" w14:textId="77777777" w:rsidR="003C7896" w:rsidRPr="00845F9E" w:rsidRDefault="00A359FC">
            <w:pPr>
              <w:rPr>
                <w:sz w:val="24"/>
                <w:szCs w:val="24"/>
              </w:rPr>
            </w:pPr>
            <w:r w:rsidRPr="00845F9E">
              <w:rPr>
                <w:sz w:val="24"/>
                <w:szCs w:val="24"/>
              </w:rPr>
              <w:t>Economics</w:t>
            </w:r>
          </w:p>
        </w:tc>
        <w:tc>
          <w:tcPr>
            <w:tcW w:w="3360" w:type="dxa"/>
          </w:tcPr>
          <w:p w14:paraId="43CFFB96" w14:textId="77777777" w:rsidR="003C7896" w:rsidRPr="00845F9E" w:rsidRDefault="00A359FC">
            <w:pPr>
              <w:rPr>
                <w:sz w:val="24"/>
                <w:szCs w:val="24"/>
              </w:rPr>
            </w:pPr>
            <w:r w:rsidRPr="00845F9E">
              <w:rPr>
                <w:sz w:val="24"/>
                <w:szCs w:val="24"/>
              </w:rPr>
              <w:t>Contribution varies across stores/cities.</w:t>
            </w:r>
          </w:p>
        </w:tc>
        <w:tc>
          <w:tcPr>
            <w:tcW w:w="3360" w:type="dxa"/>
          </w:tcPr>
          <w:p w14:paraId="1CF37506" w14:textId="77777777" w:rsidR="003C7896" w:rsidRPr="00845F9E" w:rsidRDefault="00A359FC">
            <w:pPr>
              <w:rPr>
                <w:sz w:val="24"/>
                <w:szCs w:val="24"/>
              </w:rPr>
            </w:pPr>
            <w:r w:rsidRPr="00845F9E">
              <w:rPr>
                <w:sz w:val="24"/>
                <w:szCs w:val="24"/>
              </w:rPr>
              <w:t>Review delivery cost, discounting and AOV in weak-unit-economics stores.</w:t>
            </w:r>
          </w:p>
        </w:tc>
      </w:tr>
      <w:tr w:rsidR="003C7896" w:rsidRPr="00845F9E" w14:paraId="53B90B91" w14:textId="77777777">
        <w:trPr>
          <w:jc w:val="center"/>
        </w:trPr>
        <w:tc>
          <w:tcPr>
            <w:tcW w:w="3360" w:type="dxa"/>
          </w:tcPr>
          <w:p w14:paraId="37DE6A7F" w14:textId="77777777" w:rsidR="003C7896" w:rsidRPr="00845F9E" w:rsidRDefault="00A359FC">
            <w:pPr>
              <w:rPr>
                <w:sz w:val="24"/>
                <w:szCs w:val="24"/>
              </w:rPr>
            </w:pPr>
            <w:r w:rsidRPr="00845F9E">
              <w:rPr>
                <w:sz w:val="24"/>
                <w:szCs w:val="24"/>
              </w:rPr>
              <w:t>Capacity</w:t>
            </w:r>
          </w:p>
        </w:tc>
        <w:tc>
          <w:tcPr>
            <w:tcW w:w="3360" w:type="dxa"/>
          </w:tcPr>
          <w:p w14:paraId="6AA85D88" w14:textId="77777777" w:rsidR="003C7896" w:rsidRPr="00845F9E" w:rsidRDefault="00A359FC">
            <w:pPr>
              <w:rPr>
                <w:sz w:val="24"/>
                <w:szCs w:val="24"/>
              </w:rPr>
            </w:pPr>
            <w:r w:rsidRPr="00845F9E">
              <w:rPr>
                <w:sz w:val="24"/>
                <w:szCs w:val="24"/>
              </w:rPr>
              <w:t>Some utilisation observations exceed 100%.</w:t>
            </w:r>
          </w:p>
        </w:tc>
        <w:tc>
          <w:tcPr>
            <w:tcW w:w="3360" w:type="dxa"/>
          </w:tcPr>
          <w:p w14:paraId="58190A9D" w14:textId="77777777" w:rsidR="003C7896" w:rsidRPr="00845F9E" w:rsidRDefault="00A359FC">
            <w:pPr>
              <w:rPr>
                <w:sz w:val="24"/>
                <w:szCs w:val="24"/>
              </w:rPr>
            </w:pPr>
            <w:r w:rsidRPr="00845F9E">
              <w:rPr>
                <w:sz w:val="24"/>
                <w:szCs w:val="24"/>
              </w:rPr>
              <w:t>Treat these as overload signals and investigate capacity constraints.</w:t>
            </w:r>
          </w:p>
        </w:tc>
      </w:tr>
      <w:tr w:rsidR="003C7896" w:rsidRPr="00845F9E" w14:paraId="376C3E3F" w14:textId="77777777">
        <w:trPr>
          <w:jc w:val="center"/>
        </w:trPr>
        <w:tc>
          <w:tcPr>
            <w:tcW w:w="3360" w:type="dxa"/>
          </w:tcPr>
          <w:p w14:paraId="7CFD8E0B" w14:textId="77777777" w:rsidR="003C7896" w:rsidRPr="00845F9E" w:rsidRDefault="00A359FC">
            <w:pPr>
              <w:rPr>
                <w:sz w:val="24"/>
                <w:szCs w:val="24"/>
              </w:rPr>
            </w:pPr>
            <w:r w:rsidRPr="00845F9E">
              <w:rPr>
                <w:sz w:val="24"/>
                <w:szCs w:val="24"/>
              </w:rPr>
              <w:t>Network footprint</w:t>
            </w:r>
          </w:p>
        </w:tc>
        <w:tc>
          <w:tcPr>
            <w:tcW w:w="3360" w:type="dxa"/>
          </w:tcPr>
          <w:p w14:paraId="263F2A11" w14:textId="77777777" w:rsidR="003C7896" w:rsidRPr="00845F9E" w:rsidRDefault="00A359FC">
            <w:pPr>
              <w:rPr>
                <w:sz w:val="24"/>
                <w:szCs w:val="24"/>
              </w:rPr>
            </w:pPr>
            <w:r w:rsidRPr="00845F9E">
              <w:rPr>
                <w:sz w:val="24"/>
                <w:szCs w:val="24"/>
              </w:rPr>
              <w:t>24 stores are screening candidates for consolidation.</w:t>
            </w:r>
          </w:p>
        </w:tc>
        <w:tc>
          <w:tcPr>
            <w:tcW w:w="3360" w:type="dxa"/>
          </w:tcPr>
          <w:p w14:paraId="603DA192" w14:textId="77777777" w:rsidR="003C7896" w:rsidRPr="00845F9E" w:rsidRDefault="00A359FC">
            <w:pPr>
              <w:rPr>
                <w:sz w:val="24"/>
                <w:szCs w:val="24"/>
              </w:rPr>
            </w:pPr>
            <w:r w:rsidRPr="00845F9E">
              <w:rPr>
                <w:sz w:val="24"/>
                <w:szCs w:val="24"/>
              </w:rPr>
              <w:t>Conduct neighbourhood overlap and strategic-coverage review before action.</w:t>
            </w:r>
          </w:p>
        </w:tc>
      </w:tr>
    </w:tbl>
    <w:p w14:paraId="4E9CD96B" w14:textId="77777777" w:rsidR="003C7896" w:rsidRPr="00845F9E" w:rsidRDefault="003C7896">
      <w:pPr>
        <w:rPr>
          <w:sz w:val="24"/>
          <w:szCs w:val="24"/>
        </w:rPr>
      </w:pPr>
    </w:p>
    <w:p w14:paraId="724DB23D" w14:textId="77777777" w:rsidR="003C7896" w:rsidRPr="00845F9E" w:rsidRDefault="00A359FC">
      <w:pPr>
        <w:pStyle w:val="Heading1"/>
        <w:rPr>
          <w:sz w:val="24"/>
          <w:szCs w:val="24"/>
        </w:rPr>
      </w:pPr>
      <w:r w:rsidRPr="00845F9E">
        <w:rPr>
          <w:sz w:val="24"/>
          <w:szCs w:val="24"/>
        </w:rPr>
        <w:lastRenderedPageBreak/>
        <w:t>5. Recommended Actions</w:t>
      </w:r>
    </w:p>
    <w:p w14:paraId="29BBBC3B" w14:textId="77777777" w:rsidR="003C7896" w:rsidRPr="00845F9E" w:rsidRDefault="00A359FC">
      <w:pPr>
        <w:pStyle w:val="ListNumber"/>
        <w:spacing w:after="40"/>
        <w:rPr>
          <w:sz w:val="24"/>
          <w:szCs w:val="24"/>
        </w:rPr>
      </w:pPr>
      <w:r w:rsidRPr="00845F9E">
        <w:rPr>
          <w:sz w:val="24"/>
          <w:szCs w:val="24"/>
        </w:rPr>
        <w:t>Prioritise the 36 Optimise stores for service, inventory and unit-economics improvements.</w:t>
      </w:r>
    </w:p>
    <w:p w14:paraId="2230F6D5" w14:textId="77777777" w:rsidR="003C7896" w:rsidRPr="00845F9E" w:rsidRDefault="00A359FC">
      <w:pPr>
        <w:pStyle w:val="ListNumber"/>
        <w:spacing w:after="40"/>
        <w:rPr>
          <w:sz w:val="24"/>
          <w:szCs w:val="24"/>
        </w:rPr>
      </w:pPr>
      <w:r w:rsidRPr="00845F9E">
        <w:rPr>
          <w:sz w:val="24"/>
          <w:szCs w:val="24"/>
        </w:rPr>
        <w:t>Review the 24 Consolidate candidates using local demand overlap, utilisation, strategic coverage and economics.</w:t>
      </w:r>
    </w:p>
    <w:p w14:paraId="4B7A0339" w14:textId="77777777" w:rsidR="003C7896" w:rsidRPr="00845F9E" w:rsidRDefault="00A359FC">
      <w:pPr>
        <w:pStyle w:val="ListNumber"/>
        <w:spacing w:after="40"/>
        <w:rPr>
          <w:sz w:val="24"/>
          <w:szCs w:val="24"/>
        </w:rPr>
      </w:pPr>
      <w:r w:rsidRPr="00845F9E">
        <w:rPr>
          <w:sz w:val="24"/>
          <w:szCs w:val="24"/>
        </w:rPr>
        <w:t>Use scenario analysis before committing capital: demand +15%, delivery cost +15%, discounts −10%, and in-stock +2 percentage points.</w:t>
      </w:r>
    </w:p>
    <w:p w14:paraId="22DA843D" w14:textId="77777777" w:rsidR="003C7896" w:rsidRPr="00845F9E" w:rsidRDefault="00A359FC">
      <w:pPr>
        <w:pStyle w:val="ListNumber"/>
        <w:spacing w:after="40"/>
        <w:rPr>
          <w:sz w:val="24"/>
          <w:szCs w:val="24"/>
        </w:rPr>
      </w:pPr>
      <w:r w:rsidRPr="00845F9E">
        <w:rPr>
          <w:sz w:val="24"/>
          <w:szCs w:val="24"/>
        </w:rPr>
        <w:t>For any future expansion candidate, require simultaneous evidence of strong demand, contribution/order, inventory availability and promised-time performance.</w:t>
      </w:r>
    </w:p>
    <w:p w14:paraId="340FEC88" w14:textId="77777777" w:rsidR="003C7896" w:rsidRPr="00845F9E" w:rsidRDefault="00A359FC">
      <w:pPr>
        <w:pStyle w:val="ListNumber"/>
        <w:spacing w:after="40"/>
        <w:rPr>
          <w:sz w:val="24"/>
          <w:szCs w:val="24"/>
        </w:rPr>
      </w:pPr>
      <w:r w:rsidRPr="00845F9E">
        <w:rPr>
          <w:sz w:val="24"/>
          <w:szCs w:val="24"/>
        </w:rPr>
        <w:t>Track delivery cost/order and service reliability closely because growth without operational resilience can dilute economics.</w:t>
      </w:r>
    </w:p>
    <w:p w14:paraId="61F1E51C" w14:textId="77777777" w:rsidR="003C7896" w:rsidRPr="00845F9E" w:rsidRDefault="00A359FC">
      <w:pPr>
        <w:pStyle w:val="Heading1"/>
        <w:rPr>
          <w:sz w:val="24"/>
          <w:szCs w:val="24"/>
        </w:rPr>
      </w:pPr>
      <w:r w:rsidRPr="00845F9E">
        <w:rPr>
          <w:sz w:val="24"/>
          <w:szCs w:val="24"/>
        </w:rPr>
        <w:t>6. Decision Dashboard</w:t>
      </w:r>
    </w:p>
    <w:tbl>
      <w:tblPr>
        <w:tblStyle w:val="TableGrid"/>
        <w:tblW w:w="0" w:type="auto"/>
        <w:jc w:val="center"/>
        <w:tblLook w:val="04A0" w:firstRow="1" w:lastRow="0" w:firstColumn="1" w:lastColumn="0" w:noHBand="0" w:noVBand="1"/>
      </w:tblPr>
      <w:tblGrid>
        <w:gridCol w:w="2517"/>
        <w:gridCol w:w="2517"/>
        <w:gridCol w:w="2517"/>
        <w:gridCol w:w="2519"/>
      </w:tblGrid>
      <w:tr w:rsidR="003C7896" w:rsidRPr="00845F9E" w14:paraId="5716DEF8" w14:textId="77777777">
        <w:trPr>
          <w:jc w:val="center"/>
        </w:trPr>
        <w:tc>
          <w:tcPr>
            <w:tcW w:w="2520" w:type="dxa"/>
            <w:shd w:val="clear" w:color="auto" w:fill="D9EAF7"/>
          </w:tcPr>
          <w:p w14:paraId="17EF5CDC" w14:textId="77777777" w:rsidR="003C7896" w:rsidRPr="00845F9E" w:rsidRDefault="00A359FC">
            <w:pPr>
              <w:rPr>
                <w:sz w:val="24"/>
                <w:szCs w:val="24"/>
              </w:rPr>
            </w:pPr>
            <w:r w:rsidRPr="00845F9E">
              <w:rPr>
                <w:b/>
                <w:sz w:val="24"/>
                <w:szCs w:val="24"/>
              </w:rPr>
              <w:t>Decision</w:t>
            </w:r>
          </w:p>
        </w:tc>
        <w:tc>
          <w:tcPr>
            <w:tcW w:w="2520" w:type="dxa"/>
            <w:shd w:val="clear" w:color="auto" w:fill="D9EAF7"/>
          </w:tcPr>
          <w:p w14:paraId="54CA16CC" w14:textId="77777777" w:rsidR="003C7896" w:rsidRPr="00845F9E" w:rsidRDefault="00A359FC">
            <w:pPr>
              <w:rPr>
                <w:sz w:val="24"/>
                <w:szCs w:val="24"/>
              </w:rPr>
            </w:pPr>
            <w:r w:rsidRPr="00845F9E">
              <w:rPr>
                <w:b/>
                <w:sz w:val="24"/>
                <w:szCs w:val="24"/>
              </w:rPr>
              <w:t>Stores</w:t>
            </w:r>
          </w:p>
        </w:tc>
        <w:tc>
          <w:tcPr>
            <w:tcW w:w="2520" w:type="dxa"/>
            <w:shd w:val="clear" w:color="auto" w:fill="D9EAF7"/>
          </w:tcPr>
          <w:p w14:paraId="67D976C2" w14:textId="77777777" w:rsidR="003C7896" w:rsidRPr="00845F9E" w:rsidRDefault="00A359FC">
            <w:pPr>
              <w:rPr>
                <w:sz w:val="24"/>
                <w:szCs w:val="24"/>
              </w:rPr>
            </w:pPr>
            <w:r w:rsidRPr="00845F9E">
              <w:rPr>
                <w:b/>
                <w:sz w:val="24"/>
                <w:szCs w:val="24"/>
              </w:rPr>
              <w:t>Share</w:t>
            </w:r>
          </w:p>
        </w:tc>
        <w:tc>
          <w:tcPr>
            <w:tcW w:w="2520" w:type="dxa"/>
            <w:shd w:val="clear" w:color="auto" w:fill="D9EAF7"/>
          </w:tcPr>
          <w:p w14:paraId="1CADEAD6" w14:textId="77777777" w:rsidR="003C7896" w:rsidRPr="00845F9E" w:rsidRDefault="00A359FC">
            <w:pPr>
              <w:rPr>
                <w:sz w:val="24"/>
                <w:szCs w:val="24"/>
              </w:rPr>
            </w:pPr>
            <w:r w:rsidRPr="00845F9E">
              <w:rPr>
                <w:b/>
                <w:sz w:val="24"/>
                <w:szCs w:val="24"/>
              </w:rPr>
              <w:t>Management action</w:t>
            </w:r>
          </w:p>
        </w:tc>
      </w:tr>
      <w:tr w:rsidR="003C7896" w:rsidRPr="00845F9E" w14:paraId="7E705D30" w14:textId="77777777">
        <w:trPr>
          <w:jc w:val="center"/>
        </w:trPr>
        <w:tc>
          <w:tcPr>
            <w:tcW w:w="2520" w:type="dxa"/>
          </w:tcPr>
          <w:p w14:paraId="2374B805" w14:textId="77777777" w:rsidR="003C7896" w:rsidRPr="00845F9E" w:rsidRDefault="00A359FC">
            <w:pPr>
              <w:rPr>
                <w:sz w:val="24"/>
                <w:szCs w:val="24"/>
              </w:rPr>
            </w:pPr>
            <w:r w:rsidRPr="00845F9E">
              <w:rPr>
                <w:sz w:val="24"/>
                <w:szCs w:val="24"/>
              </w:rPr>
              <w:t>Optimise</w:t>
            </w:r>
          </w:p>
        </w:tc>
        <w:tc>
          <w:tcPr>
            <w:tcW w:w="2520" w:type="dxa"/>
          </w:tcPr>
          <w:p w14:paraId="4FC46F2F" w14:textId="77777777" w:rsidR="003C7896" w:rsidRPr="00845F9E" w:rsidRDefault="00A359FC">
            <w:pPr>
              <w:rPr>
                <w:sz w:val="24"/>
                <w:szCs w:val="24"/>
              </w:rPr>
            </w:pPr>
            <w:r w:rsidRPr="00845F9E">
              <w:rPr>
                <w:sz w:val="24"/>
                <w:szCs w:val="24"/>
              </w:rPr>
              <w:t>36</w:t>
            </w:r>
          </w:p>
        </w:tc>
        <w:tc>
          <w:tcPr>
            <w:tcW w:w="2520" w:type="dxa"/>
          </w:tcPr>
          <w:p w14:paraId="3DEA2FF9" w14:textId="77777777" w:rsidR="003C7896" w:rsidRPr="00845F9E" w:rsidRDefault="00A359FC">
            <w:pPr>
              <w:rPr>
                <w:sz w:val="24"/>
                <w:szCs w:val="24"/>
              </w:rPr>
            </w:pPr>
            <w:r w:rsidRPr="00845F9E">
              <w:rPr>
                <w:sz w:val="24"/>
                <w:szCs w:val="24"/>
              </w:rPr>
              <w:t>60%</w:t>
            </w:r>
          </w:p>
        </w:tc>
        <w:tc>
          <w:tcPr>
            <w:tcW w:w="2520" w:type="dxa"/>
          </w:tcPr>
          <w:p w14:paraId="5C3F2B63" w14:textId="77777777" w:rsidR="003C7896" w:rsidRPr="00845F9E" w:rsidRDefault="00A359FC">
            <w:pPr>
              <w:rPr>
                <w:sz w:val="24"/>
                <w:szCs w:val="24"/>
              </w:rPr>
            </w:pPr>
            <w:r w:rsidRPr="00845F9E">
              <w:rPr>
                <w:sz w:val="24"/>
                <w:szCs w:val="24"/>
              </w:rPr>
              <w:t>Operational improvement and close monitoring</w:t>
            </w:r>
          </w:p>
        </w:tc>
      </w:tr>
      <w:tr w:rsidR="003C7896" w:rsidRPr="00845F9E" w14:paraId="16830029" w14:textId="77777777">
        <w:trPr>
          <w:jc w:val="center"/>
        </w:trPr>
        <w:tc>
          <w:tcPr>
            <w:tcW w:w="2520" w:type="dxa"/>
          </w:tcPr>
          <w:p w14:paraId="37B3EDAE" w14:textId="77777777" w:rsidR="003C7896" w:rsidRPr="00845F9E" w:rsidRDefault="00A359FC">
            <w:pPr>
              <w:rPr>
                <w:sz w:val="24"/>
                <w:szCs w:val="24"/>
              </w:rPr>
            </w:pPr>
            <w:r w:rsidRPr="00845F9E">
              <w:rPr>
                <w:sz w:val="24"/>
                <w:szCs w:val="24"/>
              </w:rPr>
              <w:t>Consolidate</w:t>
            </w:r>
          </w:p>
        </w:tc>
        <w:tc>
          <w:tcPr>
            <w:tcW w:w="2520" w:type="dxa"/>
          </w:tcPr>
          <w:p w14:paraId="0CB1EDC7" w14:textId="77777777" w:rsidR="003C7896" w:rsidRPr="00845F9E" w:rsidRDefault="00A359FC">
            <w:pPr>
              <w:rPr>
                <w:sz w:val="24"/>
                <w:szCs w:val="24"/>
              </w:rPr>
            </w:pPr>
            <w:r w:rsidRPr="00845F9E">
              <w:rPr>
                <w:sz w:val="24"/>
                <w:szCs w:val="24"/>
              </w:rPr>
              <w:t>24</w:t>
            </w:r>
          </w:p>
        </w:tc>
        <w:tc>
          <w:tcPr>
            <w:tcW w:w="2520" w:type="dxa"/>
          </w:tcPr>
          <w:p w14:paraId="20FB9C4C" w14:textId="77777777" w:rsidR="003C7896" w:rsidRPr="00845F9E" w:rsidRDefault="00A359FC">
            <w:pPr>
              <w:rPr>
                <w:sz w:val="24"/>
                <w:szCs w:val="24"/>
              </w:rPr>
            </w:pPr>
            <w:r w:rsidRPr="00845F9E">
              <w:rPr>
                <w:sz w:val="24"/>
                <w:szCs w:val="24"/>
              </w:rPr>
              <w:t>40%</w:t>
            </w:r>
          </w:p>
        </w:tc>
        <w:tc>
          <w:tcPr>
            <w:tcW w:w="2520" w:type="dxa"/>
          </w:tcPr>
          <w:p w14:paraId="6FA7E181" w14:textId="77777777" w:rsidR="003C7896" w:rsidRPr="00845F9E" w:rsidRDefault="00A359FC">
            <w:pPr>
              <w:rPr>
                <w:sz w:val="24"/>
                <w:szCs w:val="24"/>
              </w:rPr>
            </w:pPr>
            <w:r w:rsidRPr="00845F9E">
              <w:rPr>
                <w:sz w:val="24"/>
                <w:szCs w:val="24"/>
              </w:rPr>
              <w:t>Second-stage overlap and viability review</w:t>
            </w:r>
          </w:p>
        </w:tc>
      </w:tr>
      <w:tr w:rsidR="003C7896" w:rsidRPr="00845F9E" w14:paraId="770DB41A" w14:textId="77777777">
        <w:trPr>
          <w:jc w:val="center"/>
        </w:trPr>
        <w:tc>
          <w:tcPr>
            <w:tcW w:w="2520" w:type="dxa"/>
          </w:tcPr>
          <w:p w14:paraId="3AA9E6C2" w14:textId="77777777" w:rsidR="003C7896" w:rsidRPr="00845F9E" w:rsidRDefault="00A359FC">
            <w:pPr>
              <w:rPr>
                <w:sz w:val="24"/>
                <w:szCs w:val="24"/>
              </w:rPr>
            </w:pPr>
            <w:r w:rsidRPr="00845F9E">
              <w:rPr>
                <w:sz w:val="24"/>
                <w:szCs w:val="24"/>
              </w:rPr>
              <w:t>Expand</w:t>
            </w:r>
          </w:p>
        </w:tc>
        <w:tc>
          <w:tcPr>
            <w:tcW w:w="2520" w:type="dxa"/>
          </w:tcPr>
          <w:p w14:paraId="23066D5B" w14:textId="77777777" w:rsidR="003C7896" w:rsidRPr="00845F9E" w:rsidRDefault="00A359FC">
            <w:pPr>
              <w:rPr>
                <w:sz w:val="24"/>
                <w:szCs w:val="24"/>
              </w:rPr>
            </w:pPr>
            <w:r w:rsidRPr="00845F9E">
              <w:rPr>
                <w:sz w:val="24"/>
                <w:szCs w:val="24"/>
              </w:rPr>
              <w:t>0</w:t>
            </w:r>
          </w:p>
        </w:tc>
        <w:tc>
          <w:tcPr>
            <w:tcW w:w="2520" w:type="dxa"/>
          </w:tcPr>
          <w:p w14:paraId="489DFD79" w14:textId="77777777" w:rsidR="003C7896" w:rsidRPr="00845F9E" w:rsidRDefault="00A359FC">
            <w:pPr>
              <w:rPr>
                <w:sz w:val="24"/>
                <w:szCs w:val="24"/>
              </w:rPr>
            </w:pPr>
            <w:r w:rsidRPr="00845F9E">
              <w:rPr>
                <w:sz w:val="24"/>
                <w:szCs w:val="24"/>
              </w:rPr>
              <w:t>0%</w:t>
            </w:r>
          </w:p>
        </w:tc>
        <w:tc>
          <w:tcPr>
            <w:tcW w:w="2520" w:type="dxa"/>
          </w:tcPr>
          <w:p w14:paraId="7011D462" w14:textId="77777777" w:rsidR="003C7896" w:rsidRPr="00845F9E" w:rsidRDefault="00A359FC">
            <w:pPr>
              <w:rPr>
                <w:sz w:val="24"/>
                <w:szCs w:val="24"/>
              </w:rPr>
            </w:pPr>
            <w:r w:rsidRPr="00845F9E">
              <w:rPr>
                <w:sz w:val="24"/>
                <w:szCs w:val="24"/>
              </w:rPr>
              <w:t>No automatic expansion approval from current screen</w:t>
            </w:r>
          </w:p>
        </w:tc>
      </w:tr>
      <w:tr w:rsidR="003C7896" w:rsidRPr="00845F9E" w14:paraId="54A0E5EA" w14:textId="77777777">
        <w:trPr>
          <w:jc w:val="center"/>
        </w:trPr>
        <w:tc>
          <w:tcPr>
            <w:tcW w:w="2520" w:type="dxa"/>
          </w:tcPr>
          <w:p w14:paraId="63C33710" w14:textId="77777777" w:rsidR="003C7896" w:rsidRPr="00845F9E" w:rsidRDefault="00A359FC">
            <w:pPr>
              <w:rPr>
                <w:sz w:val="24"/>
                <w:szCs w:val="24"/>
              </w:rPr>
            </w:pPr>
            <w:r w:rsidRPr="00845F9E">
              <w:rPr>
                <w:sz w:val="24"/>
                <w:szCs w:val="24"/>
              </w:rPr>
              <w:t>Pause</w:t>
            </w:r>
          </w:p>
        </w:tc>
        <w:tc>
          <w:tcPr>
            <w:tcW w:w="2520" w:type="dxa"/>
          </w:tcPr>
          <w:p w14:paraId="53245720" w14:textId="77777777" w:rsidR="003C7896" w:rsidRPr="00845F9E" w:rsidRDefault="00A359FC">
            <w:pPr>
              <w:rPr>
                <w:sz w:val="24"/>
                <w:szCs w:val="24"/>
              </w:rPr>
            </w:pPr>
            <w:r w:rsidRPr="00845F9E">
              <w:rPr>
                <w:sz w:val="24"/>
                <w:szCs w:val="24"/>
              </w:rPr>
              <w:t>0</w:t>
            </w:r>
          </w:p>
        </w:tc>
        <w:tc>
          <w:tcPr>
            <w:tcW w:w="2520" w:type="dxa"/>
          </w:tcPr>
          <w:p w14:paraId="342F3932" w14:textId="77777777" w:rsidR="003C7896" w:rsidRPr="00845F9E" w:rsidRDefault="00A359FC">
            <w:pPr>
              <w:rPr>
                <w:sz w:val="24"/>
                <w:szCs w:val="24"/>
              </w:rPr>
            </w:pPr>
            <w:r w:rsidRPr="00845F9E">
              <w:rPr>
                <w:sz w:val="24"/>
                <w:szCs w:val="24"/>
              </w:rPr>
              <w:t>0%</w:t>
            </w:r>
          </w:p>
        </w:tc>
        <w:tc>
          <w:tcPr>
            <w:tcW w:w="2520" w:type="dxa"/>
          </w:tcPr>
          <w:p w14:paraId="12B21373" w14:textId="77777777" w:rsidR="003C7896" w:rsidRPr="00845F9E" w:rsidRDefault="00A359FC">
            <w:pPr>
              <w:rPr>
                <w:sz w:val="24"/>
                <w:szCs w:val="24"/>
              </w:rPr>
            </w:pPr>
            <w:r w:rsidRPr="00845F9E">
              <w:rPr>
                <w:sz w:val="24"/>
                <w:szCs w:val="24"/>
              </w:rPr>
              <w:t>No automatic pause recommendation from current screen</w:t>
            </w:r>
          </w:p>
        </w:tc>
      </w:tr>
    </w:tbl>
    <w:p w14:paraId="3BA11242" w14:textId="77777777" w:rsidR="003C7896" w:rsidRPr="00845F9E" w:rsidRDefault="003C7896">
      <w:pPr>
        <w:rPr>
          <w:sz w:val="24"/>
          <w:szCs w:val="24"/>
        </w:rPr>
      </w:pPr>
    </w:p>
    <w:p w14:paraId="2D46360F" w14:textId="77777777" w:rsidR="003C7896" w:rsidRPr="00845F9E" w:rsidRDefault="00A359FC">
      <w:pPr>
        <w:rPr>
          <w:sz w:val="24"/>
          <w:szCs w:val="24"/>
        </w:rPr>
      </w:pPr>
      <w:r w:rsidRPr="00845F9E">
        <w:rPr>
          <w:sz w:val="24"/>
          <w:szCs w:val="24"/>
        </w:rPr>
        <w:t>Important: these classifications are generated by a transparent analytical heuristic using percentile/median thresholds. They are screening outputs, not final property or capital-allocation decisions.</w:t>
      </w:r>
    </w:p>
    <w:p w14:paraId="7994AD3F" w14:textId="77777777" w:rsidR="003C7896" w:rsidRPr="00845F9E" w:rsidRDefault="00A359FC">
      <w:pPr>
        <w:pStyle w:val="Heading1"/>
        <w:rPr>
          <w:sz w:val="24"/>
          <w:szCs w:val="24"/>
        </w:rPr>
      </w:pPr>
      <w:r w:rsidRPr="00845F9E">
        <w:rPr>
          <w:sz w:val="24"/>
          <w:szCs w:val="24"/>
        </w:rPr>
        <w:t>7. Risks and Limitations</w:t>
      </w:r>
    </w:p>
    <w:p w14:paraId="57C734E2" w14:textId="77777777" w:rsidR="003C7896" w:rsidRPr="00845F9E" w:rsidRDefault="00A359FC">
      <w:pPr>
        <w:pStyle w:val="ListBullet"/>
        <w:spacing w:after="40"/>
        <w:rPr>
          <w:sz w:val="24"/>
          <w:szCs w:val="24"/>
        </w:rPr>
      </w:pPr>
      <w:r w:rsidRPr="00845F9E">
        <w:rPr>
          <w:sz w:val="24"/>
          <w:szCs w:val="24"/>
        </w:rPr>
        <w:t>The dataset is synthetic and cannot establish actual Blinkit store performance.</w:t>
      </w:r>
    </w:p>
    <w:p w14:paraId="1044AAA1" w14:textId="77777777" w:rsidR="003C7896" w:rsidRPr="00845F9E" w:rsidRDefault="00A359FC">
      <w:pPr>
        <w:pStyle w:val="ListBullet"/>
        <w:spacing w:after="40"/>
        <w:rPr>
          <w:sz w:val="24"/>
          <w:szCs w:val="24"/>
        </w:rPr>
      </w:pPr>
      <w:r w:rsidRPr="00845F9E">
        <w:rPr>
          <w:sz w:val="24"/>
          <w:szCs w:val="24"/>
        </w:rPr>
        <w:t>Property acquisition/rent economics, full corporate overhead and competitor micro-market information are not included.</w:t>
      </w:r>
    </w:p>
    <w:p w14:paraId="3552A4E0" w14:textId="77777777" w:rsidR="003C7896" w:rsidRPr="00845F9E" w:rsidRDefault="00A359FC">
      <w:pPr>
        <w:pStyle w:val="ListBullet"/>
        <w:spacing w:after="40"/>
        <w:rPr>
          <w:sz w:val="24"/>
          <w:szCs w:val="24"/>
        </w:rPr>
      </w:pPr>
      <w:r w:rsidRPr="00845F9E">
        <w:rPr>
          <w:sz w:val="24"/>
          <w:szCs w:val="24"/>
        </w:rPr>
        <w:t>Category margin assumptions are simplified.</w:t>
      </w:r>
    </w:p>
    <w:p w14:paraId="3E8BFCAB" w14:textId="77777777" w:rsidR="003C7896" w:rsidRPr="00845F9E" w:rsidRDefault="00A359FC">
      <w:pPr>
        <w:pStyle w:val="ListBullet"/>
        <w:spacing w:after="40"/>
        <w:rPr>
          <w:sz w:val="24"/>
          <w:szCs w:val="24"/>
        </w:rPr>
      </w:pPr>
      <w:r w:rsidRPr="00845F9E">
        <w:rPr>
          <w:sz w:val="24"/>
          <w:szCs w:val="24"/>
        </w:rPr>
        <w:t>Statistical relationships are associations and should not be interpreted as causal effects.</w:t>
      </w:r>
    </w:p>
    <w:p w14:paraId="1B68F70D" w14:textId="77777777" w:rsidR="003C7896" w:rsidRPr="00845F9E" w:rsidRDefault="00A359FC">
      <w:pPr>
        <w:pStyle w:val="ListBullet"/>
        <w:spacing w:after="40"/>
        <w:rPr>
          <w:sz w:val="24"/>
          <w:szCs w:val="24"/>
        </w:rPr>
      </w:pPr>
      <w:r w:rsidRPr="00845F9E">
        <w:rPr>
          <w:sz w:val="24"/>
          <w:szCs w:val="24"/>
        </w:rPr>
        <w:t>The classification framework should be supplemented with neighbourhood-level business information before implementation.</w:t>
      </w:r>
    </w:p>
    <w:p w14:paraId="24DA79C7" w14:textId="77777777" w:rsidR="003C7896" w:rsidRPr="00845F9E" w:rsidRDefault="00A359FC">
      <w:pPr>
        <w:pStyle w:val="Heading1"/>
        <w:rPr>
          <w:sz w:val="24"/>
          <w:szCs w:val="24"/>
        </w:rPr>
      </w:pPr>
      <w:r w:rsidRPr="00845F9E">
        <w:rPr>
          <w:sz w:val="24"/>
          <w:szCs w:val="24"/>
        </w:rPr>
        <w:lastRenderedPageBreak/>
        <w:t>8. Final Recommendation to Management</w:t>
      </w:r>
    </w:p>
    <w:p w14:paraId="6C7E88C7" w14:textId="77777777" w:rsidR="003C7896" w:rsidRPr="00845F9E" w:rsidRDefault="00A359FC">
      <w:pPr>
        <w:rPr>
          <w:sz w:val="24"/>
          <w:szCs w:val="24"/>
        </w:rPr>
      </w:pPr>
      <w:r w:rsidRPr="00845F9E">
        <w:rPr>
          <w:b/>
          <w:sz w:val="24"/>
          <w:szCs w:val="24"/>
        </w:rPr>
        <w:t>Optimise first. Expand selectively. Consolidate only after local validation.</w:t>
      </w:r>
      <w:r w:rsidRPr="00845F9E">
        <w:rPr>
          <w:sz w:val="24"/>
          <w:szCs w:val="24"/>
        </w:rPr>
        <w:t xml:space="preserve"> The network demonstrates strong demand, contribution and customer repeat behaviour, but the analysis does not identify stores that clear all selected expansion gates. Management should therefore focus on improving the current network, especially fulfilment and unit economics, while using the 24 consolidation candidates as a structured review list rather than an automatic closure list.</w:t>
      </w:r>
    </w:p>
    <w:p w14:paraId="4D52310E" w14:textId="77777777" w:rsidR="003C7896" w:rsidRPr="00845F9E" w:rsidRDefault="00A359FC">
      <w:pPr>
        <w:pStyle w:val="Heading1"/>
        <w:rPr>
          <w:sz w:val="24"/>
          <w:szCs w:val="24"/>
        </w:rPr>
      </w:pPr>
      <w:r w:rsidRPr="00845F9E">
        <w:rPr>
          <w:sz w:val="24"/>
          <w:szCs w:val="24"/>
        </w:rPr>
        <w:t>Appendix – Key Statistical Evidence</w:t>
      </w:r>
    </w:p>
    <w:tbl>
      <w:tblPr>
        <w:tblStyle w:val="TableGrid"/>
        <w:tblW w:w="0" w:type="auto"/>
        <w:jc w:val="center"/>
        <w:tblLook w:val="04A0" w:firstRow="1" w:lastRow="0" w:firstColumn="1" w:lastColumn="0" w:noHBand="0" w:noVBand="1"/>
      </w:tblPr>
      <w:tblGrid>
        <w:gridCol w:w="3357"/>
        <w:gridCol w:w="3355"/>
        <w:gridCol w:w="3358"/>
      </w:tblGrid>
      <w:tr w:rsidR="003C7896" w:rsidRPr="00845F9E" w14:paraId="0D817918" w14:textId="77777777">
        <w:trPr>
          <w:jc w:val="center"/>
        </w:trPr>
        <w:tc>
          <w:tcPr>
            <w:tcW w:w="3360" w:type="dxa"/>
            <w:shd w:val="clear" w:color="auto" w:fill="D9EAF7"/>
          </w:tcPr>
          <w:p w14:paraId="6530BC2D" w14:textId="77777777" w:rsidR="003C7896" w:rsidRPr="00845F9E" w:rsidRDefault="00A359FC">
            <w:pPr>
              <w:rPr>
                <w:sz w:val="24"/>
                <w:szCs w:val="24"/>
              </w:rPr>
            </w:pPr>
            <w:r w:rsidRPr="00845F9E">
              <w:rPr>
                <w:b/>
                <w:sz w:val="24"/>
                <w:szCs w:val="24"/>
              </w:rPr>
              <w:t>Analysis</w:t>
            </w:r>
          </w:p>
        </w:tc>
        <w:tc>
          <w:tcPr>
            <w:tcW w:w="3360" w:type="dxa"/>
            <w:shd w:val="clear" w:color="auto" w:fill="D9EAF7"/>
          </w:tcPr>
          <w:p w14:paraId="19AFFF3D" w14:textId="77777777" w:rsidR="003C7896" w:rsidRPr="00845F9E" w:rsidRDefault="00A359FC">
            <w:pPr>
              <w:rPr>
                <w:sz w:val="24"/>
                <w:szCs w:val="24"/>
              </w:rPr>
            </w:pPr>
            <w:r w:rsidRPr="00845F9E">
              <w:rPr>
                <w:b/>
                <w:sz w:val="24"/>
                <w:szCs w:val="24"/>
              </w:rPr>
              <w:t>Result</w:t>
            </w:r>
          </w:p>
        </w:tc>
        <w:tc>
          <w:tcPr>
            <w:tcW w:w="3360" w:type="dxa"/>
            <w:shd w:val="clear" w:color="auto" w:fill="D9EAF7"/>
          </w:tcPr>
          <w:p w14:paraId="0FDF886D" w14:textId="77777777" w:rsidR="003C7896" w:rsidRPr="00845F9E" w:rsidRDefault="00A359FC">
            <w:pPr>
              <w:rPr>
                <w:sz w:val="24"/>
                <w:szCs w:val="24"/>
              </w:rPr>
            </w:pPr>
            <w:r w:rsidRPr="00845F9E">
              <w:rPr>
                <w:b/>
                <w:sz w:val="24"/>
                <w:szCs w:val="24"/>
              </w:rPr>
              <w:t>Business interpretation</w:t>
            </w:r>
          </w:p>
        </w:tc>
      </w:tr>
      <w:tr w:rsidR="003C7896" w:rsidRPr="00845F9E" w14:paraId="749A48B0" w14:textId="77777777">
        <w:trPr>
          <w:jc w:val="center"/>
        </w:trPr>
        <w:tc>
          <w:tcPr>
            <w:tcW w:w="3360" w:type="dxa"/>
          </w:tcPr>
          <w:p w14:paraId="3B0F49BD" w14:textId="77777777" w:rsidR="003C7896" w:rsidRPr="00845F9E" w:rsidRDefault="00A359FC">
            <w:pPr>
              <w:rPr>
                <w:sz w:val="24"/>
                <w:szCs w:val="24"/>
              </w:rPr>
            </w:pPr>
            <w:r w:rsidRPr="00845F9E">
              <w:rPr>
                <w:sz w:val="24"/>
                <w:szCs w:val="24"/>
              </w:rPr>
              <w:t>In-stock vs Repeat</w:t>
            </w:r>
          </w:p>
        </w:tc>
        <w:tc>
          <w:tcPr>
            <w:tcW w:w="3360" w:type="dxa"/>
          </w:tcPr>
          <w:p w14:paraId="548C9E18" w14:textId="77777777" w:rsidR="003C7896" w:rsidRPr="00845F9E" w:rsidRDefault="00A359FC">
            <w:pPr>
              <w:rPr>
                <w:sz w:val="24"/>
                <w:szCs w:val="24"/>
              </w:rPr>
            </w:pPr>
            <w:r w:rsidRPr="00845F9E">
              <w:rPr>
                <w:sz w:val="24"/>
                <w:szCs w:val="24"/>
              </w:rPr>
              <w:t>r = 0.6821; p ≈ 1.96 × 10⁻⁹</w:t>
            </w:r>
          </w:p>
        </w:tc>
        <w:tc>
          <w:tcPr>
            <w:tcW w:w="3360" w:type="dxa"/>
          </w:tcPr>
          <w:p w14:paraId="3199CEAB" w14:textId="77777777" w:rsidR="003C7896" w:rsidRPr="00845F9E" w:rsidRDefault="00A359FC">
            <w:pPr>
              <w:rPr>
                <w:sz w:val="24"/>
                <w:szCs w:val="24"/>
              </w:rPr>
            </w:pPr>
            <w:r w:rsidRPr="00845F9E">
              <w:rPr>
                <w:sz w:val="24"/>
                <w:szCs w:val="24"/>
              </w:rPr>
              <w:t>Strong positive association; availability and retention move together.</w:t>
            </w:r>
          </w:p>
        </w:tc>
      </w:tr>
      <w:tr w:rsidR="003C7896" w:rsidRPr="00845F9E" w14:paraId="5D905FA1" w14:textId="77777777">
        <w:trPr>
          <w:jc w:val="center"/>
        </w:trPr>
        <w:tc>
          <w:tcPr>
            <w:tcW w:w="3360" w:type="dxa"/>
          </w:tcPr>
          <w:p w14:paraId="5DE38E95" w14:textId="77777777" w:rsidR="003C7896" w:rsidRPr="00845F9E" w:rsidRDefault="00A359FC">
            <w:pPr>
              <w:rPr>
                <w:sz w:val="24"/>
                <w:szCs w:val="24"/>
              </w:rPr>
            </w:pPr>
            <w:r w:rsidRPr="00845F9E">
              <w:rPr>
                <w:sz w:val="24"/>
                <w:szCs w:val="24"/>
              </w:rPr>
              <w:t>Maturity vs Contribution/order</w:t>
            </w:r>
          </w:p>
        </w:tc>
        <w:tc>
          <w:tcPr>
            <w:tcW w:w="3360" w:type="dxa"/>
          </w:tcPr>
          <w:p w14:paraId="7DE1D3B3" w14:textId="77777777" w:rsidR="003C7896" w:rsidRPr="00845F9E" w:rsidRDefault="00A359FC">
            <w:pPr>
              <w:rPr>
                <w:sz w:val="24"/>
                <w:szCs w:val="24"/>
              </w:rPr>
            </w:pPr>
            <w:r w:rsidRPr="00845F9E">
              <w:rPr>
                <w:sz w:val="24"/>
                <w:szCs w:val="24"/>
              </w:rPr>
              <w:t>r = 0.0475; p ≈ 8.05 × 10⁻¹⁸</w:t>
            </w:r>
          </w:p>
        </w:tc>
        <w:tc>
          <w:tcPr>
            <w:tcW w:w="3360" w:type="dxa"/>
          </w:tcPr>
          <w:p w14:paraId="5B83779B" w14:textId="77777777" w:rsidR="003C7896" w:rsidRPr="00845F9E" w:rsidRDefault="00A359FC">
            <w:pPr>
              <w:rPr>
                <w:sz w:val="24"/>
                <w:szCs w:val="24"/>
              </w:rPr>
            </w:pPr>
            <w:r w:rsidRPr="00845F9E">
              <w:rPr>
                <w:sz w:val="24"/>
                <w:szCs w:val="24"/>
              </w:rPr>
              <w:t>Statistically significant but practically very weak.</w:t>
            </w:r>
          </w:p>
        </w:tc>
      </w:tr>
      <w:tr w:rsidR="003C7896" w:rsidRPr="00845F9E" w14:paraId="4CF64BE6" w14:textId="77777777">
        <w:trPr>
          <w:jc w:val="center"/>
        </w:trPr>
        <w:tc>
          <w:tcPr>
            <w:tcW w:w="3360" w:type="dxa"/>
          </w:tcPr>
          <w:p w14:paraId="06B19A07" w14:textId="77777777" w:rsidR="003C7896" w:rsidRPr="00845F9E" w:rsidRDefault="00A359FC">
            <w:pPr>
              <w:rPr>
                <w:sz w:val="24"/>
                <w:szCs w:val="24"/>
              </w:rPr>
            </w:pPr>
            <w:r w:rsidRPr="00845F9E">
              <w:rPr>
                <w:sz w:val="24"/>
                <w:szCs w:val="24"/>
              </w:rPr>
              <w:t>Contribution regression</w:t>
            </w:r>
          </w:p>
        </w:tc>
        <w:tc>
          <w:tcPr>
            <w:tcW w:w="3360" w:type="dxa"/>
          </w:tcPr>
          <w:p w14:paraId="666EBFA7" w14:textId="77777777" w:rsidR="003C7896" w:rsidRPr="00845F9E" w:rsidRDefault="00A359FC">
            <w:pPr>
              <w:rPr>
                <w:sz w:val="24"/>
                <w:szCs w:val="24"/>
              </w:rPr>
            </w:pPr>
            <w:r w:rsidRPr="00845F9E">
              <w:rPr>
                <w:sz w:val="24"/>
                <w:szCs w:val="24"/>
              </w:rPr>
              <w:t>R² = 57.3%; MAE = 15.82; RMSE = 19.61</w:t>
            </w:r>
          </w:p>
        </w:tc>
        <w:tc>
          <w:tcPr>
            <w:tcW w:w="3360" w:type="dxa"/>
          </w:tcPr>
          <w:p w14:paraId="41BB63F3" w14:textId="77777777" w:rsidR="003C7896" w:rsidRPr="00845F9E" w:rsidRDefault="00A359FC">
            <w:pPr>
              <w:rPr>
                <w:sz w:val="24"/>
                <w:szCs w:val="24"/>
              </w:rPr>
            </w:pPr>
            <w:r w:rsidRPr="00845F9E">
              <w:rPr>
                <w:sz w:val="24"/>
                <w:szCs w:val="24"/>
              </w:rPr>
              <w:t>Useful diagnostic baseline for contribution/order.</w:t>
            </w:r>
          </w:p>
        </w:tc>
      </w:tr>
      <w:tr w:rsidR="003C7896" w:rsidRPr="00845F9E" w14:paraId="16A016D9" w14:textId="77777777">
        <w:trPr>
          <w:jc w:val="center"/>
        </w:trPr>
        <w:tc>
          <w:tcPr>
            <w:tcW w:w="3360" w:type="dxa"/>
          </w:tcPr>
          <w:p w14:paraId="1FCAA29B" w14:textId="77777777" w:rsidR="003C7896" w:rsidRPr="00845F9E" w:rsidRDefault="00A359FC">
            <w:pPr>
              <w:rPr>
                <w:sz w:val="24"/>
                <w:szCs w:val="24"/>
              </w:rPr>
            </w:pPr>
            <w:r w:rsidRPr="00845F9E">
              <w:rPr>
                <w:sz w:val="24"/>
                <w:szCs w:val="24"/>
              </w:rPr>
              <w:t>Repeat regression</w:t>
            </w:r>
          </w:p>
        </w:tc>
        <w:tc>
          <w:tcPr>
            <w:tcW w:w="3360" w:type="dxa"/>
          </w:tcPr>
          <w:p w14:paraId="3BCCC4F0" w14:textId="77777777" w:rsidR="003C7896" w:rsidRPr="00845F9E" w:rsidRDefault="00A359FC">
            <w:pPr>
              <w:rPr>
                <w:sz w:val="24"/>
                <w:szCs w:val="24"/>
              </w:rPr>
            </w:pPr>
            <w:r w:rsidRPr="00845F9E">
              <w:rPr>
                <w:sz w:val="24"/>
                <w:szCs w:val="24"/>
              </w:rPr>
              <w:t>R² = 7.9%; MAE = 0.0436; RMSE = 0.0546</w:t>
            </w:r>
          </w:p>
        </w:tc>
        <w:tc>
          <w:tcPr>
            <w:tcW w:w="3360" w:type="dxa"/>
          </w:tcPr>
          <w:p w14:paraId="39AC009B" w14:textId="77777777" w:rsidR="003C7896" w:rsidRPr="00845F9E" w:rsidRDefault="00A359FC">
            <w:pPr>
              <w:rPr>
                <w:sz w:val="24"/>
                <w:szCs w:val="24"/>
              </w:rPr>
            </w:pPr>
            <w:r w:rsidRPr="00845F9E">
              <w:rPr>
                <w:sz w:val="24"/>
                <w:szCs w:val="24"/>
              </w:rPr>
              <w:t>Limited predictive power for repeat behaviour.</w:t>
            </w:r>
          </w:p>
        </w:tc>
      </w:tr>
    </w:tbl>
    <w:p w14:paraId="169942D3" w14:textId="77777777" w:rsidR="003C7896" w:rsidRPr="00845F9E" w:rsidRDefault="003C7896">
      <w:pPr>
        <w:rPr>
          <w:sz w:val="24"/>
          <w:szCs w:val="24"/>
        </w:rPr>
      </w:pPr>
    </w:p>
    <w:sectPr w:rsidR="003C7896" w:rsidRPr="00845F9E" w:rsidSect="00845F9E">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01EF3" w14:textId="77777777" w:rsidR="00A359FC" w:rsidRDefault="00A359FC">
      <w:pPr>
        <w:spacing w:after="0" w:line="240" w:lineRule="auto"/>
      </w:pPr>
      <w:r>
        <w:separator/>
      </w:r>
    </w:p>
  </w:endnote>
  <w:endnote w:type="continuationSeparator" w:id="0">
    <w:p w14:paraId="76E88E6E" w14:textId="77777777" w:rsidR="00A359FC" w:rsidRDefault="00A3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203F" w14:textId="77777777" w:rsidR="003C7896" w:rsidRDefault="00A359FC">
    <w:pPr>
      <w:pStyle w:val="Footer"/>
      <w:jc w:val="center"/>
    </w:pPr>
    <w:r>
      <w:rPr>
        <w:sz w:val="16"/>
      </w:rPr>
      <w:t>MBA Analytics Consulting Capstone | Executive Decision Memo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0429" w14:textId="77777777" w:rsidR="00A359FC" w:rsidRDefault="00A359FC">
      <w:pPr>
        <w:spacing w:after="0" w:line="240" w:lineRule="auto"/>
      </w:pPr>
      <w:r>
        <w:separator/>
      </w:r>
    </w:p>
  </w:footnote>
  <w:footnote w:type="continuationSeparator" w:id="0">
    <w:p w14:paraId="6327E459" w14:textId="77777777" w:rsidR="00A359FC" w:rsidRDefault="00A3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E789" w14:textId="77777777" w:rsidR="003C7896" w:rsidRDefault="00A359FC">
    <w:pPr>
      <w:pStyle w:val="Header"/>
      <w:jc w:val="right"/>
    </w:pPr>
    <w:r>
      <w:rPr>
        <w:sz w:val="16"/>
      </w:rPr>
      <w:t>BLINKIT DARK-STORE NETWORK ANALYTICS | EXECUTIVE MEMO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019244">
    <w:abstractNumId w:val="8"/>
  </w:num>
  <w:num w:numId="2" w16cid:durableId="1029524532">
    <w:abstractNumId w:val="6"/>
  </w:num>
  <w:num w:numId="3" w16cid:durableId="1793942613">
    <w:abstractNumId w:val="5"/>
  </w:num>
  <w:num w:numId="4" w16cid:durableId="544832203">
    <w:abstractNumId w:val="4"/>
  </w:num>
  <w:num w:numId="5" w16cid:durableId="627901635">
    <w:abstractNumId w:val="7"/>
  </w:num>
  <w:num w:numId="6" w16cid:durableId="1682706603">
    <w:abstractNumId w:val="3"/>
  </w:num>
  <w:num w:numId="7" w16cid:durableId="1221281672">
    <w:abstractNumId w:val="2"/>
  </w:num>
  <w:num w:numId="8" w16cid:durableId="1240017748">
    <w:abstractNumId w:val="1"/>
  </w:num>
  <w:num w:numId="9" w16cid:durableId="198904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896"/>
    <w:rsid w:val="005C72FB"/>
    <w:rsid w:val="00845F9E"/>
    <w:rsid w:val="00A359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53AF9"/>
  <w14:defaultImageDpi w14:val="300"/>
  <w15:docId w15:val="{841FA0C9-E18D-4744-BC85-038A5F03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singh</cp:lastModifiedBy>
  <cp:revision>2</cp:revision>
  <dcterms:created xsi:type="dcterms:W3CDTF">2026-09-10T10:46:00Z</dcterms:created>
  <dcterms:modified xsi:type="dcterms:W3CDTF">2026-09-10T10:46:00Z</dcterms:modified>
  <cp:category/>
</cp:coreProperties>
</file>