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36"/>
          <w:sz-cs w:val="36"/>
          <w:b/>
          <w:spacing w:val="0"/>
          <w:color w:val="15284B"/>
        </w:rPr>
        <w:t xml:space="preserve">Lab 3: Architecture Selection &amp; Component Modelling</w:t>
      </w:r>
      <w:r>
        <w:rPr>
          <w:rFonts w:ascii="Arial" w:hAnsi="Arial" w:cs="Arial"/>
          <w:sz w:val="36"/>
          <w:sz-cs w:val="36"/>
          <w:b/>
          <w:spacing w:val="0"/>
          <w:color w:val="15284B"/>
        </w:rPr>
        <w:t xml:space="preserve"/>
      </w:r>
    </w:p>
    <w:p>
      <w:pPr>
        <w:jc w:val="both"/>
      </w:pPr>
      <w:r>
        <w:rPr>
          <w:rFonts w:ascii="Arial" w:hAnsi="Arial" w:cs="Arial"/>
          <w:sz w:val="29"/>
          <w:sz-cs w:val="29"/>
          <w:b/>
          <w:spacing w:val="0"/>
          <w:color w:val="2256A0"/>
        </w:rPr>
        <w:t xml:space="preserve">Architecture Selection: "We chose Layered Architecture for the Self-Service Coffee Kiosk System."</w:t>
      </w:r>
      <w:r>
        <w:rPr>
          <w:rFonts w:ascii="Arial" w:hAnsi="Arial" w:cs="Arial"/>
          <w:sz w:val="29"/>
          <w:sz-cs w:val="29"/>
          <w:b/>
          <w:spacing w:val="0"/>
          <w:color w:val="2256A0"/>
        </w:rPr>
        <w:t xml:space="preserve"/>
      </w:r>
    </w:p>
    <w:p>
      <w:pPr/>
      <w:r>
        <w:rPr>
          <w:rFonts w:ascii="Arial" w:hAnsi="Arial" w:cs="Arial"/>
          <w:sz w:val="24"/>
          <w:sz-cs w:val="24"/>
          <w:b/>
          <w:spacing w:val="0"/>
          <w:color w:val="5E6C84"/>
        </w:rPr>
        <w:t xml:space="preserve">System:</w:t>
      </w:r>
      <w:r>
        <w:rPr>
          <w:rFonts w:ascii="Arial" w:hAnsi="Arial" w:cs="Arial"/>
          <w:sz w:val="24"/>
          <w:sz-cs w:val="24"/>
          <w:spacing w:val="0"/>
          <w:color w:val="5E6C84"/>
        </w:rPr>
        <w:t xml:space="preserve"> Self-Service Coffee Kiosk System</w:t>
      </w:r>
    </w:p>
    <w:p>
      <w:pPr/>
      <w:r>
        <w:rPr>
          <w:rFonts w:ascii="Arial" w:hAnsi="Arial" w:cs="Arial"/>
          <w:sz w:val="24"/>
          <w:sz-cs w:val="24"/>
          <w:b/>
          <w:spacing w:val="0"/>
          <w:color w:val="5E6C84"/>
        </w:rPr>
        <w:t xml:space="preserve">Target Hardware:</w:t>
      </w:r>
      <w:r>
        <w:rPr>
          <w:rFonts w:ascii="Arial" w:hAnsi="Arial" w:cs="Arial"/>
          <w:sz w:val="24"/>
          <w:sz-cs w:val="24"/>
          <w:spacing w:val="0"/>
          <w:color w:val="5E6C84"/>
        </w:rPr>
        <w:t xml:space="preserve"> Touchscreen POS &amp; Thermal Printer</w:t>
      </w:r>
    </w:p>
    <w:p>
      <w:pPr/>
      <w:r>
        <w:rPr>
          <w:rFonts w:ascii="Arial" w:hAnsi="Arial" w:cs="Arial"/>
          <w:sz w:val="24"/>
          <w:sz-cs w:val="24"/>
          <w:b/>
          <w:spacing w:val="0"/>
          <w:color w:val="5E6C84"/>
        </w:rPr>
        <w:t xml:space="preserve">Architectural Style:</w:t>
      </w:r>
      <w:r>
        <w:rPr>
          <w:rFonts w:ascii="Arial" w:hAnsi="Arial" w:cs="Arial"/>
          <w:sz w:val="24"/>
          <w:sz-cs w:val="24"/>
          <w:spacing w:val="0"/>
          <w:color w:val="5E6C84"/>
        </w:rPr>
        <w:t xml:space="preserve"> 3-Tier Layered Architecture</w:t>
      </w:r>
    </w:p>
    <w:p>
      <w:pPr>
        <w:spacing w:after="80"/>
      </w:pPr>
      <w:r>
        <w:rPr>
          <w:rFonts w:ascii="Arial" w:hAnsi="Arial" w:cs="Arial"/>
          <w:sz w:val="29"/>
          <w:sz-cs w:val="29"/>
          <w:b/>
          <w:spacing w:val="0"/>
          <w:color w:val="2256A0"/>
        </w:rPr>
        <w:t xml:space="preserve">1. ARCHITECTURAL CHOICE</w:t>
      </w:r>
    </w:p>
    <w:p>
      <w:pPr>
        <w:jc w:val="both"/>
        <w:spacing w:after="120"/>
      </w:pPr>
      <w:r>
        <w:rPr>
          <w:rFonts w:ascii="Arial" w:hAnsi="Arial" w:cs="Arial"/>
          <w:sz w:val="28"/>
          <w:sz-cs w:val="28"/>
          <w:spacing w:val="0"/>
          <w:color w:val="222938"/>
        </w:rPr>
        <w:t xml:space="preserve">We have selected a </w:t>
      </w:r>
      <w:r>
        <w:rPr>
          <w:rFonts w:ascii="Arial" w:hAnsi="Arial" w:cs="Arial"/>
          <w:sz w:val="28"/>
          <w:sz-cs w:val="28"/>
          <w:b/>
          <w:spacing w:val="0"/>
          <w:color w:val="222938"/>
        </w:rPr>
        <w:t xml:space="preserve">Three-Tier Layered Architecture</w:t>
      </w:r>
      <w:r>
        <w:rPr>
          <w:rFonts w:ascii="Arial" w:hAnsi="Arial" w:cs="Arial"/>
          <w:sz w:val="28"/>
          <w:sz-cs w:val="28"/>
          <w:spacing w:val="0"/>
          <w:color w:val="222938"/>
        </w:rPr>
        <w:t xml:space="preserve"> structured into horizontal layers: </w:t>
      </w:r>
      <w:r>
        <w:rPr>
          <w:rFonts w:ascii="Arial" w:hAnsi="Arial" w:cs="Arial"/>
          <w:sz w:val="28"/>
          <w:sz-cs w:val="28"/>
          <w:b/>
          <w:spacing w:val="0"/>
          <w:color w:val="222938"/>
        </w:rPr>
        <w:t xml:space="preserve">Presentation Layer</w:t>
      </w:r>
      <w:r>
        <w:rPr>
          <w:rFonts w:ascii="Arial" w:hAnsi="Arial" w:cs="Arial"/>
          <w:sz w:val="28"/>
          <w:sz-cs w:val="28"/>
          <w:spacing w:val="0"/>
          <w:color w:val="222938"/>
        </w:rPr>
        <w:t xml:space="preserve"> (Touchscreen UI), </w:t>
      </w:r>
      <w:r>
        <w:rPr>
          <w:rFonts w:ascii="Arial" w:hAnsi="Arial" w:cs="Arial"/>
          <w:sz w:val="28"/>
          <w:sz-cs w:val="28"/>
          <w:b/>
          <w:spacing w:val="0"/>
          <w:color w:val="222938"/>
        </w:rPr>
        <w:t xml:space="preserve">Business Layer</w:t>
      </w:r>
      <w:r>
        <w:rPr>
          <w:rFonts w:ascii="Arial" w:hAnsi="Arial" w:cs="Arial"/>
          <w:sz w:val="28"/>
          <w:sz-cs w:val="28"/>
          <w:spacing w:val="0"/>
          <w:color w:val="222938"/>
        </w:rPr>
        <w:t xml:space="preserve"> (Order Manager, Payment Service, Receipt Printer), and </w:t>
      </w:r>
      <w:r>
        <w:rPr>
          <w:rFonts w:ascii="Arial" w:hAnsi="Arial" w:cs="Arial"/>
          <w:sz w:val="28"/>
          <w:sz-cs w:val="28"/>
          <w:b/>
          <w:spacing w:val="0"/>
          <w:color w:val="222938"/>
        </w:rPr>
        <w:t xml:space="preserve">Data Layer</w:t>
      </w:r>
      <w:r>
        <w:rPr>
          <w:rFonts w:ascii="Arial" w:hAnsi="Arial" w:cs="Arial"/>
          <w:sz w:val="28"/>
          <w:sz-cs w:val="28"/>
          <w:spacing w:val="0"/>
          <w:color w:val="222938"/>
        </w:rPr>
        <w:t xml:space="preserve"> (Database Component). Each layer maintains strict separation of concerns, communicating unidirectionally through well-defined, standardized interfaces.</w:t>
      </w:r>
    </w:p>
    <w:p>
      <w:pPr>
        <w:spacing w:after="80"/>
      </w:pPr>
      <w:r>
        <w:rPr>
          <w:rFonts w:ascii="Arial" w:hAnsi="Arial" w:cs="Arial"/>
          <w:sz w:val="29"/>
          <w:sz-cs w:val="29"/>
          <w:b/>
          <w:spacing w:val="0"/>
          <w:color w:val="2256A0"/>
        </w:rPr>
        <w:t xml:space="preserve">2. TWO SPECIFIC SCENARIO-RELATED REASONS FOR SELECTION</w:t>
      </w:r>
    </w:p>
    <w:p>
      <w:pPr>
        <w:ind w:left="720" w:first-line="-720"/>
        <w:spacing w:after="60"/>
      </w:pPr>
      <w:r>
        <w:rPr>
          <w:rFonts w:ascii="Arial" w:hAnsi="Arial" w:cs="Arial"/>
          <w:sz w:val="28"/>
          <w:sz-cs w:val="28"/>
          <w:b/>
          <w:color w:val="141821"/>
        </w:rPr>
        <w:t xml:space="preserve"/>
        <w:tab/>
        <w:t xml:space="preserve">•</w:t>
        <w:tab/>
        <w:t xml:space="preserve"/>
      </w:r>
      <w:r>
        <w:rPr>
          <w:rFonts w:ascii="Arial" w:hAnsi="Arial" w:cs="Arial"/>
          <w:sz w:val="28"/>
          <w:sz-cs w:val="28"/>
          <w:b/>
          <w:spacing w:val="0"/>
          <w:color w:val="141821"/>
        </w:rPr>
        <w:t xml:space="preserve">Reason 1: Hardware Abstraction &amp; Peripheral Isolation (Touchscreen &amp; Thermal Printer):</w:t>
      </w:r>
      <w:r>
        <w:rPr>
          <w:rFonts w:ascii="Arial" w:hAnsi="Arial" w:cs="Arial"/>
          <w:sz w:val="28"/>
          <w:sz-cs w:val="28"/>
          <w:spacing w:val="0"/>
          <w:color w:val="222938"/>
        </w:rPr>
        <w:t xml:space="preserve"> The coffee kiosk physically integrates specialized hardware devices (an interactive touchscreen and an ESC/POS hardware receipt printer). A layered pattern cleanly isolates low-level hardware dependencies within the Business/Infrastructure layer. The </w:t>
      </w:r>
      <w:r>
        <w:rPr>
          <w:rFonts w:ascii="Menlo" w:hAnsi="Menlo" w:cs="Menlo"/>
          <w:sz w:val="28"/>
          <w:sz-cs w:val="28"/>
          <w:spacing w:val="0"/>
          <w:color w:val="222938"/>
        </w:rPr>
        <w:t xml:space="preserve">ReceiptPrinter</w:t>
      </w:r>
      <w:r>
        <w:rPr>
          <w:rFonts w:ascii="Arial" w:hAnsi="Arial" w:cs="Arial"/>
          <w:sz w:val="28"/>
          <w:sz-cs w:val="28"/>
          <w:spacing w:val="0"/>
          <w:color w:val="222938"/>
        </w:rPr>
        <w:t xml:space="preserve"> component encapsulates all device escape codes, USB/Serial polling, and paper-out sensor telemetry. Consequently, the touchscreen UI never interacts directly with hardware drivers, preventing UI freezing during mechanical print jobs and allowing printer hardware replacement without affecting the ordering interface.</w:t>
      </w:r>
    </w:p>
    <w:p>
      <w:pPr>
        <w:ind w:left="720" w:first-line="-720"/>
        <w:spacing w:after="60"/>
      </w:pPr>
      <w:r>
        <w:rPr>
          <w:rFonts w:ascii="Arial" w:hAnsi="Arial" w:cs="Arial"/>
          <w:sz w:val="28"/>
          <w:sz-cs w:val="28"/>
          <w:b/>
          <w:color w:val="141821"/>
        </w:rPr>
        <w:t xml:space="preserve"/>
        <w:tab/>
        <w:t xml:space="preserve">•</w:t>
        <w:tab/>
        <w:t xml:space="preserve"/>
      </w:r>
      <w:r>
        <w:rPr>
          <w:rFonts w:ascii="Arial" w:hAnsi="Arial" w:cs="Arial"/>
          <w:sz w:val="28"/>
          <w:sz-cs w:val="28"/>
          <w:b/>
          <w:spacing w:val="0"/>
          <w:color w:val="141821"/>
        </w:rPr>
        <w:t xml:space="preserve">Reason 2: Domain Modularity for Menu Configurations &amp; Dynamic Pricing:</w:t>
      </w:r>
      <w:r>
        <w:rPr>
          <w:rFonts w:ascii="Arial" w:hAnsi="Arial" w:cs="Arial"/>
          <w:sz w:val="28"/>
          <w:sz-cs w:val="28"/>
          <w:spacing w:val="0"/>
          <w:color w:val="222938"/>
        </w:rPr>
        <w:t xml:space="preserve"> The scenario demands handling specific drink combinations (Espresso, Americano, Latte across Small and Large sizes) with dynamic pricing and credit-card-only checkout. Layered architecture cleanly decouples the presentation screens from order validation and cost calculations. The </w:t>
      </w:r>
      <w:r>
        <w:rPr>
          <w:rFonts w:ascii="Menlo" w:hAnsi="Menlo" w:cs="Menlo"/>
          <w:sz w:val="28"/>
          <w:sz-cs w:val="28"/>
          <w:spacing w:val="0"/>
          <w:color w:val="222938"/>
        </w:rPr>
        <w:t xml:space="preserve">OrderManager</w:t>
      </w:r>
      <w:r>
        <w:rPr>
          <w:rFonts w:ascii="Arial" w:hAnsi="Arial" w:cs="Arial"/>
          <w:sz w:val="28"/>
          <w:sz-cs w:val="28"/>
          <w:spacing w:val="0"/>
          <w:color w:val="222938"/>
        </w:rPr>
        <w:t xml:space="preserve"> coordinates product sizing and total computation by querying the </w:t>
      </w:r>
      <w:r>
        <w:rPr>
          <w:rFonts w:ascii="Menlo" w:hAnsi="Menlo" w:cs="Menlo"/>
          <w:sz w:val="28"/>
          <w:sz-cs w:val="28"/>
          <w:spacing w:val="0"/>
          <w:color w:val="222938"/>
        </w:rPr>
        <w:t xml:space="preserve">Database</w:t>
      </w:r>
      <w:r>
        <w:rPr>
          <w:rFonts w:ascii="Arial" w:hAnsi="Arial" w:cs="Arial"/>
          <w:sz w:val="28"/>
          <w:sz-cs w:val="28"/>
          <w:spacing w:val="0"/>
          <w:color w:val="222938"/>
        </w:rPr>
        <w:t xml:space="preserve"> component, ensuring that menu changes, price adjustments, or seasonal drink additions require zero modifications to the touchscreen presentation codebase.</w:t>
      </w:r>
    </w:p>
    <w:p>
      <w:pPr>
        <w:spacing w:after="80"/>
      </w:pPr>
      <w:r>
        <w:rPr>
          <w:rFonts w:ascii="Arial" w:hAnsi="Arial" w:cs="Arial"/>
          <w:sz w:val="29"/>
          <w:sz-cs w:val="29"/>
          <w:b/>
          <w:spacing w:val="0"/>
          <w:color w:val="2256A0"/>
        </w:rPr>
        <w:t xml:space="preserve">3. SECURITY ADVANTAGE (CREDIT CARD &amp; PCI-DSS ISOLATION)</w:t>
      </w:r>
    </w:p>
    <w:p>
      <w:pPr>
        <w:jc w:val="both"/>
        <w:spacing w:after="120"/>
      </w:pPr>
      <w:r>
        <w:rPr>
          <w:rFonts w:ascii="Arial" w:hAnsi="Arial" w:cs="Arial"/>
          <w:sz w:val="28"/>
          <w:sz-cs w:val="28"/>
          <w:spacing w:val="0"/>
          <w:color w:val="222938"/>
        </w:rPr>
        <w:t xml:space="preserve">Because customer payment is restricted to credit card only, PCI-DSS compliance and cardholder data security are critical. In this layered architecture, credit card handling is completely isolated inside the </w:t>
      </w:r>
      <w:r>
        <w:rPr>
          <w:rFonts w:ascii="Menlo" w:hAnsi="Menlo" w:cs="Menlo"/>
          <w:sz w:val="28"/>
          <w:sz-cs w:val="28"/>
          <w:spacing w:val="0"/>
          <w:color w:val="222938"/>
        </w:rPr>
        <w:t xml:space="preserve">PaymentService</w:t>
      </w:r>
      <w:r>
        <w:rPr>
          <w:rFonts w:ascii="Arial" w:hAnsi="Arial" w:cs="Arial"/>
          <w:sz w:val="28"/>
          <w:sz-cs w:val="28"/>
          <w:spacing w:val="0"/>
          <w:color w:val="222938"/>
        </w:rPr>
        <w:t xml:space="preserve"> component behind a strictly typed </w:t>
      </w:r>
      <w:r>
        <w:rPr>
          <w:rFonts w:ascii="Menlo" w:hAnsi="Menlo" w:cs="Menlo"/>
          <w:sz w:val="28"/>
          <w:sz-cs w:val="28"/>
          <w:spacing w:val="0"/>
          <w:color w:val="222938"/>
        </w:rPr>
        <w:t xml:space="preserve">IPaymentService</w:t>
      </w:r>
      <w:r>
        <w:rPr>
          <w:rFonts w:ascii="Arial" w:hAnsi="Arial" w:cs="Arial"/>
          <w:sz w:val="28"/>
          <w:sz-cs w:val="28"/>
          <w:spacing w:val="0"/>
          <w:color w:val="222938"/>
        </w:rPr>
        <w:t xml:space="preserve"> interface connected directly to the POS EMV/NFC card reader. Neither the </w:t>
      </w:r>
      <w:r>
        <w:rPr>
          <w:rFonts w:ascii="Menlo" w:hAnsi="Menlo" w:cs="Menlo"/>
          <w:sz w:val="28"/>
          <w:sz-cs w:val="28"/>
          <w:spacing w:val="0"/>
          <w:color w:val="222938"/>
        </w:rPr>
        <w:t xml:space="preserve">UserInterface</w:t>
      </w:r>
      <w:r>
        <w:rPr>
          <w:rFonts w:ascii="Arial" w:hAnsi="Arial" w:cs="Arial"/>
          <w:sz w:val="28"/>
          <w:sz-cs w:val="28"/>
          <w:spacing w:val="0"/>
          <w:color w:val="222938"/>
        </w:rPr>
        <w:t xml:space="preserve"> component nor the </w:t>
      </w:r>
      <w:r>
        <w:rPr>
          <w:rFonts w:ascii="Menlo" w:hAnsi="Menlo" w:cs="Menlo"/>
          <w:sz w:val="28"/>
          <w:sz-cs w:val="28"/>
          <w:spacing w:val="0"/>
          <w:color w:val="222938"/>
        </w:rPr>
        <w:t xml:space="preserve">Database</w:t>
      </w:r>
      <w:r>
        <w:rPr>
          <w:rFonts w:ascii="Arial" w:hAnsi="Arial" w:cs="Arial"/>
          <w:sz w:val="28"/>
          <w:sz-cs w:val="28"/>
          <w:spacing w:val="0"/>
          <w:color w:val="222938"/>
        </w:rPr>
        <w:t xml:space="preserve"> component has access to raw card numbers or CVV codes. Sensitive cryptographic tokens never cross layer boundaries, preventing memory scraping attacks from UI widgets and preventing accidental storage of sensitive payment tokens in local audit tables.</w:t>
      </w:r>
    </w:p>
    <w:p>
      <w:pPr>
        <w:spacing w:after="80"/>
      </w:pPr>
      <w:r>
        <w:rPr>
          <w:rFonts w:ascii="Arial" w:hAnsi="Arial" w:cs="Arial"/>
          <w:sz w:val="29"/>
          <w:sz-cs w:val="29"/>
          <w:b/>
          <w:spacing w:val="0"/>
          <w:color w:val="2256A0"/>
        </w:rPr>
        <w:t xml:space="preserve">4. PERFORMANCE BENEFIT (TOUCHSCREEN RESPONSIVENESS &amp; IN-MEMORY CACHING)</w:t>
      </w:r>
    </w:p>
    <w:p>
      <w:pPr>
        <w:jc w:val="both"/>
        <w:spacing w:after="120"/>
      </w:pPr>
      <w:r>
        <w:rPr>
          <w:rFonts w:ascii="Arial" w:hAnsi="Arial" w:cs="Arial"/>
          <w:sz w:val="28"/>
          <w:sz-cs w:val="28"/>
          <w:spacing w:val="0"/>
          <w:color w:val="222938"/>
        </w:rPr>
        <w:t xml:space="preserve">In a busy café, high customer ordering throughput requires near-instantaneous touchscreen response (&lt; 100ms latency). Operating as a localized layered system allows the </w:t>
      </w:r>
      <w:r>
        <w:rPr>
          <w:rFonts w:ascii="Menlo" w:hAnsi="Menlo" w:cs="Menlo"/>
          <w:sz w:val="28"/>
          <w:sz-cs w:val="28"/>
          <w:spacing w:val="0"/>
          <w:color w:val="222938"/>
        </w:rPr>
        <w:t xml:space="preserve">OrderManager</w:t>
      </w:r>
      <w:r>
        <w:rPr>
          <w:rFonts w:ascii="Arial" w:hAnsi="Arial" w:cs="Arial"/>
          <w:sz w:val="28"/>
          <w:sz-cs w:val="28"/>
          <w:spacing w:val="0"/>
          <w:color w:val="222938"/>
        </w:rPr>
        <w:t xml:space="preserve"> to cache static menu and pricing tables in local RAM upon boot, completely bypassing repeated disk queries while customers browse. Furthermore, layer boundaries enable asynchronous, non-blocking I/O: time-consuming operations (POS card authorization and mechanical receipt printing) are dispatched to background threads while the UI immediately transitions to animated customer feedback screens without dropping display frames.</w:t>
      </w:r>
    </w:p>
    <w:p>
      <w:pPr>
        <w:spacing w:after="80"/>
      </w:pPr>
      <w:r>
        <w:rPr>
          <w:rFonts w:ascii="Arial" w:hAnsi="Arial" w:cs="Arial"/>
          <w:sz w:val="29"/>
          <w:sz-cs w:val="29"/>
          <w:b/>
          <w:spacing w:val="0"/>
          <w:color w:val="2256A0"/>
        </w:rPr>
        <w:t xml:space="preserve">5. ARCHITECTURAL SUMMARY MAPPING</w:t>
      </w:r>
    </w:p>
    <w:p>
      <w:pPr/>
      <w:r>
        <w:rPr>
          <w:rFonts w:ascii="Arial" w:hAnsi="Arial" w:cs="Arial"/>
          <w:sz w:val="24"/>
          <w:sz-cs w:val="24"/>
          <w:b/>
          <w:spacing w:val="0"/>
          <w:color w:val="15284B"/>
        </w:rPr>
        <w:t xml:space="preserve">Layer</w:t>
      </w:r>
    </w:p>
    <w:p>
      <w:pPr/>
      <w:r>
        <w:rPr>
          <w:rFonts w:ascii="Arial" w:hAnsi="Arial" w:cs="Arial"/>
          <w:sz w:val="24"/>
          <w:sz-cs w:val="24"/>
          <w:b/>
          <w:spacing w:val="0"/>
          <w:color w:val="15284B"/>
        </w:rPr>
        <w:t xml:space="preserve">Component Name</w:t>
      </w:r>
    </w:p>
    <w:p>
      <w:pPr/>
      <w:r>
        <w:rPr>
          <w:rFonts w:ascii="Arial" w:hAnsi="Arial" w:cs="Arial"/>
          <w:sz w:val="24"/>
          <w:sz-cs w:val="24"/>
          <w:b/>
          <w:spacing w:val="0"/>
          <w:color w:val="15284B"/>
        </w:rPr>
        <w:t xml:space="preserve">Key Responsibility</w:t>
      </w:r>
    </w:p>
    <w:p>
      <w:pPr/>
      <w:r>
        <w:rPr>
          <w:rFonts w:ascii="Arial" w:hAnsi="Arial" w:cs="Arial"/>
          <w:sz w:val="24"/>
          <w:sz-cs w:val="24"/>
          <w:b/>
          <w:spacing w:val="0"/>
          <w:color w:val="15284B"/>
        </w:rPr>
        <w:t xml:space="preserve">Provided / Required Interfaces</w:t>
      </w:r>
    </w:p>
    <w:p>
      <w:pPr/>
      <w:r>
        <w:rPr>
          <w:rFonts w:ascii="Arial" w:hAnsi="Arial" w:cs="Arial"/>
          <w:sz w:val="24"/>
          <w:sz-cs w:val="24"/>
          <w:b/>
          <w:spacing w:val="0"/>
          <w:color w:val="222938"/>
        </w:rPr>
        <w:t xml:space="preserve">Presentation</w:t>
      </w:r>
      <w:r>
        <w:rPr>
          <w:rFonts w:ascii="Arial" w:hAnsi="Arial" w:cs="Arial"/>
          <w:sz w:val="24"/>
          <w:sz-cs w:val="24"/>
          <w:spacing w:val="0"/>
          <w:color w:val="222938"/>
        </w:rPr>
        <w:t xml:space="preserve"/>
      </w:r>
    </w:p>
    <w:p>
      <w:pPr/>
      <w:r>
        <w:rPr>
          <w:rFonts w:ascii="Menlo" w:hAnsi="Menlo" w:cs="Menlo"/>
          <w:sz w:val="24"/>
          <w:sz-cs w:val="24"/>
          <w:spacing w:val="0"/>
          <w:color w:val="222938"/>
        </w:rPr>
        <w:t xml:space="preserve">User Interface Component</w:t>
      </w:r>
      <w:r>
        <w:rPr>
          <w:rFonts w:ascii="Arial" w:hAnsi="Arial" w:cs="Arial"/>
          <w:sz w:val="24"/>
          <w:sz-cs w:val="24"/>
          <w:spacing w:val="0"/>
          <w:color w:val="222938"/>
        </w:rPr>
        <w:t xml:space="preserve"/>
      </w:r>
    </w:p>
    <w:p>
      <w:pPr/>
      <w:r>
        <w:rPr>
          <w:rFonts w:ascii="Arial" w:hAnsi="Arial" w:cs="Arial"/>
          <w:sz w:val="24"/>
          <w:sz-cs w:val="24"/>
          <w:spacing w:val="0"/>
          <w:color w:val="222938"/>
        </w:rPr>
        <w:t xml:space="preserve">Touchscreen customer ordering UI (3 coffees, 2 sizes)</w:t>
      </w:r>
    </w:p>
    <w:p>
      <w:pPr/>
      <w:r>
        <w:rPr>
          <w:rFonts w:ascii="Arial" w:hAnsi="Arial" w:cs="Arial"/>
          <w:sz w:val="24"/>
          <w:sz-cs w:val="24"/>
          <w:spacing w:val="0"/>
          <w:color w:val="222938"/>
        </w:rPr>
        <w:t xml:space="preserve">Requires: </w:t>
      </w:r>
      <w:r>
        <w:rPr>
          <w:rFonts w:ascii="Menlo" w:hAnsi="Menlo" w:cs="Menlo"/>
          <w:sz w:val="24"/>
          <w:sz-cs w:val="24"/>
          <w:spacing w:val="0"/>
          <w:color w:val="222938"/>
        </w:rPr>
        <w:t xml:space="preserve">IOrderProcessing</w:t>
      </w:r>
      <w:r>
        <w:rPr>
          <w:rFonts w:ascii="Arial" w:hAnsi="Arial" w:cs="Arial"/>
          <w:sz w:val="24"/>
          <w:sz-cs w:val="24"/>
          <w:spacing w:val="0"/>
          <w:color w:val="222938"/>
        </w:rPr>
        <w:t xml:space="preserve"/>
      </w:r>
    </w:p>
    <w:p>
      <w:pPr/>
      <w:r>
        <w:rPr>
          <w:rFonts w:ascii="Arial" w:hAnsi="Arial" w:cs="Arial"/>
          <w:sz w:val="24"/>
          <w:sz-cs w:val="24"/>
          <w:b/>
          <w:spacing w:val="0"/>
          <w:color w:val="222938"/>
        </w:rPr>
        <w:t xml:space="preserve">Business</w:t>
      </w:r>
      <w:r>
        <w:rPr>
          <w:rFonts w:ascii="Arial" w:hAnsi="Arial" w:cs="Arial"/>
          <w:sz w:val="24"/>
          <w:sz-cs w:val="24"/>
          <w:spacing w:val="0"/>
          <w:color w:val="222938"/>
        </w:rPr>
        <w:t xml:space="preserve"/>
      </w:r>
    </w:p>
    <w:p>
      <w:pPr/>
      <w:r>
        <w:rPr>
          <w:rFonts w:ascii="Menlo" w:hAnsi="Menlo" w:cs="Menlo"/>
          <w:sz w:val="24"/>
          <w:sz-cs w:val="24"/>
          <w:spacing w:val="0"/>
          <w:color w:val="222938"/>
        </w:rPr>
        <w:t xml:space="preserve">Order Manager Component</w:t>
      </w:r>
      <w:r>
        <w:rPr>
          <w:rFonts w:ascii="Arial" w:hAnsi="Arial" w:cs="Arial"/>
          <w:sz w:val="24"/>
          <w:sz-cs w:val="24"/>
          <w:spacing w:val="0"/>
          <w:color w:val="222938"/>
        </w:rPr>
        <w:t xml:space="preserve"/>
      </w:r>
    </w:p>
    <w:p>
      <w:pPr/>
      <w:r>
        <w:rPr>
          <w:rFonts w:ascii="Arial" w:hAnsi="Arial" w:cs="Arial"/>
          <w:sz w:val="24"/>
          <w:sz-cs w:val="24"/>
          <w:spacing w:val="0"/>
          <w:color w:val="222938"/>
        </w:rPr>
        <w:t xml:space="preserve">Order workflow orchestration, pricing, and state machine</w:t>
      </w:r>
    </w:p>
    <w:p>
      <w:pPr/>
      <w:r>
        <w:rPr>
          <w:rFonts w:ascii="Arial" w:hAnsi="Arial" w:cs="Arial"/>
          <w:sz w:val="24"/>
          <w:sz-cs w:val="24"/>
          <w:spacing w:val="0"/>
          <w:color w:val="222938"/>
        </w:rPr>
        <w:t xml:space="preserve">Provides: </w:t>
      </w:r>
      <w:r>
        <w:rPr>
          <w:rFonts w:ascii="Menlo" w:hAnsi="Menlo" w:cs="Menlo"/>
          <w:sz w:val="24"/>
          <w:sz-cs w:val="24"/>
          <w:spacing w:val="0"/>
          <w:color w:val="222938"/>
        </w:rPr>
        <w:t xml:space="preserve">IOrderProcessing</w:t>
      </w:r>
      <w:r>
        <w:rPr>
          <w:rFonts w:ascii="Arial" w:hAnsi="Arial" w:cs="Arial"/>
          <w:sz w:val="24"/>
          <w:sz-cs w:val="24"/>
          <w:spacing w:val="0"/>
          <w:color w:val="222938"/>
        </w:rPr>
        <w:t xml:space="preserve"> | Requires: </w:t>
      </w:r>
      <w:r>
        <w:rPr>
          <w:rFonts w:ascii="Menlo" w:hAnsi="Menlo" w:cs="Menlo"/>
          <w:sz w:val="24"/>
          <w:sz-cs w:val="24"/>
          <w:spacing w:val="0"/>
          <w:color w:val="222938"/>
        </w:rPr>
        <w:t xml:space="preserve">IPaymentService</w:t>
      </w:r>
      <w:r>
        <w:rPr>
          <w:rFonts w:ascii="Arial" w:hAnsi="Arial" w:cs="Arial"/>
          <w:sz w:val="24"/>
          <w:sz-cs w:val="24"/>
          <w:spacing w:val="0"/>
          <w:color w:val="222938"/>
        </w:rPr>
        <w:t xml:space="preserve">, </w:t>
      </w:r>
      <w:r>
        <w:rPr>
          <w:rFonts w:ascii="Menlo" w:hAnsi="Menlo" w:cs="Menlo"/>
          <w:sz w:val="24"/>
          <w:sz-cs w:val="24"/>
          <w:spacing w:val="0"/>
          <w:color w:val="222938"/>
        </w:rPr>
        <w:t xml:space="preserve">IReceiptPrinter</w:t>
      </w:r>
      <w:r>
        <w:rPr>
          <w:rFonts w:ascii="Arial" w:hAnsi="Arial" w:cs="Arial"/>
          <w:sz w:val="24"/>
          <w:sz-cs w:val="24"/>
          <w:spacing w:val="0"/>
          <w:color w:val="222938"/>
        </w:rPr>
        <w:t xml:space="preserve">, </w:t>
      </w:r>
      <w:r>
        <w:rPr>
          <w:rFonts w:ascii="Menlo" w:hAnsi="Menlo" w:cs="Menlo"/>
          <w:sz w:val="24"/>
          <w:sz-cs w:val="24"/>
          <w:spacing w:val="0"/>
          <w:color w:val="222938"/>
        </w:rPr>
        <w:t xml:space="preserve">IDataAccess</w:t>
      </w:r>
      <w:r>
        <w:rPr>
          <w:rFonts w:ascii="Arial" w:hAnsi="Arial" w:cs="Arial"/>
          <w:sz w:val="24"/>
          <w:sz-cs w:val="24"/>
          <w:spacing w:val="0"/>
          <w:color w:val="222938"/>
        </w:rPr>
        <w:t xml:space="preserve"/>
      </w:r>
    </w:p>
    <w:p>
      <w:pPr/>
      <w:r>
        <w:rPr>
          <w:rFonts w:ascii="Arial" w:hAnsi="Arial" w:cs="Arial"/>
          <w:sz w:val="24"/>
          <w:sz-cs w:val="24"/>
          <w:b/>
          <w:spacing w:val="0"/>
          <w:color w:val="222938"/>
        </w:rPr>
        <w:t xml:space="preserve">Business</w:t>
      </w:r>
      <w:r>
        <w:rPr>
          <w:rFonts w:ascii="Arial" w:hAnsi="Arial" w:cs="Arial"/>
          <w:sz w:val="24"/>
          <w:sz-cs w:val="24"/>
          <w:spacing w:val="0"/>
          <w:color w:val="222938"/>
        </w:rPr>
        <w:t xml:space="preserve"/>
      </w:r>
    </w:p>
    <w:p>
      <w:pPr/>
      <w:r>
        <w:rPr>
          <w:rFonts w:ascii="Menlo" w:hAnsi="Menlo" w:cs="Menlo"/>
          <w:sz w:val="24"/>
          <w:sz-cs w:val="24"/>
          <w:spacing w:val="0"/>
          <w:color w:val="222938"/>
        </w:rPr>
        <w:t xml:space="preserve">Payment Service Component</w:t>
      </w:r>
      <w:r>
        <w:rPr>
          <w:rFonts w:ascii="Arial" w:hAnsi="Arial" w:cs="Arial"/>
          <w:sz w:val="24"/>
          <w:sz-cs w:val="24"/>
          <w:spacing w:val="0"/>
          <w:color w:val="222938"/>
        </w:rPr>
        <w:t xml:space="preserve"/>
      </w:r>
    </w:p>
    <w:p>
      <w:pPr/>
      <w:r>
        <w:rPr>
          <w:rFonts w:ascii="Arial" w:hAnsi="Arial" w:cs="Arial"/>
          <w:sz w:val="24"/>
          <w:sz-cs w:val="24"/>
          <w:spacing w:val="0"/>
          <w:color w:val="222938"/>
        </w:rPr>
        <w:t xml:space="preserve">Credit card POS processing &amp; PCI-DSS compliance</w:t>
      </w:r>
    </w:p>
    <w:p>
      <w:pPr/>
      <w:r>
        <w:rPr>
          <w:rFonts w:ascii="Arial" w:hAnsi="Arial" w:cs="Arial"/>
          <w:sz w:val="24"/>
          <w:sz-cs w:val="24"/>
          <w:spacing w:val="0"/>
          <w:color w:val="222938"/>
        </w:rPr>
        <w:t xml:space="preserve">Provides: </w:t>
      </w:r>
      <w:r>
        <w:rPr>
          <w:rFonts w:ascii="Menlo" w:hAnsi="Menlo" w:cs="Menlo"/>
          <w:sz w:val="24"/>
          <w:sz-cs w:val="24"/>
          <w:spacing w:val="0"/>
          <w:color w:val="222938"/>
        </w:rPr>
        <w:t xml:space="preserve">IPaymentService</w:t>
      </w:r>
      <w:r>
        <w:rPr>
          <w:rFonts w:ascii="Arial" w:hAnsi="Arial" w:cs="Arial"/>
          <w:sz w:val="24"/>
          <w:sz-cs w:val="24"/>
          <w:spacing w:val="0"/>
          <w:color w:val="222938"/>
        </w:rPr>
        <w:t xml:space="preserve"> (Local Encrypted IPC)</w:t>
      </w:r>
    </w:p>
    <w:p>
      <w:pPr/>
      <w:r>
        <w:rPr>
          <w:rFonts w:ascii="Arial" w:hAnsi="Arial" w:cs="Arial"/>
          <w:sz w:val="24"/>
          <w:sz-cs w:val="24"/>
          <w:b/>
          <w:spacing w:val="0"/>
          <w:color w:val="222938"/>
        </w:rPr>
        <w:t xml:space="preserve">Business</w:t>
      </w:r>
      <w:r>
        <w:rPr>
          <w:rFonts w:ascii="Arial" w:hAnsi="Arial" w:cs="Arial"/>
          <w:sz w:val="24"/>
          <w:sz-cs w:val="24"/>
          <w:spacing w:val="0"/>
          <w:color w:val="222938"/>
        </w:rPr>
        <w:t xml:space="preserve"/>
      </w:r>
    </w:p>
    <w:p>
      <w:pPr/>
      <w:r>
        <w:rPr>
          <w:rFonts w:ascii="Menlo" w:hAnsi="Menlo" w:cs="Menlo"/>
          <w:sz w:val="24"/>
          <w:sz-cs w:val="24"/>
          <w:spacing w:val="0"/>
          <w:color w:val="222938"/>
        </w:rPr>
        <w:t xml:space="preserve">Receipt Printer Component</w:t>
      </w:r>
      <w:r>
        <w:rPr>
          <w:rFonts w:ascii="Arial" w:hAnsi="Arial" w:cs="Arial"/>
          <w:sz w:val="24"/>
          <w:sz-cs w:val="24"/>
          <w:spacing w:val="0"/>
          <w:color w:val="222938"/>
        </w:rPr>
        <w:t xml:space="preserve"/>
      </w:r>
    </w:p>
    <w:p>
      <w:pPr/>
      <w:r>
        <w:rPr>
          <w:rFonts w:ascii="Arial" w:hAnsi="Arial" w:cs="Arial"/>
          <w:sz w:val="24"/>
          <w:sz-cs w:val="24"/>
          <w:spacing w:val="0"/>
          <w:color w:val="222938"/>
        </w:rPr>
        <w:t xml:space="preserve">Thermal printer driver &amp; ESC/POS layout formatting</w:t>
      </w:r>
    </w:p>
    <w:p>
      <w:pPr/>
      <w:r>
        <w:rPr>
          <w:rFonts w:ascii="Arial" w:hAnsi="Arial" w:cs="Arial"/>
          <w:sz w:val="24"/>
          <w:sz-cs w:val="24"/>
          <w:spacing w:val="0"/>
          <w:color w:val="222938"/>
        </w:rPr>
        <w:t xml:space="preserve">Provides: </w:t>
      </w:r>
      <w:r>
        <w:rPr>
          <w:rFonts w:ascii="Menlo" w:hAnsi="Menlo" w:cs="Menlo"/>
          <w:sz w:val="24"/>
          <w:sz-cs w:val="24"/>
          <w:spacing w:val="0"/>
          <w:color w:val="222938"/>
        </w:rPr>
        <w:t xml:space="preserve">IReceiptPrinter</w:t>
      </w:r>
      <w:r>
        <w:rPr>
          <w:rFonts w:ascii="Arial" w:hAnsi="Arial" w:cs="Arial"/>
          <w:sz w:val="24"/>
          <w:sz-cs w:val="24"/>
          <w:spacing w:val="0"/>
          <w:color w:val="222938"/>
        </w:rPr>
        <w:t xml:space="preserve"> (USB/Serial Bus)</w:t>
      </w:r>
    </w:p>
    <w:p>
      <w:pPr/>
      <w:r>
        <w:rPr>
          <w:rFonts w:ascii="Arial" w:hAnsi="Arial" w:cs="Arial"/>
          <w:sz w:val="24"/>
          <w:sz-cs w:val="24"/>
          <w:b/>
          <w:spacing w:val="0"/>
          <w:color w:val="222938"/>
        </w:rPr>
        <w:t xml:space="preserve">Data</w:t>
      </w:r>
      <w:r>
        <w:rPr>
          <w:rFonts w:ascii="Arial" w:hAnsi="Arial" w:cs="Arial"/>
          <w:sz w:val="24"/>
          <w:sz-cs w:val="24"/>
          <w:spacing w:val="0"/>
          <w:color w:val="222938"/>
        </w:rPr>
        <w:t xml:space="preserve"/>
      </w:r>
    </w:p>
    <w:p>
      <w:pPr/>
      <w:r>
        <w:rPr>
          <w:rFonts w:ascii="Menlo" w:hAnsi="Menlo" w:cs="Menlo"/>
          <w:sz w:val="24"/>
          <w:sz-cs w:val="24"/>
          <w:spacing w:val="0"/>
          <w:color w:val="222938"/>
        </w:rPr>
        <w:t xml:space="preserve">Database Component</w:t>
      </w:r>
      <w:r>
        <w:rPr>
          <w:rFonts w:ascii="Arial" w:hAnsi="Arial" w:cs="Arial"/>
          <w:sz w:val="24"/>
          <w:sz-cs w:val="24"/>
          <w:spacing w:val="0"/>
          <w:color w:val="222938"/>
        </w:rPr>
        <w:t xml:space="preserve"/>
      </w:r>
    </w:p>
    <w:p>
      <w:pPr/>
      <w:r>
        <w:rPr>
          <w:rFonts w:ascii="Arial" w:hAnsi="Arial" w:cs="Arial"/>
          <w:sz w:val="24"/>
          <w:sz-cs w:val="24"/>
          <w:spacing w:val="0"/>
          <w:color w:val="222938"/>
        </w:rPr>
        <w:t xml:space="preserve">Menu catalog, drink pricing matrix &amp; transaction audit log</w:t>
      </w:r>
    </w:p>
    <w:p>
      <w:pPr/>
      <w:r>
        <w:rPr>
          <w:rFonts w:ascii="Arial" w:hAnsi="Arial" w:cs="Arial"/>
          <w:sz w:val="24"/>
          <w:sz-cs w:val="24"/>
          <w:spacing w:val="0"/>
          <w:color w:val="222938"/>
        </w:rPr>
        <w:t xml:space="preserve">Provides: </w:t>
      </w:r>
      <w:r>
        <w:rPr>
          <w:rFonts w:ascii="Menlo" w:hAnsi="Menlo" w:cs="Menlo"/>
          <w:sz w:val="24"/>
          <w:sz-cs w:val="24"/>
          <w:spacing w:val="0"/>
          <w:color w:val="222938"/>
        </w:rPr>
        <w:t xml:space="preserve">IDataAccess</w:t>
      </w:r>
      <w:r>
        <w:rPr>
          <w:rFonts w:ascii="Arial" w:hAnsi="Arial" w:cs="Arial"/>
          <w:sz w:val="24"/>
          <w:sz-cs w:val="24"/>
          <w:spacing w:val="0"/>
          <w:color w:val="222938"/>
        </w:rPr>
        <w:t xml:space="preserve"> (SQLite / DAO Queries)</w:t>
      </w:r>
    </w:p>
    <w:p>
      <w:pPr>
        <w:jc w:val="center"/>
      </w:pPr>
      <w:r>
        <w:rPr>
          <w:rFonts w:ascii="Arial" w:hAnsi="Arial" w:cs="Arial"/>
          <w:sz w:val="22"/>
          <w:sz-cs w:val="22"/>
          <w:spacing w:val="0"/>
          <w:color w:val="8F9EB3"/>
        </w:rPr>
        <w:t xml:space="preserve">Lab 3 Deliverable 2: Written Justification Document • Software Engineering &amp; Architecture Lab</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