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5906" w:rsidRPr="005A596D" w:rsidRDefault="00DB165A">
      <w:pPr>
        <w:spacing w:before="1440" w:after="120"/>
        <w:jc w:val="center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b/>
          <w:bCs/>
          <w:color w:val="1F4E79"/>
          <w:sz w:val="40"/>
          <w:szCs w:val="40"/>
        </w:rPr>
        <w:t>LOAN DEFAULT PREDICTION</w:t>
      </w:r>
    </w:p>
    <w:p w:rsidR="00A55906" w:rsidRPr="005A596D" w:rsidRDefault="00DB165A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color w:val="2E75B6"/>
          <w:sz w:val="24"/>
          <w:szCs w:val="24"/>
        </w:rPr>
        <w:t>Machine Learning Classification Analysis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spacing w:before="480" w:after="120"/>
        <w:jc w:val="center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b/>
          <w:bCs/>
          <w:color w:val="333333"/>
          <w:sz w:val="24"/>
          <w:szCs w:val="24"/>
        </w:rPr>
        <w:t>Project Report</w:t>
      </w:r>
    </w:p>
    <w:p w:rsidR="00A55906" w:rsidRPr="005A596D" w:rsidRDefault="00DB165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5A596D">
        <w:rPr>
          <w:rFonts w:ascii="Times New Roman" w:hAnsi="Times New Roman" w:cs="Times New Roman"/>
          <w:sz w:val="24"/>
          <w:szCs w:val="24"/>
        </w:rPr>
        <w:br w:type="page"/>
      </w:r>
    </w:p>
    <w:p w:rsidR="00A55906" w:rsidRPr="005A596D" w:rsidRDefault="00DB165A">
      <w:pPr>
        <w:pStyle w:val="Heading1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 w:rsidRPr="005A596D">
        <w:rPr>
          <w:rFonts w:ascii="Times New Roman" w:hAnsi="Times New Roman" w:cs="Times New Roman"/>
        </w:rPr>
        <w:t>Executive Summary</w:t>
      </w:r>
    </w:p>
    <w:p w:rsidR="00A55906" w:rsidRPr="005A596D" w:rsidRDefault="00DB16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This report presents the findings of a Loan Default Prediction project that applies supervised machine learning techniques to classify whether a customer will default on a loan. Two classification algorithms — Decision Tree and Random Forest — were trained</w:t>
      </w:r>
      <w:r w:rsidRPr="005A596D">
        <w:rPr>
          <w:rFonts w:ascii="Times New Roman" w:hAnsi="Times New Roman" w:cs="Times New Roman"/>
          <w:sz w:val="24"/>
          <w:szCs w:val="24"/>
        </w:rPr>
        <w:t>, evaluated, and compared using a dataset of 44,601 customer records.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b/>
          <w:bCs/>
          <w:sz w:val="24"/>
          <w:szCs w:val="24"/>
        </w:rPr>
        <w:t>Key findings at a glance: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90"/>
        <w:gridCol w:w="1690"/>
        <w:gridCol w:w="1690"/>
        <w:gridCol w:w="1690"/>
      </w:tblGrid>
      <w:tr w:rsidR="00A55906" w:rsidRPr="005A59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16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Precision</w:t>
            </w:r>
          </w:p>
        </w:tc>
        <w:tc>
          <w:tcPr>
            <w:tcW w:w="16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Recall</w:t>
            </w:r>
          </w:p>
        </w:tc>
        <w:tc>
          <w:tcPr>
            <w:tcW w:w="16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Accuracy</w:t>
            </w:r>
          </w:p>
        </w:tc>
        <w:tc>
          <w:tcPr>
            <w:tcW w:w="16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F1 Score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93%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56%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88%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98%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47%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12%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64%</w:t>
            </w:r>
          </w:p>
        </w:tc>
      </w:tr>
    </w:tbl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 xml:space="preserve">The Decision Tree model achieves a superior balance between precision and recall, making it the more practical choice for loan default detection in a production environment. While the Random Forest model attains near-perfect precision (98%), </w:t>
      </w:r>
      <w:proofErr w:type="spellStart"/>
      <w:r w:rsidRPr="005A596D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5A596D">
        <w:rPr>
          <w:rFonts w:ascii="Times New Roman" w:hAnsi="Times New Roman" w:cs="Times New Roman"/>
          <w:sz w:val="24"/>
          <w:szCs w:val="24"/>
        </w:rPr>
        <w:t xml:space="preserve"> extremely </w:t>
      </w:r>
      <w:r w:rsidRPr="005A596D">
        <w:rPr>
          <w:rFonts w:ascii="Times New Roman" w:hAnsi="Times New Roman" w:cs="Times New Roman"/>
          <w:sz w:val="24"/>
          <w:szCs w:val="24"/>
        </w:rPr>
        <w:t>low accuracy (12%) and recall (47%) indicate a significant class imbalance issue that must be addressed before deployment.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br w:type="page"/>
      </w:r>
    </w:p>
    <w:p w:rsidR="00A55906" w:rsidRPr="005A596D" w:rsidRDefault="00DB165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Pr="005A596D">
        <w:rPr>
          <w:rFonts w:ascii="Times New Roman" w:hAnsi="Times New Roman" w:cs="Times New Roman"/>
        </w:rPr>
        <w:t>Introduction</w:t>
      </w: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2.1 Problem Statement</w:t>
      </w:r>
    </w:p>
    <w:p w:rsidR="00A55906" w:rsidRPr="005A596D" w:rsidRDefault="00DB16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Credit risk management is a critical function for financial institutions. Accurately predict</w:t>
      </w:r>
      <w:r w:rsidRPr="005A596D">
        <w:rPr>
          <w:rFonts w:ascii="Times New Roman" w:hAnsi="Times New Roman" w:cs="Times New Roman"/>
          <w:sz w:val="24"/>
          <w:szCs w:val="24"/>
        </w:rPr>
        <w:t>ing whether a borrower will default on a loan enables banks and lending organisations to minimise financial losses, allocate capital efficiently, and comply with regulatory requirements. Traditional credit scoring methods, while effective, can miss complex</w:t>
      </w:r>
      <w:r w:rsidRPr="005A596D">
        <w:rPr>
          <w:rFonts w:ascii="Times New Roman" w:hAnsi="Times New Roman" w:cs="Times New Roman"/>
          <w:sz w:val="24"/>
          <w:szCs w:val="24"/>
        </w:rPr>
        <w:t xml:space="preserve"> nonlinear patterns present in modern financial data. Machine learning offers a promising alternative by learning these patterns automatically from historical records.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2.2 Objectives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Build and evaluate a Decision Tree classifier for loan default predictio</w:t>
      </w:r>
      <w:r w:rsidRPr="005A596D">
        <w:rPr>
          <w:rFonts w:ascii="Times New Roman" w:hAnsi="Times New Roman" w:cs="Times New Roman"/>
          <w:sz w:val="24"/>
          <w:szCs w:val="24"/>
        </w:rPr>
        <w:t>n.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Build and evaluate a Random Forest classifier for loan default prediction.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Compare both models using precision, recall, accuracy, and F1 score.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Provide actionable recommendations based on model performance.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2.3 Dataset Overview</w:t>
      </w:r>
    </w:p>
    <w:p w:rsidR="00A55906" w:rsidRPr="005A596D" w:rsidRDefault="00DB16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The dataset (</w:t>
      </w:r>
      <w:proofErr w:type="spellStart"/>
      <w:r w:rsidRPr="005A596D">
        <w:rPr>
          <w:rFonts w:ascii="Times New Roman" w:hAnsi="Times New Roman" w:cs="Times New Roman"/>
          <w:sz w:val="24"/>
          <w:szCs w:val="24"/>
        </w:rPr>
        <w:t>Loan_Default.final</w:t>
      </w:r>
      <w:proofErr w:type="spellEnd"/>
      <w:r w:rsidRPr="005A596D">
        <w:rPr>
          <w:rFonts w:ascii="Times New Roman" w:hAnsi="Times New Roman" w:cs="Times New Roman"/>
          <w:sz w:val="24"/>
          <w:szCs w:val="24"/>
        </w:rPr>
        <w:t>) contains 44,601 customer records with the following characteristics: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55906" w:rsidRPr="005A59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Attribute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Total Records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44,601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Default Cases (Label = 1)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6,551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Non-Default Cases (Label = 0)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38,050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Class Imbalance Ratio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proofErr w:type="gramStart"/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5A596D">
              <w:rPr>
                <w:rFonts w:ascii="Times New Roman" w:hAnsi="Times New Roman" w:cs="Times New Roman"/>
                <w:sz w:val="24"/>
                <w:szCs w:val="24"/>
              </w:rPr>
              <w:t xml:space="preserve"> 5.8  (defaults : non-defaults)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Model Outputs Available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Prediction label + probability score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Algorithms Applied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Decision Tree, Random Forest</w:t>
            </w:r>
          </w:p>
        </w:tc>
      </w:tr>
    </w:tbl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The significant class imbalance (approximately 1 default for every 5.8 non-defaults) is an important factor that directly influences model performance, particularly recall and accuracy metrics.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br w:type="page"/>
      </w:r>
    </w:p>
    <w:p w:rsidR="00A55906" w:rsidRPr="005A596D" w:rsidRDefault="00DB165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Pr="005A596D">
        <w:rPr>
          <w:rFonts w:ascii="Times New Roman" w:hAnsi="Times New Roman" w:cs="Times New Roman"/>
        </w:rPr>
        <w:t>Methodology</w:t>
      </w: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 xml:space="preserve">3.1 Data </w:t>
      </w:r>
      <w:proofErr w:type="spellStart"/>
      <w:r w:rsidRPr="005A596D">
        <w:rPr>
          <w:rFonts w:ascii="Times New Roman" w:hAnsi="Times New Roman" w:cs="Times New Roman"/>
        </w:rPr>
        <w:t>Preprocessing</w:t>
      </w:r>
      <w:proofErr w:type="spellEnd"/>
    </w:p>
    <w:p w:rsidR="00A55906" w:rsidRPr="005A596D" w:rsidRDefault="00DB16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 xml:space="preserve">Prior to model training, the dataset was subjected to standard </w:t>
      </w:r>
      <w:proofErr w:type="spellStart"/>
      <w:r w:rsidRPr="005A596D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5A596D">
        <w:rPr>
          <w:rFonts w:ascii="Times New Roman" w:hAnsi="Times New Roman" w:cs="Times New Roman"/>
          <w:sz w:val="24"/>
          <w:szCs w:val="24"/>
        </w:rPr>
        <w:t xml:space="preserve"> steps: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Missing value treatment — rows with null entries were either imputed or removed.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 xml:space="preserve">Feature engineering — relevant financial attributes were encoded and scaled as required by </w:t>
      </w:r>
      <w:r w:rsidRPr="005A596D">
        <w:rPr>
          <w:rFonts w:ascii="Times New Roman" w:hAnsi="Times New Roman" w:cs="Times New Roman"/>
          <w:sz w:val="24"/>
          <w:szCs w:val="24"/>
        </w:rPr>
        <w:t>each algorithm.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Train-test split — data was partitioned to ensure unbiased evaluation on unseen records.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Class imbalance awareness — the imbalanced distribution of default vs. non-default cases was noted for result interpretation.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3.2 Decision Tree Classifier</w:t>
      </w:r>
    </w:p>
    <w:p w:rsidR="00A55906" w:rsidRPr="005A596D" w:rsidRDefault="00DB16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A Decision Tree is a supervised learning algorithm that partitions the feature space into hierarchical regions based on threshold conditions. Each internal node represents a feature split, each branch represents a decision rule</w:t>
      </w:r>
      <w:r w:rsidRPr="005A596D">
        <w:rPr>
          <w:rFonts w:ascii="Times New Roman" w:hAnsi="Times New Roman" w:cs="Times New Roman"/>
          <w:sz w:val="24"/>
          <w:szCs w:val="24"/>
        </w:rPr>
        <w:t>, and each leaf represents a predicted class label. Decision Trees are highly interpretable and well-suited for tabular financial data.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3.3 Random Forest Classifier</w:t>
      </w:r>
    </w:p>
    <w:p w:rsidR="00A55906" w:rsidRPr="005A596D" w:rsidRDefault="00DB16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A Random Forest is an ensemble method that constructs multiple Decision Trees using bootst</w:t>
      </w:r>
      <w:r w:rsidRPr="005A596D">
        <w:rPr>
          <w:rFonts w:ascii="Times New Roman" w:hAnsi="Times New Roman" w:cs="Times New Roman"/>
          <w:sz w:val="24"/>
          <w:szCs w:val="24"/>
        </w:rPr>
        <w:t>rapped subsets of training data and random feature subsets at each split. The final prediction is determined by majority vote (classification). Random Forest typically achieves higher precision than a single Decision Tree by reducing variance, but at the c</w:t>
      </w:r>
      <w:r w:rsidRPr="005A596D">
        <w:rPr>
          <w:rFonts w:ascii="Times New Roman" w:hAnsi="Times New Roman" w:cs="Times New Roman"/>
          <w:sz w:val="24"/>
          <w:szCs w:val="24"/>
        </w:rPr>
        <w:t>ost of interpretability.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3.4 Evaluation Metrics</w:t>
      </w:r>
    </w:p>
    <w:p w:rsidR="00A55906" w:rsidRPr="005A596D" w:rsidRDefault="00DB16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Both models were assessed using the following metrics derived from the confusion matrix: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960"/>
      </w:tblGrid>
      <w:tr w:rsidR="00A55906" w:rsidRPr="005A59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Formula</w:t>
            </w:r>
          </w:p>
        </w:tc>
        <w:tc>
          <w:tcPr>
            <w:tcW w:w="4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Interpretation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TP / (TP + FP)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Of all predicted defaults, how many were actual defaults.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TP / (TP + FN)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Of all actual defaults, how many were correctly identified.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(TP + TN) / Total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Overall proportion of correct predictions.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F1 Score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2 × (P × R) / (P + R)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Harmonic mean of precision and recall.</w:t>
            </w:r>
          </w:p>
        </w:tc>
      </w:tr>
    </w:tbl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br w:type="page"/>
      </w:r>
    </w:p>
    <w:p w:rsidR="00A55906" w:rsidRPr="005A596D" w:rsidRDefault="00DB165A">
      <w:pPr>
        <w:pStyle w:val="Heading1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Pr="005A596D">
        <w:rPr>
          <w:rFonts w:ascii="Times New Roman" w:hAnsi="Times New Roman" w:cs="Times New Roman"/>
        </w:rPr>
        <w:t>. Results &amp; Analysis</w:t>
      </w: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4.1 Decision Tree — Confusion Matrix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20"/>
        <w:gridCol w:w="2320"/>
        <w:gridCol w:w="2320"/>
      </w:tblGrid>
      <w:tr w:rsidR="00A55906" w:rsidRPr="005A59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A559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Predicted: Default (1)</w:t>
            </w:r>
          </w:p>
        </w:tc>
        <w:tc>
          <w:tcPr>
            <w:tcW w:w="2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Predicted: Non-Default (0)</w:t>
            </w:r>
          </w:p>
        </w:tc>
        <w:tc>
          <w:tcPr>
            <w:tcW w:w="2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Row Total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Actual: Default (1)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6,117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434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6,551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Actual: Non-Default (0)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4,875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33,175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38,050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Column Total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10,992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33,609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44,601</w:t>
            </w:r>
          </w:p>
        </w:tc>
      </w:tr>
    </w:tbl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4.2 Decision Tree — Performance Metrics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5960"/>
      </w:tblGrid>
      <w:tr w:rsidR="00A55906" w:rsidRPr="005A59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5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Interpretation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93%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Very high — most flagged defaults are genuine.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56%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Moderate — misses ~44% of actual defaults.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88%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High overall correctness.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F1 Score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Good balance between precision and recall.</w:t>
            </w:r>
          </w:p>
        </w:tc>
      </w:tr>
    </w:tbl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4.3 Random Forest — Confusion Matrix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20"/>
        <w:gridCol w:w="2320"/>
        <w:gridCol w:w="2320"/>
      </w:tblGrid>
      <w:tr w:rsidR="00A55906" w:rsidRPr="005A59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A559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Predicted: Default (1)</w:t>
            </w:r>
          </w:p>
        </w:tc>
        <w:tc>
          <w:tcPr>
            <w:tcW w:w="2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Predicted: Non-Default (0)</w:t>
            </w:r>
          </w:p>
        </w:tc>
        <w:tc>
          <w:tcPr>
            <w:tcW w:w="2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Row Total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Actual: Default (1)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5,220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5,311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Actual: Non-Default (0)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5,772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33,518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39,290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Column Total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10,992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33,609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44,601</w:t>
            </w:r>
          </w:p>
        </w:tc>
      </w:tr>
    </w:tbl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4.4 Random Forest — Performance Metrics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5960"/>
      </w:tblGrid>
      <w:tr w:rsidR="00A55906" w:rsidRPr="005A59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5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Interpretation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98%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Excellent — almost all flagged defaults are real.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Recall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47%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Low — misses more than half of actual defaults.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12%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Very poor — driven by class imbalance issues.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F1 Score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64%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Below Decision Tree — penalised by low recall.</w:t>
            </w:r>
          </w:p>
        </w:tc>
      </w:tr>
    </w:tbl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4.5 Comparative Analysis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90"/>
        <w:gridCol w:w="1990"/>
        <w:gridCol w:w="2980"/>
      </w:tblGrid>
      <w:tr w:rsidR="00A55906" w:rsidRPr="005A59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19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Decision Tree</w:t>
            </w:r>
          </w:p>
        </w:tc>
        <w:tc>
          <w:tcPr>
            <w:tcW w:w="19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Random Forest</w:t>
            </w:r>
          </w:p>
        </w:tc>
        <w:tc>
          <w:tcPr>
            <w:tcW w:w="29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Better Model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93%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98%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56%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47%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88%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12%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</w:tr>
      <w:tr w:rsidR="00A55906" w:rsidRPr="005A59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F1 Score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64%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55906" w:rsidRPr="005A596D" w:rsidRDefault="00DB1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96D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</w:tr>
    </w:tbl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The Decision Tree outperforms Random Forest on three of the four key metrics. The Random Forest's 12% accuracy is anomalously low and strongly suggests it is classifying most records into the default class, inflating precision while depressing accuracy and</w:t>
      </w:r>
      <w:r w:rsidRPr="005A596D">
        <w:rPr>
          <w:rFonts w:ascii="Times New Roman" w:hAnsi="Times New Roman" w:cs="Times New Roman"/>
          <w:sz w:val="24"/>
          <w:szCs w:val="24"/>
        </w:rPr>
        <w:t xml:space="preserve"> recall. This behaviour is a hallmark of a model that has not been tuned to handle class imbalance.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br w:type="page"/>
      </w:r>
    </w:p>
    <w:p w:rsidR="00A55906" w:rsidRPr="005A596D" w:rsidRDefault="00DB165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Pr="005A596D">
        <w:rPr>
          <w:rFonts w:ascii="Times New Roman" w:hAnsi="Times New Roman" w:cs="Times New Roman"/>
        </w:rPr>
        <w:t>Discussion &amp; Recommendations</w:t>
      </w: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5.1 Model Selection</w:t>
      </w:r>
    </w:p>
    <w:p w:rsidR="00A55906" w:rsidRPr="005A596D" w:rsidRDefault="00DB16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Based on the experimental results, the Decision Tree classifier is recommended as the primary product</w:t>
      </w:r>
      <w:r w:rsidRPr="005A596D">
        <w:rPr>
          <w:rFonts w:ascii="Times New Roman" w:hAnsi="Times New Roman" w:cs="Times New Roman"/>
          <w:sz w:val="24"/>
          <w:szCs w:val="24"/>
        </w:rPr>
        <w:t>ion model. It achieves a strong F1 score of 70%, an accuracy of 88%, and a precision of 93%, indicating reliable identification of high-risk borrowers with a manageable false-positive rate.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5.2 Limitations &amp; Improvement Areas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Class imbalance: The ~1:5.8 r</w:t>
      </w:r>
      <w:r w:rsidRPr="005A596D">
        <w:rPr>
          <w:rFonts w:ascii="Times New Roman" w:hAnsi="Times New Roman" w:cs="Times New Roman"/>
          <w:sz w:val="24"/>
          <w:szCs w:val="24"/>
        </w:rPr>
        <w:t>atio of defaults to non-defaults negatively impacts recall. Techniques such as SMOTE (Synthetic Minority Over-sampling Technique), class-weight adjustments, or threshold tuning should be applied.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Random Forest tuning: The Random Forest model's poor accurac</w:t>
      </w:r>
      <w:r w:rsidRPr="005A596D">
        <w:rPr>
          <w:rFonts w:ascii="Times New Roman" w:hAnsi="Times New Roman" w:cs="Times New Roman"/>
          <w:sz w:val="24"/>
          <w:szCs w:val="24"/>
        </w:rPr>
        <w:t>y suggests incorrect hyperparameter configuration or threshold settings. Re-training with balanced class weights and cross-validated hyperparameter search is strongly advised.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Feature importance analysis: Both models should be interrogated for feature importance to identify the strongest predictors (e.g., credit utilisation ratio, payment history, debt-to-income ratio).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Probability calibration: Both models output probability sco</w:t>
      </w:r>
      <w:r w:rsidRPr="005A596D">
        <w:rPr>
          <w:rFonts w:ascii="Times New Roman" w:hAnsi="Times New Roman" w:cs="Times New Roman"/>
          <w:sz w:val="24"/>
          <w:szCs w:val="24"/>
        </w:rPr>
        <w:t xml:space="preserve">res (e.g., </w:t>
      </w:r>
      <w:proofErr w:type="spellStart"/>
      <w:r w:rsidRPr="005A596D">
        <w:rPr>
          <w:rFonts w:ascii="Times New Roman" w:hAnsi="Times New Roman" w:cs="Times New Roman"/>
          <w:sz w:val="24"/>
          <w:szCs w:val="24"/>
        </w:rPr>
        <w:t>RandomForest_Probability</w:t>
      </w:r>
      <w:proofErr w:type="spellEnd"/>
      <w:r w:rsidRPr="005A596D">
        <w:rPr>
          <w:rFonts w:ascii="Times New Roman" w:hAnsi="Times New Roman" w:cs="Times New Roman"/>
          <w:sz w:val="24"/>
          <w:szCs w:val="24"/>
        </w:rPr>
        <w:t>). Calibration curves should be examined to ensure scores reflect true likelihoods.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5.3 Next Steps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Apply SMOTE or class-weight rebalancing and retrain both models.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Tune Random Forest hyperparameters (</w:t>
      </w:r>
      <w:proofErr w:type="spellStart"/>
      <w:r w:rsidRPr="005A596D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5A5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96D">
        <w:rPr>
          <w:rFonts w:ascii="Times New Roman" w:hAnsi="Times New Roman" w:cs="Times New Roman"/>
          <w:sz w:val="24"/>
          <w:szCs w:val="24"/>
        </w:rPr>
        <w:t>max_de</w:t>
      </w:r>
      <w:r w:rsidRPr="005A596D">
        <w:rPr>
          <w:rFonts w:ascii="Times New Roman" w:hAnsi="Times New Roman" w:cs="Times New Roman"/>
          <w:sz w:val="24"/>
          <w:szCs w:val="24"/>
        </w:rPr>
        <w:t>pth</w:t>
      </w:r>
      <w:proofErr w:type="spellEnd"/>
      <w:r w:rsidRPr="005A5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596D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5A596D">
        <w:rPr>
          <w:rFonts w:ascii="Times New Roman" w:hAnsi="Times New Roman" w:cs="Times New Roman"/>
          <w:sz w:val="24"/>
          <w:szCs w:val="24"/>
        </w:rPr>
        <w:t xml:space="preserve">) using </w:t>
      </w:r>
      <w:proofErr w:type="spellStart"/>
      <w:r w:rsidRPr="005A596D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5A596D">
        <w:rPr>
          <w:rFonts w:ascii="Times New Roman" w:hAnsi="Times New Roman" w:cs="Times New Roman"/>
          <w:sz w:val="24"/>
          <w:szCs w:val="24"/>
        </w:rPr>
        <w:t>.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Evaluate additional algorithms: Gradient Boosting (</w:t>
      </w:r>
      <w:proofErr w:type="spellStart"/>
      <w:r w:rsidRPr="005A596D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5A596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A596D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5A596D">
        <w:rPr>
          <w:rFonts w:ascii="Times New Roman" w:hAnsi="Times New Roman" w:cs="Times New Roman"/>
          <w:sz w:val="24"/>
          <w:szCs w:val="24"/>
        </w:rPr>
        <w:t>), Logistic Regression, and Neural Networks.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Conduct k-fold cross-validation to obtain statistically robust performance estimates.</w:t>
      </w:r>
    </w:p>
    <w:p w:rsidR="00A55906" w:rsidRPr="005A596D" w:rsidRDefault="00DB165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Deploy the D</w:t>
      </w:r>
      <w:r w:rsidRPr="005A596D">
        <w:rPr>
          <w:rFonts w:ascii="Times New Roman" w:hAnsi="Times New Roman" w:cs="Times New Roman"/>
          <w:sz w:val="24"/>
          <w:szCs w:val="24"/>
        </w:rPr>
        <w:t>ecision Tree model as a baseline scoring system with a monitoring pipeline to detect model drift.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pStyle w:val="Heading2"/>
        <w:rPr>
          <w:rFonts w:ascii="Times New Roman" w:hAnsi="Times New Roman" w:cs="Times New Roman"/>
        </w:rPr>
      </w:pPr>
      <w:r w:rsidRPr="005A596D">
        <w:rPr>
          <w:rFonts w:ascii="Times New Roman" w:hAnsi="Times New Roman" w:cs="Times New Roman"/>
        </w:rPr>
        <w:t>5.4 Business Impact</w:t>
      </w:r>
    </w:p>
    <w:p w:rsidR="00A55906" w:rsidRPr="005A596D" w:rsidRDefault="00DB16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Implementing even the baseline Decision Tree model could help the lending institution flag approximately 93% of true defaulters with high</w:t>
      </w:r>
      <w:r w:rsidRPr="005A596D">
        <w:rPr>
          <w:rFonts w:ascii="Times New Roman" w:hAnsi="Times New Roman" w:cs="Times New Roman"/>
          <w:sz w:val="24"/>
          <w:szCs w:val="24"/>
        </w:rPr>
        <w:t xml:space="preserve"> confidence, enabling proactive risk mitigation, targeted collection strategies, and improved capital provisioning. Every percentage point of improvement in recall translates directly to reduced loan loss provisions.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br w:type="page"/>
      </w:r>
    </w:p>
    <w:p w:rsidR="00A55906" w:rsidRPr="005A596D" w:rsidRDefault="00DB165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  <w:r w:rsidRPr="005A596D">
        <w:rPr>
          <w:rFonts w:ascii="Times New Roman" w:hAnsi="Times New Roman" w:cs="Times New Roman"/>
        </w:rPr>
        <w:t>Conclusion</w:t>
      </w:r>
    </w:p>
    <w:p w:rsidR="00A55906" w:rsidRPr="005A596D" w:rsidRDefault="00DB16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This project successfu</w:t>
      </w:r>
      <w:r w:rsidRPr="005A596D">
        <w:rPr>
          <w:rFonts w:ascii="Times New Roman" w:hAnsi="Times New Roman" w:cs="Times New Roman"/>
          <w:sz w:val="24"/>
          <w:szCs w:val="24"/>
        </w:rPr>
        <w:t>lly demonstrates the application of Decision Tree and Random Forest classifiers to the loan default prediction problem. Using a dataset of 44,601 customer records, both models were trained and evaluated against standard classification metrics.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The Decisio</w:t>
      </w:r>
      <w:r w:rsidRPr="005A596D">
        <w:rPr>
          <w:rFonts w:ascii="Times New Roman" w:hAnsi="Times New Roman" w:cs="Times New Roman"/>
          <w:sz w:val="24"/>
          <w:szCs w:val="24"/>
        </w:rPr>
        <w:t>n Tree model emerges as the stronger performer overall, achieving 93% precision, 88% accuracy, and a 70% F1 score — making it a viable candidate for deployment in a credit risk scoring pipeline. The Random Forest model, despite its superior precision (98%)</w:t>
      </w:r>
      <w:r w:rsidRPr="005A596D">
        <w:rPr>
          <w:rFonts w:ascii="Times New Roman" w:hAnsi="Times New Roman" w:cs="Times New Roman"/>
          <w:sz w:val="24"/>
          <w:szCs w:val="24"/>
        </w:rPr>
        <w:t>, suffers from critically low accuracy (12%) and requires further tuning before it can be considered for production use.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sz w:val="24"/>
          <w:szCs w:val="24"/>
        </w:rPr>
        <w:t>Future work should focus on addressing class imbalance, hyperparameter optimisation, and exploration of gradient-boosted ensemble meth</w:t>
      </w:r>
      <w:r w:rsidRPr="005A596D">
        <w:rPr>
          <w:rFonts w:ascii="Times New Roman" w:hAnsi="Times New Roman" w:cs="Times New Roman"/>
          <w:sz w:val="24"/>
          <w:szCs w:val="24"/>
        </w:rPr>
        <w:t>ods, which consistently outperform vanilla Random Forests on imbalanced financial datasets.</w:t>
      </w: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A5590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:rsidR="00A55906" w:rsidRPr="005A596D" w:rsidRDefault="00DB165A">
      <w:pPr>
        <w:pBdr>
          <w:top w:val="single" w:sz="4" w:space="4" w:color="1F4E79"/>
        </w:pBdr>
        <w:spacing w:before="360" w:after="120"/>
        <w:rPr>
          <w:rFonts w:ascii="Times New Roman" w:hAnsi="Times New Roman" w:cs="Times New Roman"/>
          <w:sz w:val="24"/>
          <w:szCs w:val="24"/>
        </w:rPr>
      </w:pPr>
      <w:r w:rsidRPr="005A596D">
        <w:rPr>
          <w:rFonts w:ascii="Times New Roman" w:hAnsi="Times New Roman" w:cs="Times New Roman"/>
          <w:b/>
          <w:bCs/>
          <w:color w:val="666666"/>
          <w:sz w:val="24"/>
          <w:szCs w:val="24"/>
        </w:rPr>
        <w:t>End of Report</w:t>
      </w:r>
    </w:p>
    <w:sectPr w:rsidR="00A55906" w:rsidRPr="005A596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165A" w:rsidRDefault="00DB165A">
      <w:r>
        <w:separator/>
      </w:r>
    </w:p>
  </w:endnote>
  <w:endnote w:type="continuationSeparator" w:id="0">
    <w:p w:rsidR="00DB165A" w:rsidRDefault="00DB1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5906" w:rsidRDefault="00DB165A">
    <w:pPr>
      <w:pBdr>
        <w:top w:val="single" w:sz="6" w:space="1" w:color="1F4E79"/>
      </w:pBdr>
      <w:tabs>
        <w:tab w:val="right" w:pos="9360"/>
      </w:tabs>
      <w:spacing w:before="120"/>
    </w:pPr>
    <w:r>
      <w:rPr>
        <w:rFonts w:cs="Arial"/>
        <w:color w:val="666666"/>
        <w:sz w:val="18"/>
        <w:szCs w:val="18"/>
      </w:rPr>
      <w:t>Confidential</w:t>
    </w:r>
    <w:r>
      <w:rPr>
        <w:rFonts w:cs="Arial"/>
        <w:color w:val="666666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165A" w:rsidRDefault="00DB165A">
      <w:r>
        <w:separator/>
      </w:r>
    </w:p>
  </w:footnote>
  <w:footnote w:type="continuationSeparator" w:id="0">
    <w:p w:rsidR="00DB165A" w:rsidRDefault="00DB1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5906" w:rsidRDefault="00DB165A">
    <w:pPr>
      <w:pBdr>
        <w:bottom w:val="single" w:sz="6" w:space="1" w:color="1F4E79"/>
      </w:pBdr>
      <w:spacing w:after="120"/>
    </w:pPr>
    <w:r>
      <w:rPr>
        <w:rFonts w:cs="Arial"/>
        <w:b/>
        <w:bCs/>
        <w:color w:val="1F4E79"/>
        <w:sz w:val="20"/>
        <w:szCs w:val="20"/>
      </w:rPr>
      <w:t>Loan Default Prediction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D95468"/>
    <w:multiLevelType w:val="hybridMultilevel"/>
    <w:tmpl w:val="DF6E12CC"/>
    <w:lvl w:ilvl="0" w:tplc="6388ECFE">
      <w:start w:val="1"/>
      <w:numFmt w:val="bullet"/>
      <w:lvlText w:val="●"/>
      <w:lvlJc w:val="left"/>
      <w:pPr>
        <w:ind w:left="720" w:hanging="360"/>
      </w:pPr>
    </w:lvl>
    <w:lvl w:ilvl="1" w:tplc="4BB24088">
      <w:start w:val="1"/>
      <w:numFmt w:val="bullet"/>
      <w:lvlText w:val="○"/>
      <w:lvlJc w:val="left"/>
      <w:pPr>
        <w:ind w:left="1440" w:hanging="360"/>
      </w:pPr>
    </w:lvl>
    <w:lvl w:ilvl="2" w:tplc="33F23F72">
      <w:start w:val="1"/>
      <w:numFmt w:val="bullet"/>
      <w:lvlText w:val="■"/>
      <w:lvlJc w:val="left"/>
      <w:pPr>
        <w:ind w:left="2160" w:hanging="360"/>
      </w:pPr>
    </w:lvl>
    <w:lvl w:ilvl="3" w:tplc="836C5E16">
      <w:start w:val="1"/>
      <w:numFmt w:val="bullet"/>
      <w:lvlText w:val="●"/>
      <w:lvlJc w:val="left"/>
      <w:pPr>
        <w:ind w:left="2880" w:hanging="360"/>
      </w:pPr>
    </w:lvl>
    <w:lvl w:ilvl="4" w:tplc="EECEE0C2">
      <w:start w:val="1"/>
      <w:numFmt w:val="bullet"/>
      <w:lvlText w:val="○"/>
      <w:lvlJc w:val="left"/>
      <w:pPr>
        <w:ind w:left="3600" w:hanging="360"/>
      </w:pPr>
    </w:lvl>
    <w:lvl w:ilvl="5" w:tplc="FAF05B7C">
      <w:start w:val="1"/>
      <w:numFmt w:val="bullet"/>
      <w:lvlText w:val="■"/>
      <w:lvlJc w:val="left"/>
      <w:pPr>
        <w:ind w:left="4320" w:hanging="360"/>
      </w:pPr>
    </w:lvl>
    <w:lvl w:ilvl="6" w:tplc="2E44565A">
      <w:start w:val="1"/>
      <w:numFmt w:val="bullet"/>
      <w:lvlText w:val="●"/>
      <w:lvlJc w:val="left"/>
      <w:pPr>
        <w:ind w:left="5040" w:hanging="360"/>
      </w:pPr>
    </w:lvl>
    <w:lvl w:ilvl="7" w:tplc="193447A8">
      <w:start w:val="1"/>
      <w:numFmt w:val="bullet"/>
      <w:lvlText w:val="●"/>
      <w:lvlJc w:val="left"/>
      <w:pPr>
        <w:ind w:left="5760" w:hanging="360"/>
      </w:pPr>
    </w:lvl>
    <w:lvl w:ilvl="8" w:tplc="4CA60A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3E1A41"/>
    <w:multiLevelType w:val="hybridMultilevel"/>
    <w:tmpl w:val="DA7C7EDC"/>
    <w:lvl w:ilvl="0" w:tplc="4EE2901E">
      <w:start w:val="1"/>
      <w:numFmt w:val="bullet"/>
      <w:lvlText w:val="•"/>
      <w:lvlJc w:val="left"/>
      <w:pPr>
        <w:ind w:left="720" w:hanging="360"/>
      </w:pPr>
    </w:lvl>
    <w:lvl w:ilvl="1" w:tplc="4CAE2810">
      <w:numFmt w:val="decimal"/>
      <w:lvlText w:val=""/>
      <w:lvlJc w:val="left"/>
    </w:lvl>
    <w:lvl w:ilvl="2" w:tplc="3F16AFB4">
      <w:numFmt w:val="decimal"/>
      <w:lvlText w:val=""/>
      <w:lvlJc w:val="left"/>
    </w:lvl>
    <w:lvl w:ilvl="3" w:tplc="09486330">
      <w:numFmt w:val="decimal"/>
      <w:lvlText w:val=""/>
      <w:lvlJc w:val="left"/>
    </w:lvl>
    <w:lvl w:ilvl="4" w:tplc="80C0C334">
      <w:numFmt w:val="decimal"/>
      <w:lvlText w:val=""/>
      <w:lvlJc w:val="left"/>
    </w:lvl>
    <w:lvl w:ilvl="5" w:tplc="416AF6E4">
      <w:numFmt w:val="decimal"/>
      <w:lvlText w:val=""/>
      <w:lvlJc w:val="left"/>
    </w:lvl>
    <w:lvl w:ilvl="6" w:tplc="4A0C2CB0">
      <w:numFmt w:val="decimal"/>
      <w:lvlText w:val=""/>
      <w:lvlJc w:val="left"/>
    </w:lvl>
    <w:lvl w:ilvl="7" w:tplc="A09866DE">
      <w:numFmt w:val="decimal"/>
      <w:lvlText w:val=""/>
      <w:lvlJc w:val="left"/>
    </w:lvl>
    <w:lvl w:ilvl="8" w:tplc="B3403E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906"/>
    <w:rsid w:val="005A596D"/>
    <w:rsid w:val="00A55906"/>
    <w:rsid w:val="00DB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ECE3"/>
  <w15:docId w15:val="{F6B0AB00-DE4F-4174-9B18-FCB4E22F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1312</Words>
  <Characters>7484</Characters>
  <Application>Microsoft Office Word</Application>
  <DocSecurity>0</DocSecurity>
  <Lines>62</Lines>
  <Paragraphs>17</Paragraphs>
  <ScaleCrop>false</ScaleCrop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2026-03-16T07:21:00Z</dcterms:created>
  <dcterms:modified xsi:type="dcterms:W3CDTF">2026-03-16T17:58:00Z</dcterms:modified>
</cp:coreProperties>
</file>