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480"/>
        <w:jc w:val="center"/>
        <w:rPr>
          <w:rFonts w:cs="Gentium Basic" w:ascii="Gentium Basic" w:hAnsi="Gentium Basic"/>
        </w:rPr>
      </w:pPr>
      <w:r>
        <w:rPr>
          <w:rFonts w:cs="Gentium Basic" w:ascii="Gentium Basic" w:hAnsi="Gentium Basic"/>
        </w:rPr>
        <w:t>Day 2 Morning: Mindfulness Immersed in the Body</w:t>
      </w:r>
    </w:p>
    <w:p>
      <w:pPr>
        <w:pStyle w:val="Normal"/>
        <w:spacing w:lineRule="auto" w:line="480"/>
        <w:jc w:val="center"/>
        <w:rPr>
          <w:rFonts w:cs="Gentium Basic" w:ascii="Gentium Basic" w:hAnsi="Gentium Basic"/>
        </w:rPr>
      </w:pPr>
      <w:r>
        <w:rPr>
          <w:rFonts w:cs="Gentium Basic" w:ascii="Gentium Basic" w:hAnsi="Gentium Basic"/>
        </w:rPr>
      </w:r>
    </w:p>
    <w:p>
      <w:pPr>
        <w:pStyle w:val="Normal"/>
        <w:spacing w:lineRule="auto" w:line="480"/>
        <w:ind w:left="0" w:right="0" w:firstLine="720"/>
        <w:rPr>
          <w:rFonts w:cs="Gentium Basic" w:ascii="Gentium Basic" w:hAnsi="Gentium Basic"/>
        </w:rPr>
      </w:pPr>
      <w:r>
        <w:rPr>
          <w:rFonts w:cs="Gentium Basic" w:ascii="Gentium Basic" w:hAnsi="Gentium Basic"/>
        </w:rPr>
        <w:t xml:space="preserve">I thought I would begin the morning teaching with a reflection from the Buddha concerning mindfulness of the body. This is from the </w:t>
      </w:r>
      <w:r>
        <w:rPr>
          <w:rFonts w:cs="Gentium Basic" w:ascii="Gentium Basic" w:hAnsi="Gentium Basic"/>
          <w:i/>
        </w:rPr>
        <w:t>Numerical Discourses</w:t>
      </w:r>
      <w:r>
        <w:rPr>
          <w:rFonts w:cs="Gentium Basic" w:ascii="Gentium Basic" w:hAnsi="Gentium Basic"/>
        </w:rPr>
        <w:t xml:space="preserve">: </w:t>
      </w:r>
    </w:p>
    <w:p>
      <w:pPr>
        <w:pStyle w:val="Normal"/>
        <w:spacing w:lineRule="auto" w:line="240"/>
        <w:ind w:left="720" w:right="0" w:hanging="0"/>
        <w:rPr/>
      </w:pPr>
      <w:r>
        <w:rPr/>
      </w:r>
    </w:p>
    <w:p>
      <w:pPr>
        <w:pStyle w:val="Normal"/>
        <w:spacing w:lineRule="auto" w:line="240"/>
        <w:ind w:left="720" w:right="0" w:hanging="0"/>
        <w:jc w:val="both"/>
        <w:rPr>
          <w:rFonts w:cs="Gentium Basic" w:ascii="Gentium Basic" w:hAnsi="Gentium Basic"/>
        </w:rPr>
      </w:pPr>
      <w:r>
        <w:rPr>
          <w:rFonts w:cs="Gentium Basic" w:ascii="Gentium Basic" w:hAnsi="Gentium Basic"/>
        </w:rPr>
        <w:t xml:space="preserve">Even as one, who encompasses with their mind the mighty ocean, includes thereby all the rivulets that run into the ocean; just so, O monks, whoever develops and cultivates mindfulness directed to the body includes thereby all the wholesome states that partake of supreme knowledge. </w:t>
      </w:r>
    </w:p>
    <w:p>
      <w:pPr>
        <w:pStyle w:val="Normal"/>
        <w:spacing w:lineRule="auto" w:line="240"/>
        <w:ind w:left="720" w:right="0" w:hanging="0"/>
        <w:jc w:val="both"/>
        <w:rPr/>
      </w:pPr>
      <w:r>
        <w:rPr/>
      </w:r>
    </w:p>
    <w:p>
      <w:pPr>
        <w:pStyle w:val="Normal"/>
        <w:spacing w:lineRule="auto" w:line="240"/>
        <w:ind w:left="720" w:right="0" w:hanging="0"/>
        <w:jc w:val="both"/>
        <w:rPr>
          <w:rFonts w:cs="Gentium Basic" w:ascii="Gentium Basic" w:hAnsi="Gentium Basic"/>
        </w:rPr>
      </w:pPr>
      <w:r>
        <w:rPr>
          <w:rFonts w:cs="Gentium Basic" w:ascii="Gentium Basic" w:hAnsi="Gentium Basic"/>
        </w:rPr>
        <w:t xml:space="preserve">One thing, O monks, if developed and cultivated, leads to a strong sense of urgency; to great benefit; to great security from bondage; to mindfulness and clear comprehension; to the attainment of vision and knowledge; to a pleasant dwelling in this very life; to the realization of the fruit of knowledge and liberation. What is that one thing? It is mindfulness directed to the body. </w:t>
      </w:r>
    </w:p>
    <w:p>
      <w:pPr>
        <w:pStyle w:val="Normal"/>
        <w:spacing w:lineRule="auto" w:line="240"/>
        <w:ind w:left="720" w:right="0" w:hanging="0"/>
        <w:jc w:val="both"/>
        <w:rPr/>
      </w:pPr>
      <w:r>
        <w:rPr/>
      </w:r>
    </w:p>
    <w:p>
      <w:pPr>
        <w:pStyle w:val="Normal"/>
        <w:spacing w:lineRule="auto" w:line="240"/>
        <w:ind w:left="720" w:right="0" w:hanging="0"/>
        <w:jc w:val="both"/>
        <w:rPr>
          <w:rFonts w:cs="Gentium Basic" w:ascii="Gentium Basic" w:hAnsi="Gentium Basic"/>
        </w:rPr>
      </w:pPr>
      <w:r>
        <w:rPr>
          <w:rFonts w:cs="Gentium Basic" w:ascii="Gentium Basic" w:hAnsi="Gentium Basic"/>
        </w:rPr>
        <w:t xml:space="preserve">If one thing, O monks, is developed and cultivated, the body is calmed, the mind is calmed, discursive thoughts are quietened, and all wholesome states that partake of supreme knowledge reach fullness of development. What is that one thing? It is mindfulness directed to the body. </w:t>
      </w:r>
    </w:p>
    <w:p>
      <w:pPr>
        <w:pStyle w:val="Normal"/>
        <w:spacing w:lineRule="auto" w:line="240"/>
        <w:ind w:left="720" w:right="0" w:hanging="0"/>
        <w:jc w:val="both"/>
        <w:rPr/>
      </w:pPr>
      <w:r>
        <w:rPr/>
      </w:r>
    </w:p>
    <w:p>
      <w:pPr>
        <w:pStyle w:val="Normal"/>
        <w:spacing w:lineRule="auto" w:line="240"/>
        <w:ind w:left="720" w:right="0" w:hanging="0"/>
        <w:jc w:val="both"/>
        <w:rPr>
          <w:rStyle w:val="FootnoteAnchor"/>
          <w:rFonts w:cs="Gentium Basic" w:ascii="Gentium Basic" w:hAnsi="Gentium Basic"/>
        </w:rPr>
      </w:pPr>
      <w:r>
        <w:rPr>
          <w:rFonts w:cs="Gentium Basic" w:ascii="Gentium Basic" w:hAnsi="Gentium Basic"/>
        </w:rPr>
        <w:t xml:space="preserve">If one thing, O monks, is developed and cultivated, ignorance is abandoned, supreme knowledge arises, delusion of self is given up, the underlying tendencies are eliminated and the fetters are discarded. What is that one thing? It is mindfulness directed to the body. </w:t>
      </w:r>
      <w:r>
        <w:rPr>
          <w:rStyle w:val="FootnoteAnchor"/>
          <w:rFonts w:cs="Gentium Basic" w:ascii="Gentium Basic" w:hAnsi="Gentium Basic"/>
        </w:rPr>
        <w:footnoteReference w:id="2"/>
      </w:r>
    </w:p>
    <w:p>
      <w:pPr>
        <w:pStyle w:val="Normal"/>
        <w:spacing w:lineRule="auto" w:line="240"/>
        <w:ind w:left="720" w:right="0" w:hanging="0"/>
        <w:jc w:val="both"/>
        <w:rPr/>
      </w:pPr>
      <w:r>
        <w:rPr/>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These are very useful reflections because although the theme of this retreat is mettā, loving-kindness, it’s essential to have an anchor, a stable base or foundation to work from. Sometimes, trying to direct attention to a mental state or an emotion is like trying to grab the wind—it slips right through your fingers. But having a good grounding in the quality of mindfulness that is focused on the body, you have a firm basis to build from. As the Buddha said, all of these wholesome qualities arise out of that mindfulness directed to the body. Once you have a stable base, then you have a foundation for building wholesome mental states.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Even if you are doing mettā as a meditation, you still need to have an anchor. You still need to be grounded in something and have someplace to keep returning to, which is mindfulness of the body. Become very familiar with returning to the body.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There are many ways of using mindfulness of the body, but in terms of the formal practice of meditation, become familiar with mindfulness of breathing and bring attention to the breathing process. Sit and pay attention to the breath coming into the body: the sensation of the breath as it touches the tip of the nose, as it passes through the nasal passages, the back of the throat, down into the chest, the abdomen rising. Pay attention to breathing out: the abdomen falling, the sensation in the body, the chest area, throat, tip of the nose, the breath going out. Tune in to that rhythm of the breath. Not forcing the breath, not trying to regulate the breath, just attend to the breath as you are experiencing it.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There is a tendency for us to try to regulate, oversee, or maintain the breath in some way, but that’s adding an extra layer of complication. Unless you’re dead, you are going to be breathing, so it happens anyway. Just tune in to the breath: allow that sense of relaxing into the breathing. Also recognize that the breathing takes place within the whole sphere of the body. You are sitting here and breathing, but it isn’t as if there’s just a nose suspended in space somewhere: you have the rest of your body sitting here. How are you holding it? What does it feel like? Is it comfortable? Is it uncomfortable? Does it feel spacious? Does it feel contracted? What does the body feel like? Is there some tension in the face, in the shoulders? Is it relaxed? Can you soften that? What does it feel like in the abdomen?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Relax the abdomen. It’s quite interesting; the more comfortable we are with breathing, relaxing, and settling, our posture gets better over time. It feels natural and balanced. You don’t need to strain to hold the posture upright and make yourself sit up straight. It’s obviously necessary, to some degree, to try to keep an upright posture, but if there is too much force or straining, it gets uncomfortable to sit straight. But as you keep relaxing, softening, and releasing tension, you find that the body naturally lines up quite nicely because that’s the most comfortable way to sit for three-quarters of an hour, an hour, or however long one sits in meditation. That’s the most natural way for the body to sit. </w:t>
      </w:r>
    </w:p>
    <w:p>
      <w:pPr>
        <w:pStyle w:val="Normal"/>
        <w:spacing w:lineRule="auto" w:line="480"/>
        <w:ind w:left="0" w:right="0" w:firstLine="720"/>
        <w:rPr>
          <w:rFonts w:cs="Gentium Basic" w:ascii="Gentium Basic" w:hAnsi="Gentium Basic"/>
        </w:rPr>
      </w:pPr>
      <w:r>
        <w:rPr>
          <w:rFonts w:cs="Gentium Basic" w:ascii="Gentium Basic" w:hAnsi="Gentium Basic"/>
        </w:rPr>
        <w:t>One of the images helpful in sitting is imagining that there is a string or something similar at the top of your head. If you were dangling from that string, how would the spine and the shoulders line up? It would all be arranged quite neatly, nice and straight. There would be a balance there. That sense of an upright posture is one of comfort and ease as you continue to relax.</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 core is the breathing. As you breathe in, allow the breath energy to suffuse the body. The breath comes in, suffusing the body with the feeling of warmth, of energy. As the breath goes out, there is a sense of releasing, relaxing, settling, non-clinging, not holding. You can’t hold on to the breath. You can hold on to it for maybe a minute tops, but you start turning blue, and that’s not very comfortable. That natural rhythm of the breath suffuses the body with a sense of warmth and energy. And then, as you breathe out, allow the body to feel suffused with a sense of relaxing, of letting go, releasing.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As we breathe in and we breathe out, the air comes into the body, the air is expelled out of the body. It’s released into the atmosphere, whirled around. In the same way, thoughts, impressions, and feelings come into the mind. Allow them to go back out again; release them, let them go. The nature of the breath is to come in and go out. It’s the same thing with thoughts, feelings, memories, and perceptions—it’s the nature of the mind. We don’t have to hold on, cling, or make anything of great importance out of it. We recognize: “That’s just a thought, just a memory.” It comes into being, and we can let it go out again.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Of course, thoughts and feelings are much stickier than the breath, so it’s helpful to have the image of the breath, that feeling of the breath coming in and going out, and then extrapolate that to the feelings, perceptions, memories, and thoughts. They can come in and go out as well.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Then there is a releasing, a spaciousness that is very relaxing, very settling. The mind starts to become clearer, more composed. It’s quite natural. When we allow the breath to suffuse the body, allowing the breath to energize and warm it, there is a relaxation that comes into the body. As we allow the mind to have its thoughts and feelings arising and ceasing—coming in and going out—the mind and the heart relax as well.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You don’t force the mind to be still or be clear. It’s through allowing the impressions in the mind to come in and go out without reacting, clinging, or adding a commentary that a natural clarity and spaciousness starts to arise. Allow that to happen. It’s an exercise that we need to remind ourselves to do.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Sometimes, when we have meditated for years, it’s very easy to get into a rut or a habit. We perceive ourselves in a certain way. We perceive our thoughts and feelings in certain ways, and then we take the bait. I remember Ajahn Chah saying, “Human beings are like fish. A fisherman puts a hook out; it’s got a little bit of bait on it, and they go for it every time. Well, actually, they’re not like fish at all. When fish take the bait, it only gets caught in their mouth. Humans are more like frogs. Frogs swallow that bait and the hook right down into the gut.”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Remember: “I don’t need to take the bait.” The bait is the feeling of liking and disliking, the feeling of “that’s fearful, that’s intimidating,” “I really like that, I really want that,” or “that’s important, I can’t let that one go.” We take the bait.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With that simple process of attending impartially to something as uncomplicated as the breath coming in and the breath going out, you might think, “That’s pretty basic. When am I going to get on to the </w:t>
      </w:r>
      <w:r>
        <w:rPr>
          <w:rFonts w:cs="Gentium Basic" w:ascii="Gentium Basic" w:hAnsi="Gentium Basic"/>
          <w:i/>
        </w:rPr>
        <w:t>real</w:t>
      </w:r>
      <w:r>
        <w:rPr>
          <w:rFonts w:cs="Gentium Basic" w:ascii="Gentium Basic" w:hAnsi="Gentium Basic"/>
        </w:rPr>
        <w:t xml:space="preserve"> meditation?” But that is what we have to learn how to do: we need to develop the ability to relate to the mind, the world, and the body in a way that we don’t get caught in reactions. That is how the mind becomes settled and clear. </w:t>
      </w:r>
    </w:p>
    <w:p>
      <w:pPr>
        <w:pStyle w:val="Normal"/>
        <w:spacing w:lineRule="auto" w:line="480"/>
        <w:ind w:left="0" w:right="0" w:firstLine="720"/>
        <w:rPr>
          <w:rFonts w:cs="Gentium Basic" w:ascii="Gentium Basic" w:hAnsi="Gentium Basic"/>
        </w:rPr>
      </w:pPr>
      <w:r>
        <w:rPr>
          <w:rFonts w:cs="Gentium Basic" w:ascii="Gentium Basic" w:hAnsi="Gentium Basic"/>
        </w:rPr>
        <w:t>That exercise of coming back to the breath, the posture, and the body: how does it feel? Starting from the top of the head and feeling, ask: “Is there a sense of tension at the top of the head? The forehead, how can I relax that? What does it feel like around the eyes? Can I relax that? Can I soften that? Around the jaw, around the throat. . .” You are paying attention and recognizing there is breathing—breathing in, breathing out.</w:t>
      </w:r>
    </w:p>
    <w:p>
      <w:pPr>
        <w:pStyle w:val="Normal"/>
        <w:spacing w:lineRule="auto" w:line="480"/>
        <w:rPr>
          <w:rFonts w:cs="Gentium Basic" w:ascii="Gentium Basic" w:hAnsi="Gentium Basic"/>
        </w:rPr>
      </w:pPr>
      <w:r>
        <w:rPr>
          <w:rFonts w:cs="Gentium Basic" w:ascii="Gentium Basic" w:hAnsi="Gentium Basic"/>
        </w:rPr>
      </w:r>
    </w:p>
    <w:p>
      <w:pPr>
        <w:pStyle w:val="Normal"/>
        <w:spacing w:lineRule="auto" w:line="480"/>
        <w:ind w:left="0" w:right="0" w:firstLine="720"/>
        <w:rPr>
          <w:rFonts w:cs="Gentium Basic" w:ascii="Gentium Basic" w:hAnsi="Gentium Basic"/>
        </w:rPr>
      </w:pPr>
      <w:r>
        <w:rPr>
          <w:rFonts w:cs="Gentium Basic" w:ascii="Gentium Basic" w:hAnsi="Gentium Basic"/>
        </w:rPr>
        <w:t>What does it feel like in the shoulders, in the arms? What’s a comfortable position for the arms? How can I hold them so that they hang comfortably and the hands can be in an easeful position, relaxed and settled?</w:t>
      </w:r>
    </w:p>
    <w:p>
      <w:pPr>
        <w:pStyle w:val="Normal"/>
        <w:spacing w:lineRule="auto" w:line="480"/>
        <w:ind w:left="0" w:right="0" w:firstLine="720"/>
        <w:rPr>
          <w:rFonts w:cs="Gentium Basic" w:ascii="Gentium Basic" w:hAnsi="Gentium Basic"/>
        </w:rPr>
      </w:pPr>
      <w:r>
        <w:rPr>
          <w:rFonts w:cs="Gentium Basic" w:ascii="Gentium Basic" w:hAnsi="Gentium Basic"/>
        </w:rPr>
        <w:t xml:space="preserve">Feel the breath. Allow the breath to suffuse and soften the body. Allow the chest to be open and spacious, rather than contracting in. You can see that contraction when you are pondering or recollecting something that has a weight to it, trying to figure it all out. The head comes down and shoulders come in. Bring some space to it, soften, relax. As the breath comes in and the breath goes out, allow it to be open, soft, spacious.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Don’t tighten the abdomen. Allow the breath to come down into the abdomen. Allow the breath to affect the whole body, the whole trunk. Breathing in, the abdomen expands, breathing out, it relaxes. If there is tension in the lower back, soften it. Find a balance where holding the posture doesn’t take any muscle—you can do this by allowing the trunk of the body to relax and then letting it balance itself on its own.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Oftentimes, people will complain, “My back hurts around the shoulder blades from all this sitting.” A lot of that pain is caused by trying to hold the posture using the chest, upper back, or shoulders—trying to </w:t>
      </w:r>
      <w:r>
        <w:rPr>
          <w:rFonts w:cs="Gentium Basic" w:ascii="Gentium Basic" w:hAnsi="Gentium Basic"/>
          <w:i/>
        </w:rPr>
        <w:t>hold</w:t>
      </w:r>
      <w:r>
        <w:rPr>
          <w:rFonts w:cs="Gentium Basic" w:ascii="Gentium Basic" w:hAnsi="Gentium Basic"/>
        </w:rPr>
        <w:t xml:space="preserve"> the posture. It gets painful. So relax and allow the spine to rise up out of the pelvis. That is what we have those bones for. They’re much easier to look after than the muscles. Let the muscles do what they’re going to do and just relax them. </w:t>
      </w:r>
    </w:p>
    <w:p>
      <w:pPr>
        <w:pStyle w:val="Normal"/>
        <w:spacing w:lineRule="auto" w:line="480"/>
        <w:rPr>
          <w:rFonts w:cs="Gentium Basic" w:ascii="Gentium Basic" w:hAnsi="Gentium Basic"/>
        </w:rPr>
      </w:pPr>
      <w:r>
        <w:rPr>
          <w:rFonts w:cs="Gentium Basic" w:ascii="Gentium Basic" w:hAnsi="Gentium Basic"/>
        </w:rPr>
        <w:tab/>
        <w:t xml:space="preserve">We have all the props: cushions, zafus, and whatever else we need to get a balanced sense of posture and allow the muscles to relax. We can relax into the posture, and then the breathing becomes much more natural. Allow the rhythm to be very natural, not forcing it. Then simply pay attention. Is this a long breath? Is this a short breath? Is it comfortable? Is it uncomfortable?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You don’t have to go into any more of an analysis than that. Attend to that: that’s soft, that’s a bit hard, that’s short, that’s long. Just familiarize yourself with the breath: that’s the in-breath, that’s the out-breath. Attend to that, mindfully aware of where you are in the present moment with the breathing process, mindfully aware of the general feeling of the body, again, without going into an analysis and a commentary. This is what it feels like. Does it need to be adjusted? Does it need to be adapted in any way so that it can be a bit more comfortable?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That is enough—sustaining the attention on the breath, the in-breath and the out-breath. It’s okay to adjust the posture a bit if necessary, balancing so that you’re feeling comfortable. It’s important not to strain or to strive too hard because the mind will only truly settle once there’s relaxation. You can’t bludgeon your mind into submission; it’s not going to work. You need to allow it to settle and then attend very mindfully, sustaining the quality of awareness.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It’s the quality and continuity of awareness that allows the mind to settle and become peaceful. It’s not imposing a concept, your idea of peacefulness, on the mind—that’s not going to work.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Instead, relax and learn how to pay attention. Experience the whole body. The breath is what we attend to in a focused way, but in general, there is also the sense of what the whole body is feeling like. Is it nice and straight? Is it balanced? What are the different feelings that come up? </w:t>
      </w:r>
    </w:p>
    <w:p>
      <w:pPr>
        <w:pStyle w:val="Normal"/>
        <w:spacing w:lineRule="auto" w:line="480"/>
        <w:rPr>
          <w:rFonts w:cs="Gentium Basic" w:ascii="Gentium Basic" w:hAnsi="Gentium Basic"/>
        </w:rPr>
      </w:pPr>
      <w:r>
        <w:rPr>
          <w:rFonts w:cs="Gentium Basic" w:ascii="Gentium Basic" w:hAnsi="Gentium Basic"/>
        </w:rPr>
        <w:tab/>
        <w:t xml:space="preserve">Experience those feelings in the body. Where in the body do we experience anxiety and worry? Where do we feel it? What does it make the body feel like? When a particular desire comes up, where do we feel that? The experience of ill will and aversion in the body: where do we sense that? What does it feel like? The body is a very clear measure of our mental states. If we become more and more attentive, we realize that the different mental states and moods we have are experienced in the body and that we can relax around that.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As you familiarize yourself, you understand: “When my body is tensing like this, when my abdomen gets tight, that’s anxiety, that’s fear” or “That’s worry, that feeling in the chest.” The movement towards getting or consuming something creates agitation in the body. In truth, we’re not very discerning; we’re quite okay with whatever the flavor of the moment is. </w:t>
      </w:r>
    </w:p>
    <w:p>
      <w:pPr>
        <w:pStyle w:val="Normal"/>
        <w:spacing w:lineRule="auto" w:line="480"/>
        <w:ind w:left="0" w:right="0" w:firstLine="720"/>
        <w:rPr>
          <w:rFonts w:cs="Gentium Basic" w:ascii="Gentium Basic" w:hAnsi="Gentium Basic"/>
        </w:rPr>
      </w:pPr>
      <w:r>
        <w:rPr>
          <w:rFonts w:cs="Gentium Basic" w:ascii="Gentium Basic" w:hAnsi="Gentium Basic"/>
        </w:rPr>
        <w:t>However, we can see a repeated pattern of how desire keeps playing itself out by the way that the body is experienced. We can recognize how it works. Tune in to and understand it: “There’s that feeling in the body.” It gives us a clue. Usually when there’s a particular fear or desire or aversion, the mind is so quick that it goes right into a story. It has its justifications: “I wouldn’t think that if it wasn’t ‘right.’” Of course, we have all gotten ourselves into trouble with those kinds of attitudes, and we believe it over and over again.</w:t>
      </w:r>
    </w:p>
    <w:p>
      <w:pPr>
        <w:pStyle w:val="Normal"/>
        <w:spacing w:lineRule="auto" w:line="480"/>
        <w:ind w:left="0" w:right="0" w:firstLine="720"/>
        <w:rPr>
          <w:rFonts w:cs="Gentium Basic" w:ascii="Gentium Basic" w:hAnsi="Gentium Basic"/>
        </w:rPr>
      </w:pPr>
      <w:r>
        <w:rPr>
          <w:rFonts w:cs="Gentium Basic" w:ascii="Gentium Basic" w:hAnsi="Gentium Basic"/>
        </w:rPr>
        <w:t>So tune in to how it is felt in the body. You can experience it without the story, and that is where you can</w:t>
      </w:r>
      <w:r>
        <w:rPr>
          <w:rFonts w:cs="Gentium Basic" w:ascii="Gentium Basic" w:hAnsi="Gentium Basic"/>
          <w:shd w:fill="FFFFFF" w:val="clear"/>
        </w:rPr>
        <w:t xml:space="preserve"> clarify it</w:t>
      </w:r>
      <w:r>
        <w:rPr>
          <w:rFonts w:cs="Gentium Basic" w:ascii="Gentium Basic" w:hAnsi="Gentium Basic"/>
        </w:rPr>
        <w:t xml:space="preserve"> or allow it to pass through. Again, with the breath, say, “I recognize that feeling.” The mind is going to be whispering—probably screaming—its story, but keep coming back to the body and then relaxing, attending, letting it go. </w:t>
      </w:r>
    </w:p>
    <w:p>
      <w:pPr>
        <w:pStyle w:val="Normal"/>
        <w:spacing w:lineRule="auto" w:line="480"/>
        <w:rPr>
          <w:rFonts w:cs="Gentium Basic" w:ascii="Gentium Basic" w:hAnsi="Gentium Basic"/>
        </w:rPr>
      </w:pPr>
      <w:r>
        <w:rPr>
          <w:rFonts w:cs="Gentium Basic" w:ascii="Gentium Basic" w:hAnsi="Gentium Basic"/>
        </w:rPr>
      </w:r>
    </w:p>
    <w:p>
      <w:pPr>
        <w:pStyle w:val="Normal"/>
        <w:spacing w:lineRule="auto" w:line="480"/>
        <w:ind w:left="0" w:right="0" w:firstLine="720"/>
        <w:rPr>
          <w:rFonts w:cs="Gentium Basic" w:ascii="Gentium Basic" w:hAnsi="Gentium Basic"/>
        </w:rPr>
      </w:pPr>
      <w:r>
        <w:rPr>
          <w:rFonts w:cs="Gentium Basic" w:ascii="Gentium Basic" w:hAnsi="Gentium Basic"/>
        </w:rPr>
        <w:t xml:space="preserve">It’s very, very simple but very freeing. It’s liberating not to be trapped in the stories. The feelings and stories start to cascade. Simplify, coming back to the bodily sensation, the feeling in the body. The breath is that anchor. The in-breath: soothing, nurturing, warming, energizing. The out-breath: releasing, relaxing, expanding. We can tap into that feeling and allow the moods and impressions to dissipate, grounded in awareness in the present moment.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Sometimes we have to deal with physical pain and mental distress. Those are very real experiences. But we still have the breath, which is always neutral. The breath is a neutral base to return to. Can we relax around the physical pain we’re experiencing? Are we exacerbating it? Maybe there’s illness. Can we actually do anything about it?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Within that sphere of awareness and the neutral quality of the breath, we can be present with that pain. Then, if something needs to be done, we can do it. If not, then we can establish the attitude of not complicating the pain. Sometimes the physical pain can be quite bearable, more so than the mental pain of: “I don’t like it. I don’t want to be here. It shouldn’t be this way. Why me?” We spin ourselves out like that and that’s where a lot of pain really is. The actual physical pain is then much more bearable.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Separate these different experiences out. This separation isn’t just an intellectual analysis. On an experiential level, by having the anchor of the breath coming in and going out, being grounded, relaxed, and settled in the body, we are able to use discernment. The word that is usually translated as “wisdom” in Buddhism, </w:t>
      </w:r>
      <w:r>
        <w:rPr>
          <w:rFonts w:cs="Gentium Basic" w:ascii="Gentium Basic" w:hAnsi="Gentium Basic"/>
          <w:i/>
          <w:iCs w:val="false"/>
          <w:sz w:val="24"/>
          <w:szCs w:val="24"/>
        </w:rPr>
        <w:t>paññā</w:t>
      </w:r>
      <w:r>
        <w:rPr>
          <w:rFonts w:cs="Gentium Basic" w:ascii="Gentium Basic" w:hAnsi="Gentium Basic"/>
        </w:rPr>
        <w:t xml:space="preserve">, is probably translated better as “discernment.” Use that ability to discern and ask: What’s useful and what’s not useful right now? What is going to lead to peace? What is going to lead to agitation? We need to be able to discern. Looking and seeing, we are able to recognize that yes, this is the course of action to follow.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Mindfulness of breathing and of the body are anchors for our practice and for the cultivation of loving-kindness. The ability to be present with one in-breath and one out-breath is a tremendous kindness to oneself. The ability to be with the body, to be non-reactive, non-judgmental: that’s an act of kindness in the present moment. Being very attentive lays the foundations for the quality of loving-kindness that plays itself out and is manifested in our actions. </w:t>
      </w:r>
    </w:p>
    <w:p>
      <w:pPr>
        <w:pStyle w:val="Normal"/>
        <w:shd w:fill="FFFFFF" w:val="clear"/>
        <w:spacing w:lineRule="auto" w:line="480"/>
        <w:ind w:left="0" w:right="0" w:firstLine="720"/>
        <w:rPr>
          <w:rFonts w:cs="Gentium Basic" w:ascii="Gentium Basic" w:hAnsi="Gentium Basic"/>
        </w:rPr>
      </w:pPr>
      <w:r>
        <w:rPr>
          <w:rFonts w:cs="Gentium Basic" w:ascii="Gentium Basic" w:hAnsi="Gentium Basic"/>
        </w:rPr>
        <w:t xml:space="preserve">There is a very lovely discourse, </w:t>
      </w:r>
      <w:r>
        <w:rPr>
          <w:rFonts w:cs="Gentium Basic" w:ascii="Gentium Basic" w:hAnsi="Gentium Basic"/>
          <w:i/>
          <w:iCs/>
        </w:rPr>
        <w:t>Lion</w:t>
      </w:r>
      <w:r>
        <w:rPr>
          <w:rFonts w:cs="Gentium Basic" w:ascii="Gentium Basic" w:hAnsi="Gentium Basic"/>
          <w:i/>
          <w:iCs/>
        </w:rPr>
        <w:t>'s</w:t>
      </w:r>
      <w:r>
        <w:rPr>
          <w:rFonts w:cs="Gentium Basic" w:ascii="Gentium Basic" w:hAnsi="Gentium Basic"/>
          <w:i/>
          <w:iCs/>
        </w:rPr>
        <w:t xml:space="preserve"> Roar</w:t>
      </w:r>
      <w:r>
        <w:rPr>
          <w:rFonts w:cs="Gentium Basic" w:ascii="Gentium Basic" w:hAnsi="Gentium Basic"/>
        </w:rPr>
        <w:t xml:space="preserve"> </w:t>
      </w:r>
      <w:r>
        <w:rPr>
          <w:rFonts w:cs="Gentium Basic" w:ascii="Gentium Basic" w:hAnsi="Gentium Basic"/>
          <w:color w:val="00000A"/>
          <w:shd w:fill="FFFFFF" w:val="clear"/>
        </w:rPr>
        <w:t>(A 9:11), w</w:t>
      </w:r>
      <w:r>
        <w:rPr>
          <w:rFonts w:cs="Gentium Basic" w:ascii="Gentium Basic" w:hAnsi="Gentium Basic"/>
        </w:rPr>
        <w:t xml:space="preserve">here Sariputta goes to pay respects to the Buddha. He asks to take leave to go wandering on a journey, and the Buddha gives his permission. He goes to prepare himself to leave. Then another monk, who has a grudge against Sariputta, goes to the Buddha. He says, “Sariputta hit me and left the monastery.” The Buddha sends word to one of the other monks asking him to bring Sariputta, as there is an accusation against him. The way the Buddha dealt with such issues is interesting in itself. He didn’t just dismiss the monk saying, “Sariputta wouldn’t do that.”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Sariputta is brought back. The Buddha explains the accusation. Sariputta’s reply is very moving. He says, “Having developed mindfulness of the body for so long, it is impossible to engage in unskillful action. The mind is well established in loving-kindness, abundant, exalted, measureless, without enmity and ill will.” </w:t>
      </w:r>
    </w:p>
    <w:p>
      <w:pPr>
        <w:pStyle w:val="Normal"/>
        <w:spacing w:lineRule="auto" w:line="480"/>
        <w:rPr>
          <w:rFonts w:cs="Gentium Basic" w:ascii="Gentium Basic" w:hAnsi="Gentium Basic"/>
        </w:rPr>
      </w:pPr>
      <w:r>
        <w:rPr>
          <w:rFonts w:cs="Gentium Basic" w:ascii="Gentium Basic" w:hAnsi="Gentium Basic"/>
        </w:rPr>
      </w:r>
    </w:p>
    <w:p>
      <w:pPr>
        <w:pStyle w:val="Normal"/>
        <w:spacing w:lineRule="auto" w:line="480"/>
        <w:ind w:left="0" w:right="0" w:firstLine="720"/>
        <w:rPr>
          <w:rFonts w:cs="Gentium Basic" w:ascii="Gentium Basic" w:hAnsi="Gentium Basic"/>
        </w:rPr>
      </w:pPr>
      <w:r>
        <w:rPr>
          <w:rFonts w:cs="Gentium Basic" w:ascii="Gentium Basic" w:hAnsi="Gentium Basic"/>
        </w:rPr>
        <w:t xml:space="preserve">Sariputta then gives all sorts of illustrations of the different ways that he has contemplated and developed mindfulness of the body, with the effect that the mind is always in a place of awareness and well-wishing, of compassion towards all beings, making it impossible to have harmed anybody. Sariputta was extraordinarily skilled in giving illustrations and teachings. Finally, the monk who had made the accusation gets up and says, “I’m sorry. I’ve been foolish and have made a false accusation against Sariputta. May he forgive me.”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 Buddha’s response is, “Yes, you have been foolish and you have made a false accusation but, having recognized your faults and wanting to make amends, you can grow in the Dhamma and discipline.” Then he turns to Sariputta and says, “Sariputta, forgive this foolish man before his head splits in seven pieces.” Sariputta says, “I certainly forgive him and may he forgive me for anything I have done.”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I thought it was interesting how Sariputta’s immediate response was: “Somebody who has cultivated mindfulness of the body for as long as I have, and is so grounded in it, couldn’t possibly give rise to unwholesome states and is well established in the quality of loving-kindness and compassion.”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These are some reflections on mindfulness of the body and establishing a base. Perhaps we could go and do some walking meditation and then come back for a sitting. Of course, walking meditation is not any different than sitting, in the sense that when you’re sitting, you’re watching your breath and, when you’re doing walking meditation, you’re still paying attention to the whole body, but the primary focus is on the rhythm of the steps. You’re pacing, walking a bit more slowly than normal or using whatever pace feels comfortable for establishing mindfulness.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Pay attention to that sensation of the right foot touching, rising, moving, and of setting that foot down. Left foot coming up, moving, setting down. Simply pace, paying attention to the rhythm of the walking, the sensation of touching the ground, the movement of the foot, and then the whole body. What’s your posture like? </w:t>
      </w:r>
    </w:p>
    <w:p>
      <w:pPr>
        <w:pStyle w:val="Normal"/>
        <w:spacing w:lineRule="auto" w:line="480"/>
        <w:ind w:left="0" w:right="0" w:firstLine="720"/>
        <w:rPr>
          <w:rFonts w:cs="Gentium Basic" w:ascii="Gentium Basic" w:hAnsi="Gentium Basic"/>
        </w:rPr>
      </w:pPr>
      <w:r>
        <w:rPr>
          <w:rFonts w:cs="Gentium Basic" w:ascii="Gentium Basic" w:hAnsi="Gentium Basic"/>
        </w:rPr>
        <w:t xml:space="preserve">Again, it’s not merely disembodied feet touching the pavement. It’s the whole body connecting with the rhythm of the walking and paying attention to the posture. Holding your hands clasped, usually in front—it could be in back, but usually in front is a bit more comfortable—so that there is a composure to the posture. Keep your eyes downcast so that your gaze is about six feet in front. About twenty, twenty-five, thirty paces is appropriate, whatever is comfortable. </w:t>
      </w:r>
    </w:p>
    <w:p>
      <w:pPr>
        <w:pStyle w:val="Normal"/>
        <w:spacing w:lineRule="auto" w:line="480"/>
        <w:ind w:left="0" w:right="0" w:firstLine="720"/>
        <w:rPr>
          <w:rFonts w:cs="Gentium Basic" w:ascii="Gentium Basic" w:hAnsi="Gentium Basic"/>
        </w:rPr>
      </w:pPr>
      <w:r>
        <w:rPr>
          <w:rFonts w:cs="Gentium Basic" w:ascii="Gentium Basic" w:hAnsi="Gentium Basic"/>
        </w:rPr>
        <w:t>When you get to the end of the path and turn around, it’s helpful to stop for a minute, to check and see: Am I here? Am I still present? Am I still with the walking? Then continue the walking. At the end of the path, stop for a minute because it’s easy when the body is walking for the mind to wander off as well. So connect with present reality, make sure you are sustaining that connection with the posture and the continuity of mindfulness.</w:t>
      </w:r>
    </w:p>
    <w:p>
      <w:pPr>
        <w:pStyle w:val="Normal"/>
        <w:spacing w:lineRule="auto" w:line="480"/>
        <w:jc w:val="center"/>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altName w:val="Times New Roman"/>
    <w:charset w:val="00"/>
    <w:family w:val="roman"/>
    <w:pitch w:val="variable"/>
  </w:font>
  <w:font w:name="Liberation Sans">
    <w:altName w:val="Arial"/>
    <w:charset w:val="00"/>
    <w:family w:val="swiss"/>
    <w:pitch w:val="variable"/>
  </w:font>
  <w:font w:name="Gentium Basi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12</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r>
        <w:rPr/>
        <w:t>Numerical Discoursed of the Buddha – An Anthology of Suttas from the Anguttara Nik</w:t>
      </w:r>
      <w:r>
        <w:rPr>
          <w:rFonts w:ascii="Gentium Basic" w:hAnsi="Gentium Basic"/>
          <w:sz w:val="24"/>
        </w:rPr>
        <w:t>ā</w:t>
      </w:r>
      <w:r>
        <w:rPr/>
        <w:t>ya, Translated and edited by Nyanaponika Thera and Bhikkhu Bodhi, #11(1) p. 38-39</w:t>
      </w:r>
    </w:p>
  </w:footnote>
</w:footnotes>
</file>

<file path=word/settings.xml><?xml version="1.0" encoding="utf-8"?>
<w:settings xmlns:w="http://schemas.openxmlformats.org/wordprocessingml/2006/main">
  <w:zoom w:percent="100"/>
  <w:displayBackgroundShape/>
  <w:trackRevision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Cambria" w:hAnsi="Cambria" w:eastAsia="SimSun;宋体" w:cs="Cambria"/>
      <w:color w:val="00000A"/>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eaderChar">
    <w:name w:val="Header Char"/>
    <w:qFormat/>
    <w:basedOn w:val="WWDefaultParagraphFont"/>
    <w:rPr/>
  </w:style>
  <w:style w:type="character" w:styleId="FooterChar">
    <w:name w:val="Footer Char"/>
    <w:qFormat/>
    <w:basedOn w:val="WWDefaultParagraphFont"/>
    <w:rPr/>
  </w:style>
  <w:style w:type="character" w:styleId="BalloonTextChar">
    <w:name w:val="Balloon Text Char"/>
    <w:qFormat/>
    <w:rPr>
      <w:rFonts w:ascii="Lucida Grande;Times New Roman" w:hAnsi="Lucida Grande;Times New Roman" w:cs="Lucida Grande;Times New Roman"/>
      <w:color w:val="00000A"/>
      <w:sz w:val="18"/>
      <w:szCs w:val="18"/>
      <w:lang w:val="en-US"/>
    </w:rPr>
  </w:style>
  <w:style w:type="character" w:styleId="CommentReference">
    <w:name w:val="Comment Reference"/>
    <w:qFormat/>
    <w:rPr>
      <w:sz w:val="18"/>
      <w:szCs w:val="18"/>
    </w:rPr>
  </w:style>
  <w:style w:type="character" w:styleId="CommentTextChar">
    <w:name w:val="Comment Text Char"/>
    <w:qFormat/>
    <w:rPr>
      <w:color w:val="00000A"/>
      <w:sz w:val="24"/>
      <w:szCs w:val="24"/>
      <w:lang w:val="en-US"/>
    </w:rPr>
  </w:style>
  <w:style w:type="character" w:styleId="CommentSubjectChar">
    <w:name w:val="Comment Subject Char"/>
    <w:qFormat/>
    <w:rPr>
      <w:b/>
      <w:bCs/>
      <w:color w:val="00000A"/>
      <w:sz w:val="24"/>
      <w:szCs w:val="24"/>
      <w:lang w:val="en-US"/>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paragraph" w:styleId="Heading">
    <w:name w:val="Heading"/>
    <w:qFormat/>
    <w:basedOn w:val="Normal"/>
    <w:next w:val="TextBody"/>
    <w:pPr>
      <w:keepNext/>
      <w:spacing w:before="240" w:after="120"/>
    </w:pPr>
    <w:rPr>
      <w:rFonts w:ascii="Liberation Sans;Arial" w:hAnsi="Liberation Sans;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qFormat/>
    <w:basedOn w:val="Normal"/>
    <w:pPr>
      <w:suppressLineNumbers/>
      <w:spacing w:before="120" w:after="120"/>
    </w:pPr>
    <w:rPr>
      <w:rFonts w:cs="Mangal"/>
      <w:i/>
      <w:iCs/>
      <w:sz w:val="24"/>
      <w:szCs w:val="24"/>
    </w:rPr>
  </w:style>
  <w:style w:type="paragraph" w:styleId="Index">
    <w:name w:val="Index"/>
    <w:qFormat/>
    <w:basedOn w:val="Normal"/>
    <w:pPr>
      <w:suppressLineNumbers/>
    </w:pPr>
    <w:rPr>
      <w:rFonts w:cs="Mangal"/>
    </w:rPr>
  </w:style>
  <w:style w:type="paragraph" w:styleId="Header">
    <w:name w:val="Header"/>
    <w:basedOn w:val="Normal"/>
    <w:pPr/>
    <w:rPr/>
  </w:style>
  <w:style w:type="paragraph" w:styleId="Footer">
    <w:name w:val="Footer"/>
    <w:basedOn w:val="Normal"/>
    <w:pPr/>
    <w:rPr/>
  </w:style>
  <w:style w:type="paragraph" w:styleId="BalloonText">
    <w:name w:val="Balloon Text"/>
    <w:qFormat/>
    <w:basedOn w:val="Normal"/>
    <w:pPr/>
    <w:rPr>
      <w:rFonts w:ascii="Lucida Grande;Times New Roman" w:hAnsi="Lucida Grande;Times New Roman" w:cs="Lucida Grande;Times New Roman"/>
      <w:sz w:val="18"/>
      <w:szCs w:val="18"/>
    </w:rPr>
  </w:style>
  <w:style w:type="paragraph" w:styleId="CommentText">
    <w:name w:val="Comment Text"/>
    <w:qFormat/>
    <w:basedOn w:val="Normal"/>
    <w:pPr/>
    <w:rPr/>
  </w:style>
  <w:style w:type="paragraph" w:styleId="CommentSubject">
    <w:name w:val="Comment Subject"/>
    <w:qFormat/>
    <w:basedOn w:val="CommentText"/>
    <w:pPr/>
    <w:rPr>
      <w:b/>
      <w:bCs/>
      <w:sz w:val="20"/>
      <w:szCs w:val="20"/>
    </w:rPr>
  </w:style>
  <w:style w:type="paragraph" w:styleId="Revision">
    <w:name w:val="Revision"/>
    <w:qFormat/>
    <w:pPr>
      <w:widowControl/>
      <w:suppressAutoHyphens w:val="true"/>
      <w:bidi w:val="0"/>
      <w:jc w:val="left"/>
    </w:pPr>
    <w:rPr>
      <w:rFonts w:ascii="Cambria" w:hAnsi="Cambria" w:eastAsia="SimSun;宋体" w:cs="Cambria"/>
      <w:color w:val="00000A"/>
      <w:sz w:val="24"/>
      <w:szCs w:val="24"/>
      <w:lang w:val="en-US" w:eastAsia="zh-CN" w:bidi="ar-SA"/>
    </w:rPr>
  </w:style>
  <w:style w:type="paragraph" w:styleId="Footnote">
    <w:name w:val="Footnot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8076</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2015-12-24T12:25:00Z</dcterms:created>
  <dc:creator>Iris Landsberg</dc:creator>
  <dc:language>en-US</dc:language>
  <dcterms:modified xsi:type="dcterms:W3CDTF">2016-01-07T13:00:56Z</dcterms:modified>
  <cp:revision>39</cp:revision>
</cp:coreProperties>
</file>