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project involves creating an Agile Board application with functionalities for managing tasks and users using design patterns like factories and builders. It includes components for data modeling, input/output handling, and utility functions.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ohom3vdav6e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Pruthvi Niranjan: Backend and Agile Board Logic Developer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Focus:</w:t>
      </w:r>
      <w:r w:rsidDel="00000000" w:rsidR="00000000" w:rsidRPr="00000000">
        <w:rPr>
          <w:rtl w:val="0"/>
        </w:rPr>
        <w:t xml:space="preserve"> Development and refinement of the Agile Board's core logic and architecture.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Contributions: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AgileBoard.java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Designed and implemented methods for managing tasks and user interactions within the board.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Integrated task status updates and board display logic.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Ensured the board's scalability and flexibility to handle various project sizes.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AgileBoardBuilder.java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Developed the builder pattern to facilitate the construction of Agile Board instances.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Implemented a fluent interface for setting board parameters such as users and initial tasks.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Collaborated with other members to ensure seamless integration with the board.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6ungp2lpsb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Abhay Deshpande: Factory and Design Pattern Specialist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Focus:</w:t>
      </w:r>
      <w:r w:rsidDel="00000000" w:rsidR="00000000" w:rsidRPr="00000000">
        <w:rPr>
          <w:rtl w:val="0"/>
        </w:rPr>
        <w:t xml:space="preserve"> Efficient creation and management of objects using factory patterns.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Contributions: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TaskFactory.java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Implemented factory methods for creating task objects with different statuses and priorities.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Collaborated with the backend developer to integrate factory outputs with the Agile Board logic.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AccountFactory.java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Developed methods to instantiate various user roles, such as team leads and team members.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Ensured that the factory pattern was consistently applied across account creation processes.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Design Patterns: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Provided guidance and documentation on the use of design patterns within the project.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Reviewed code for adherence to design principles and suggested improvements.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352ysay04k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Anuja Patil : Model and Data Management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Focus:</w:t>
      </w:r>
      <w:r w:rsidDel="00000000" w:rsidR="00000000" w:rsidRPr="00000000">
        <w:rPr>
          <w:rtl w:val="0"/>
        </w:rPr>
        <w:t xml:space="preserve"> Data representation and management of user accounts and tasks.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Contributions: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Account.java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Role.java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Defined data structures for user accounts and roles within the system.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Implemented methods for role-based access control and permissions.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Ensured data validation and integrity across account objects.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Task.java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TaskStatus.java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Developed a comprehensive model for task representation, including attributes like title, description, and status.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Created enumerations for task statuses to streamline status management and updates.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Coordinated with the factory specialist to align task creation with data models.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se90gl362e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Ajith Patil: UI/Controller and Utility Developer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Focus:</w:t>
      </w:r>
      <w:r w:rsidDel="00000000" w:rsidR="00000000" w:rsidRPr="00000000">
        <w:rPr>
          <w:rtl w:val="0"/>
        </w:rPr>
        <w:t xml:space="preserve"> User interaction interfaces and utility functions for enhanced functionality.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Contributions: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Controller.java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Developed the main application controller to manage user inputs and command execution.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Implemented methods for handling user interactions with the console interface.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Coordinated with backend logic to ensure proper command execution and feedback.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ConsoleIO.java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ConsoleError.java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Designed a facade for console input and output operations to simplify user interactions.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Implemented error handling mechanisms to provide meaningful feedback to users.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ArrayUtils.java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Developed utility functions for array operations, optimizing performance and reducing redundancy.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Documented utility functions for easy integration and usage across different modules.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